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3C0" w:rsidRPr="00BA53C0" w:rsidRDefault="00BA53C0" w:rsidP="00BB0354">
      <w:pPr>
        <w:spacing w:line="480" w:lineRule="auto"/>
        <w:rPr>
          <w:rFonts w:ascii="Segoe UI" w:hAnsi="Segoe UI" w:cs="Segoe UI"/>
          <w:b/>
          <w:sz w:val="24"/>
        </w:rPr>
      </w:pPr>
      <w:r w:rsidRPr="00BA53C0">
        <w:rPr>
          <w:rFonts w:ascii="Segoe UI" w:hAnsi="Segoe UI" w:cs="Segoe UI"/>
          <w:b/>
          <w:sz w:val="24"/>
        </w:rPr>
        <w:t xml:space="preserve">Correlations between </w:t>
      </w:r>
      <w:r>
        <w:rPr>
          <w:rFonts w:ascii="Segoe UI" w:hAnsi="Segoe UI" w:cs="Segoe UI"/>
          <w:b/>
          <w:sz w:val="24"/>
        </w:rPr>
        <w:t>net efferocytosis</w:t>
      </w:r>
      <w:r w:rsidRPr="00BA53C0">
        <w:rPr>
          <w:rFonts w:ascii="Segoe UI" w:hAnsi="Segoe UI" w:cs="Segoe UI"/>
          <w:b/>
          <w:sz w:val="24"/>
        </w:rPr>
        <w:t xml:space="preserve"> and </w:t>
      </w:r>
      <w:r>
        <w:rPr>
          <w:rFonts w:ascii="Segoe UI" w:hAnsi="Segoe UI" w:cs="Segoe UI"/>
          <w:b/>
          <w:sz w:val="24"/>
        </w:rPr>
        <w:t>clinical outcomes</w:t>
      </w:r>
      <w:r w:rsidRPr="00BA53C0">
        <w:rPr>
          <w:rFonts w:ascii="Segoe UI" w:hAnsi="Segoe UI" w:cs="Segoe UI"/>
          <w:b/>
          <w:sz w:val="24"/>
        </w:rPr>
        <w:t xml:space="preserve"> in </w:t>
      </w:r>
      <w:r>
        <w:rPr>
          <w:rFonts w:ascii="Segoe UI" w:hAnsi="Segoe UI" w:cs="Segoe UI"/>
          <w:b/>
          <w:sz w:val="24"/>
        </w:rPr>
        <w:t xml:space="preserve">participants with </w:t>
      </w:r>
      <w:r w:rsidRPr="00BA53C0">
        <w:rPr>
          <w:rFonts w:ascii="Segoe UI" w:hAnsi="Segoe UI" w:cs="Segoe UI"/>
          <w:b/>
          <w:sz w:val="24"/>
        </w:rPr>
        <w:t xml:space="preserve">asthma </w:t>
      </w:r>
    </w:p>
    <w:tbl>
      <w:tblPr>
        <w:tblStyle w:val="TableGrid"/>
        <w:tblW w:w="14410" w:type="dxa"/>
        <w:tblLook w:val="04A0" w:firstRow="1" w:lastRow="0" w:firstColumn="1" w:lastColumn="0" w:noHBand="0" w:noVBand="1"/>
      </w:tblPr>
      <w:tblGrid>
        <w:gridCol w:w="2232"/>
        <w:gridCol w:w="3044"/>
        <w:gridCol w:w="3045"/>
        <w:gridCol w:w="3044"/>
        <w:gridCol w:w="3045"/>
      </w:tblGrid>
      <w:tr w:rsidR="00895474" w:rsidRPr="00C67217" w:rsidTr="00895474">
        <w:tc>
          <w:tcPr>
            <w:tcW w:w="2232" w:type="dxa"/>
          </w:tcPr>
          <w:p w:rsidR="00895474" w:rsidRPr="00C67217" w:rsidRDefault="00895474" w:rsidP="00BB0354">
            <w:pPr>
              <w:spacing w:line="480" w:lineRule="auto"/>
              <w:rPr>
                <w:rFonts w:ascii="Segoe UI" w:hAnsi="Segoe UI" w:cs="Segoe UI"/>
                <w:b/>
              </w:rPr>
            </w:pPr>
          </w:p>
        </w:tc>
        <w:tc>
          <w:tcPr>
            <w:tcW w:w="3044" w:type="dxa"/>
          </w:tcPr>
          <w:p w:rsidR="00895474" w:rsidRPr="00C67217" w:rsidRDefault="00895474" w:rsidP="00BB0354">
            <w:pPr>
              <w:spacing w:line="480" w:lineRule="auto"/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Net efferocytosis without galectin-3 (%)</w:t>
            </w:r>
          </w:p>
        </w:tc>
        <w:tc>
          <w:tcPr>
            <w:tcW w:w="3045" w:type="dxa"/>
          </w:tcPr>
          <w:p w:rsidR="00895474" w:rsidRPr="00C67217" w:rsidRDefault="00895474" w:rsidP="00BB0354">
            <w:pPr>
              <w:spacing w:line="480" w:lineRule="auto"/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Net efferocytosis MFI without galectin-3</w:t>
            </w:r>
          </w:p>
        </w:tc>
        <w:tc>
          <w:tcPr>
            <w:tcW w:w="3044" w:type="dxa"/>
          </w:tcPr>
          <w:p w:rsidR="00895474" w:rsidRDefault="00895474" w:rsidP="00BB0354">
            <w:pPr>
              <w:spacing w:line="480" w:lineRule="auto"/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 xml:space="preserve">Net efferocytosis </w:t>
            </w:r>
          </w:p>
          <w:p w:rsidR="00895474" w:rsidRPr="00C67217" w:rsidRDefault="00895474" w:rsidP="00BB0354">
            <w:pPr>
              <w:spacing w:line="480" w:lineRule="auto"/>
              <w:jc w:val="center"/>
              <w:rPr>
                <w:rFonts w:ascii="Segoe UI" w:hAnsi="Segoe UI" w:cs="Segoe UI"/>
                <w:b/>
              </w:rPr>
            </w:pPr>
            <w:proofErr w:type="gramStart"/>
            <w:r>
              <w:rPr>
                <w:rFonts w:ascii="Segoe UI" w:hAnsi="Segoe UI" w:cs="Segoe UI"/>
                <w:b/>
              </w:rPr>
              <w:t>with</w:t>
            </w:r>
            <w:proofErr w:type="gramEnd"/>
            <w:r>
              <w:rPr>
                <w:rFonts w:ascii="Segoe UI" w:hAnsi="Segoe UI" w:cs="Segoe UI"/>
                <w:b/>
              </w:rPr>
              <w:t xml:space="preserve"> galectin-3 (%)</w:t>
            </w:r>
          </w:p>
        </w:tc>
        <w:tc>
          <w:tcPr>
            <w:tcW w:w="3045" w:type="dxa"/>
          </w:tcPr>
          <w:p w:rsidR="00895474" w:rsidRPr="00C67217" w:rsidRDefault="00895474" w:rsidP="00BB0354">
            <w:pPr>
              <w:spacing w:line="480" w:lineRule="auto"/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Net efferocytosis MFI with galectin-3</w:t>
            </w:r>
          </w:p>
        </w:tc>
      </w:tr>
      <w:tr w:rsidR="00895474" w:rsidRPr="00C67217" w:rsidTr="00895474">
        <w:tc>
          <w:tcPr>
            <w:tcW w:w="2232" w:type="dxa"/>
          </w:tcPr>
          <w:p w:rsidR="00895474" w:rsidRPr="00C67217" w:rsidRDefault="00895474" w:rsidP="00BB0354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Age</w:t>
            </w:r>
            <w:r w:rsidR="00BB0354">
              <w:rPr>
                <w:rFonts w:ascii="Segoe UI" w:hAnsi="Segoe UI" w:cs="Segoe UI"/>
              </w:rPr>
              <w:t>, years</w:t>
            </w:r>
          </w:p>
        </w:tc>
        <w:tc>
          <w:tcPr>
            <w:tcW w:w="3044" w:type="dxa"/>
          </w:tcPr>
          <w:p w:rsidR="00895474" w:rsidRPr="00C67217" w:rsidRDefault="00A26183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0.12</w:t>
            </w:r>
          </w:p>
        </w:tc>
        <w:tc>
          <w:tcPr>
            <w:tcW w:w="3045" w:type="dxa"/>
          </w:tcPr>
          <w:p w:rsidR="00895474" w:rsidRPr="00C67217" w:rsidRDefault="00A26183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0.09</w:t>
            </w:r>
          </w:p>
        </w:tc>
        <w:tc>
          <w:tcPr>
            <w:tcW w:w="3044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-0.04</w:t>
            </w:r>
          </w:p>
        </w:tc>
        <w:tc>
          <w:tcPr>
            <w:tcW w:w="3045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-0.11</w:t>
            </w:r>
          </w:p>
        </w:tc>
      </w:tr>
      <w:tr w:rsidR="00895474" w:rsidRPr="00C67217" w:rsidTr="00895474">
        <w:tc>
          <w:tcPr>
            <w:tcW w:w="2232" w:type="dxa"/>
          </w:tcPr>
          <w:p w:rsidR="00895474" w:rsidRPr="00C67217" w:rsidRDefault="00895474" w:rsidP="00BB0354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BMI</w:t>
            </w:r>
          </w:p>
        </w:tc>
        <w:tc>
          <w:tcPr>
            <w:tcW w:w="3044" w:type="dxa"/>
          </w:tcPr>
          <w:p w:rsidR="00895474" w:rsidRPr="00C67217" w:rsidRDefault="00A26183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0.01</w:t>
            </w:r>
          </w:p>
        </w:tc>
        <w:tc>
          <w:tcPr>
            <w:tcW w:w="3045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-0.06</w:t>
            </w:r>
          </w:p>
        </w:tc>
        <w:tc>
          <w:tcPr>
            <w:tcW w:w="3044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-0.11</w:t>
            </w:r>
          </w:p>
        </w:tc>
        <w:tc>
          <w:tcPr>
            <w:tcW w:w="3045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-0.07</w:t>
            </w:r>
          </w:p>
        </w:tc>
      </w:tr>
      <w:tr w:rsidR="00895474" w:rsidRPr="00C67217" w:rsidTr="00895474">
        <w:tc>
          <w:tcPr>
            <w:tcW w:w="2232" w:type="dxa"/>
          </w:tcPr>
          <w:p w:rsidR="00895474" w:rsidRPr="00C67217" w:rsidRDefault="00895474" w:rsidP="00BB0354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FEV</w:t>
            </w:r>
            <w:r w:rsidRPr="00C67217">
              <w:rPr>
                <w:rFonts w:ascii="Segoe UI" w:hAnsi="Segoe UI" w:cs="Segoe UI"/>
                <w:vertAlign w:val="subscript"/>
              </w:rPr>
              <w:t>1</w:t>
            </w:r>
            <w:r>
              <w:rPr>
                <w:rFonts w:ascii="Segoe UI" w:hAnsi="Segoe UI" w:cs="Segoe UI"/>
              </w:rPr>
              <w:t>% predicted</w:t>
            </w:r>
          </w:p>
        </w:tc>
        <w:tc>
          <w:tcPr>
            <w:tcW w:w="3044" w:type="dxa"/>
          </w:tcPr>
          <w:p w:rsidR="00895474" w:rsidRPr="00C67217" w:rsidRDefault="00A26183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0.05</w:t>
            </w:r>
          </w:p>
        </w:tc>
        <w:tc>
          <w:tcPr>
            <w:tcW w:w="3045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0.09</w:t>
            </w:r>
          </w:p>
        </w:tc>
        <w:tc>
          <w:tcPr>
            <w:tcW w:w="3044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0.16</w:t>
            </w:r>
          </w:p>
        </w:tc>
        <w:tc>
          <w:tcPr>
            <w:tcW w:w="3045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0.07</w:t>
            </w:r>
          </w:p>
        </w:tc>
      </w:tr>
      <w:tr w:rsidR="00895474" w:rsidRPr="00C67217" w:rsidTr="00895474">
        <w:tc>
          <w:tcPr>
            <w:tcW w:w="2232" w:type="dxa"/>
          </w:tcPr>
          <w:p w:rsidR="00895474" w:rsidRPr="00C67217" w:rsidRDefault="00895474" w:rsidP="00BB0354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FEV</w:t>
            </w:r>
            <w:r w:rsidRPr="00C67217">
              <w:rPr>
                <w:rFonts w:ascii="Segoe UI" w:hAnsi="Segoe UI" w:cs="Segoe UI"/>
                <w:vertAlign w:val="subscript"/>
              </w:rPr>
              <w:t>1</w:t>
            </w:r>
            <w:r w:rsidRPr="00C67217">
              <w:rPr>
                <w:rFonts w:ascii="Segoe UI" w:hAnsi="Segoe UI" w:cs="Segoe UI"/>
              </w:rPr>
              <w:t xml:space="preserve">/FVC% </w:t>
            </w:r>
          </w:p>
        </w:tc>
        <w:tc>
          <w:tcPr>
            <w:tcW w:w="3044" w:type="dxa"/>
          </w:tcPr>
          <w:p w:rsidR="00895474" w:rsidRPr="00C67217" w:rsidRDefault="00A26183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0.14</w:t>
            </w:r>
          </w:p>
        </w:tc>
        <w:tc>
          <w:tcPr>
            <w:tcW w:w="3045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0.23</w:t>
            </w:r>
          </w:p>
        </w:tc>
        <w:tc>
          <w:tcPr>
            <w:tcW w:w="3044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0.07</w:t>
            </w:r>
          </w:p>
        </w:tc>
        <w:tc>
          <w:tcPr>
            <w:tcW w:w="3045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-0.02</w:t>
            </w:r>
          </w:p>
        </w:tc>
      </w:tr>
      <w:tr w:rsidR="00895474" w:rsidRPr="00C67217" w:rsidTr="00895474">
        <w:tc>
          <w:tcPr>
            <w:tcW w:w="2232" w:type="dxa"/>
          </w:tcPr>
          <w:p w:rsidR="00895474" w:rsidRPr="00C67217" w:rsidRDefault="00895474" w:rsidP="00BB0354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Pack years</w:t>
            </w:r>
          </w:p>
        </w:tc>
        <w:tc>
          <w:tcPr>
            <w:tcW w:w="3044" w:type="dxa"/>
          </w:tcPr>
          <w:p w:rsidR="00895474" w:rsidRPr="00C67217" w:rsidRDefault="00A26183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-0.40</w:t>
            </w:r>
          </w:p>
        </w:tc>
        <w:tc>
          <w:tcPr>
            <w:tcW w:w="3045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-0.21</w:t>
            </w:r>
          </w:p>
        </w:tc>
        <w:tc>
          <w:tcPr>
            <w:tcW w:w="3044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-0.40</w:t>
            </w:r>
          </w:p>
        </w:tc>
        <w:tc>
          <w:tcPr>
            <w:tcW w:w="3045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-0.40</w:t>
            </w:r>
          </w:p>
        </w:tc>
      </w:tr>
      <w:tr w:rsidR="00895474" w:rsidRPr="00C67217" w:rsidTr="00895474">
        <w:tc>
          <w:tcPr>
            <w:tcW w:w="2232" w:type="dxa"/>
          </w:tcPr>
          <w:p w:rsidR="00895474" w:rsidRPr="00C67217" w:rsidRDefault="00895474" w:rsidP="00BB0354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Exhaled CO</w:t>
            </w:r>
            <w:r w:rsidR="00BB0354">
              <w:rPr>
                <w:rFonts w:ascii="Segoe UI" w:hAnsi="Segoe UI" w:cs="Segoe UI"/>
              </w:rPr>
              <w:t>, ppm</w:t>
            </w:r>
          </w:p>
        </w:tc>
        <w:tc>
          <w:tcPr>
            <w:tcW w:w="3044" w:type="dxa"/>
          </w:tcPr>
          <w:p w:rsidR="00895474" w:rsidRPr="00C67217" w:rsidRDefault="00A26183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0.40</w:t>
            </w:r>
          </w:p>
        </w:tc>
        <w:tc>
          <w:tcPr>
            <w:tcW w:w="3045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0.35</w:t>
            </w:r>
          </w:p>
        </w:tc>
        <w:tc>
          <w:tcPr>
            <w:tcW w:w="3044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0.45</w:t>
            </w:r>
          </w:p>
        </w:tc>
        <w:tc>
          <w:tcPr>
            <w:tcW w:w="3045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0.65</w:t>
            </w:r>
            <w:r w:rsidR="005657C9">
              <w:rPr>
                <w:rFonts w:ascii="Segoe UI" w:hAnsi="Segoe UI" w:cs="Segoe UI"/>
              </w:rPr>
              <w:t>**</w:t>
            </w:r>
          </w:p>
        </w:tc>
      </w:tr>
      <w:tr w:rsidR="00895474" w:rsidRPr="00C67217" w:rsidTr="00895474">
        <w:tc>
          <w:tcPr>
            <w:tcW w:w="2232" w:type="dxa"/>
          </w:tcPr>
          <w:p w:rsidR="00895474" w:rsidRPr="00C67217" w:rsidRDefault="00895474" w:rsidP="00BB0354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ICS dose</w:t>
            </w:r>
            <w:r w:rsidR="00BB0354">
              <w:rPr>
                <w:rFonts w:ascii="Segoe UI" w:hAnsi="Segoe UI" w:cs="Segoe UI"/>
              </w:rPr>
              <w:t xml:space="preserve">, </w:t>
            </w:r>
            <w:r w:rsidR="00BB0354" w:rsidRPr="00C67217">
              <w:rPr>
                <w:rFonts w:ascii="Segoe UI" w:hAnsi="Segoe UI" w:cs="Segoe UI"/>
              </w:rPr>
              <w:t>µg/day</w:t>
            </w:r>
            <w:r w:rsidRPr="00C67217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3044" w:type="dxa"/>
          </w:tcPr>
          <w:p w:rsidR="00895474" w:rsidRPr="00C67217" w:rsidRDefault="00A26183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-0.25</w:t>
            </w:r>
          </w:p>
        </w:tc>
        <w:tc>
          <w:tcPr>
            <w:tcW w:w="3045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-0.28</w:t>
            </w:r>
          </w:p>
        </w:tc>
        <w:tc>
          <w:tcPr>
            <w:tcW w:w="3044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-0.28</w:t>
            </w:r>
          </w:p>
        </w:tc>
        <w:tc>
          <w:tcPr>
            <w:tcW w:w="3045" w:type="dxa"/>
          </w:tcPr>
          <w:p w:rsidR="00895474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-0.28</w:t>
            </w:r>
          </w:p>
        </w:tc>
      </w:tr>
      <w:tr w:rsidR="005915F2" w:rsidRPr="00C67217" w:rsidTr="00895474">
        <w:tc>
          <w:tcPr>
            <w:tcW w:w="2232" w:type="dxa"/>
          </w:tcPr>
          <w:p w:rsidR="005915F2" w:rsidRPr="00C67217" w:rsidRDefault="005915F2" w:rsidP="00BB0354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ACQ score</w:t>
            </w:r>
          </w:p>
        </w:tc>
        <w:tc>
          <w:tcPr>
            <w:tcW w:w="3044" w:type="dxa"/>
          </w:tcPr>
          <w:p w:rsidR="005915F2" w:rsidRPr="00C67217" w:rsidRDefault="00A26183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0.36</w:t>
            </w:r>
          </w:p>
        </w:tc>
        <w:tc>
          <w:tcPr>
            <w:tcW w:w="3045" w:type="dxa"/>
          </w:tcPr>
          <w:p w:rsidR="005915F2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0.40</w:t>
            </w:r>
          </w:p>
        </w:tc>
        <w:tc>
          <w:tcPr>
            <w:tcW w:w="3044" w:type="dxa"/>
          </w:tcPr>
          <w:p w:rsidR="005915F2" w:rsidRPr="00C67217" w:rsidRDefault="002A6A80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0.09</w:t>
            </w:r>
          </w:p>
        </w:tc>
        <w:tc>
          <w:tcPr>
            <w:tcW w:w="3045" w:type="dxa"/>
          </w:tcPr>
          <w:p w:rsidR="005915F2" w:rsidRPr="00C67217" w:rsidRDefault="005657C9" w:rsidP="00BB0354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0.17</w:t>
            </w:r>
          </w:p>
        </w:tc>
      </w:tr>
    </w:tbl>
    <w:p w:rsidR="00EA4950" w:rsidRPr="00101D89" w:rsidRDefault="00BB0354" w:rsidP="00BB0354">
      <w:pPr>
        <w:spacing w:line="480" w:lineRule="auto"/>
        <w:rPr>
          <w:rFonts w:ascii="Segoe UI" w:hAnsi="Segoe UI" w:cs="Segoe UI"/>
          <w:sz w:val="20"/>
          <w:szCs w:val="20"/>
        </w:rPr>
      </w:pPr>
      <w:r w:rsidRPr="00101D89">
        <w:rPr>
          <w:rFonts w:ascii="Segoe UI" w:hAnsi="Segoe UI" w:cs="Segoe UI"/>
          <w:sz w:val="20"/>
          <w:szCs w:val="20"/>
        </w:rPr>
        <w:t xml:space="preserve">Spearman </w:t>
      </w:r>
      <w:r w:rsidR="00011677" w:rsidRPr="00101D89">
        <w:rPr>
          <w:rFonts w:ascii="Segoe UI" w:hAnsi="Segoe UI" w:cs="Segoe UI"/>
          <w:sz w:val="20"/>
          <w:szCs w:val="20"/>
        </w:rPr>
        <w:t>r values given (n</w:t>
      </w:r>
      <w:r w:rsidR="00A26183" w:rsidRPr="00101D89">
        <w:rPr>
          <w:rFonts w:ascii="Segoe UI" w:hAnsi="Segoe UI" w:cs="Segoe UI"/>
          <w:sz w:val="20"/>
          <w:szCs w:val="20"/>
        </w:rPr>
        <w:t xml:space="preserve"> = 19</w:t>
      </w:r>
      <w:r w:rsidR="00011677" w:rsidRPr="00101D89">
        <w:rPr>
          <w:rFonts w:ascii="Segoe UI" w:hAnsi="Segoe UI" w:cs="Segoe UI"/>
          <w:sz w:val="20"/>
          <w:szCs w:val="20"/>
        </w:rPr>
        <w:t>).</w:t>
      </w:r>
      <w:r w:rsidRPr="00101D89">
        <w:rPr>
          <w:rFonts w:ascii="Segoe UI" w:hAnsi="Segoe UI" w:cs="Segoe UI"/>
          <w:sz w:val="20"/>
          <w:szCs w:val="20"/>
        </w:rPr>
        <w:t xml:space="preserve"> </w:t>
      </w:r>
      <w:r w:rsidR="00011677" w:rsidRPr="00101D89">
        <w:rPr>
          <w:rFonts w:ascii="Segoe UI" w:hAnsi="Segoe UI" w:cs="Segoe UI"/>
          <w:sz w:val="20"/>
          <w:szCs w:val="20"/>
        </w:rPr>
        <w:t>BMI: body mass index; CO: carbon monoxide; FEV</w:t>
      </w:r>
      <w:r w:rsidR="00011677" w:rsidRPr="00101D89">
        <w:rPr>
          <w:rFonts w:ascii="Segoe UI" w:hAnsi="Segoe UI" w:cs="Segoe UI"/>
          <w:sz w:val="20"/>
          <w:szCs w:val="20"/>
          <w:vertAlign w:val="subscript"/>
        </w:rPr>
        <w:t>1</w:t>
      </w:r>
      <w:r w:rsidR="00011677" w:rsidRPr="00101D89">
        <w:rPr>
          <w:rFonts w:ascii="Segoe UI" w:hAnsi="Segoe UI" w:cs="Segoe UI"/>
          <w:sz w:val="20"/>
          <w:szCs w:val="20"/>
        </w:rPr>
        <w:t xml:space="preserve">: forced expiratory volume in one second; FVC: forced vital capacity; ICS: inhaled corticosteroid; ACQ: asthma control questionnaire. </w:t>
      </w:r>
      <w:proofErr w:type="gramStart"/>
      <w:r w:rsidR="00011677" w:rsidRPr="00101D89">
        <w:rPr>
          <w:rFonts w:ascii="Segoe UI" w:hAnsi="Segoe UI" w:cs="Segoe UI"/>
          <w:sz w:val="20"/>
          <w:szCs w:val="20"/>
        </w:rPr>
        <w:t>*p</w:t>
      </w:r>
      <w:r w:rsidR="00011677" w:rsidRPr="00101D89">
        <w:rPr>
          <w:rFonts w:ascii="Arial" w:hAnsi="Arial" w:cs="Arial"/>
          <w:sz w:val="20"/>
          <w:szCs w:val="20"/>
        </w:rPr>
        <w:t> </w:t>
      </w:r>
      <w:r w:rsidR="00011677" w:rsidRPr="00101D89">
        <w:rPr>
          <w:rFonts w:ascii="Segoe UI" w:hAnsi="Segoe UI" w:cs="Segoe UI"/>
          <w:sz w:val="20"/>
          <w:szCs w:val="20"/>
        </w:rPr>
        <w:t>&lt;</w:t>
      </w:r>
      <w:r w:rsidR="00011677" w:rsidRPr="00101D89">
        <w:rPr>
          <w:rFonts w:ascii="Arial" w:hAnsi="Arial" w:cs="Arial"/>
          <w:sz w:val="20"/>
          <w:szCs w:val="20"/>
        </w:rPr>
        <w:t> </w:t>
      </w:r>
      <w:r w:rsidR="00011677" w:rsidRPr="00101D89">
        <w:rPr>
          <w:rFonts w:ascii="Segoe UI" w:hAnsi="Segoe UI" w:cs="Segoe UI"/>
          <w:sz w:val="20"/>
          <w:szCs w:val="20"/>
        </w:rPr>
        <w:t>0.05, **p</w:t>
      </w:r>
      <w:r w:rsidR="00011677" w:rsidRPr="00101D89">
        <w:rPr>
          <w:rFonts w:ascii="Arial" w:hAnsi="Arial" w:cs="Arial"/>
          <w:sz w:val="20"/>
          <w:szCs w:val="20"/>
        </w:rPr>
        <w:t> </w:t>
      </w:r>
      <w:r w:rsidR="00011677" w:rsidRPr="00101D89">
        <w:rPr>
          <w:rFonts w:ascii="Segoe UI" w:hAnsi="Segoe UI" w:cs="Segoe UI"/>
          <w:sz w:val="20"/>
          <w:szCs w:val="20"/>
        </w:rPr>
        <w:t>&lt;</w:t>
      </w:r>
      <w:r w:rsidR="00011677" w:rsidRPr="00101D89">
        <w:rPr>
          <w:rFonts w:ascii="Arial" w:hAnsi="Arial" w:cs="Arial"/>
          <w:sz w:val="20"/>
          <w:szCs w:val="20"/>
        </w:rPr>
        <w:t> </w:t>
      </w:r>
      <w:r w:rsidR="00011677" w:rsidRPr="00101D89">
        <w:rPr>
          <w:rFonts w:ascii="Segoe UI" w:hAnsi="Segoe UI" w:cs="Segoe UI"/>
          <w:sz w:val="20"/>
          <w:szCs w:val="20"/>
        </w:rPr>
        <w:t>0.01.</w:t>
      </w:r>
      <w:bookmarkStart w:id="0" w:name="_GoBack"/>
      <w:bookmarkEnd w:id="0"/>
      <w:proofErr w:type="gramEnd"/>
    </w:p>
    <w:sectPr w:rsidR="00EA4950" w:rsidRPr="00101D89" w:rsidSect="0089547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950"/>
    <w:rsid w:val="00011677"/>
    <w:rsid w:val="000569DB"/>
    <w:rsid w:val="00101D89"/>
    <w:rsid w:val="002853DE"/>
    <w:rsid w:val="002A6A80"/>
    <w:rsid w:val="002C05FC"/>
    <w:rsid w:val="003612F9"/>
    <w:rsid w:val="00475EE6"/>
    <w:rsid w:val="005657C9"/>
    <w:rsid w:val="005915F2"/>
    <w:rsid w:val="00895474"/>
    <w:rsid w:val="008B67E7"/>
    <w:rsid w:val="00902AB5"/>
    <w:rsid w:val="00A26183"/>
    <w:rsid w:val="00B977A3"/>
    <w:rsid w:val="00BA53C0"/>
    <w:rsid w:val="00BB0354"/>
    <w:rsid w:val="00EA4950"/>
    <w:rsid w:val="00F1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950"/>
    <w:pPr>
      <w:keepNext/>
      <w:keepLines/>
      <w:spacing w:before="480" w:after="240" w:line="480" w:lineRule="auto"/>
      <w:outlineLvl w:val="0"/>
    </w:pPr>
    <w:rPr>
      <w:rFonts w:ascii="Segoe UI" w:eastAsiaTheme="majorEastAsia" w:hAnsi="Segoe UI" w:cs="Segoe UI"/>
      <w:b/>
      <w:sz w:val="3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950"/>
    <w:rPr>
      <w:rFonts w:ascii="Segoe UI" w:eastAsiaTheme="majorEastAsia" w:hAnsi="Segoe UI" w:cs="Segoe UI"/>
      <w:b/>
      <w:sz w:val="36"/>
      <w:szCs w:val="24"/>
    </w:rPr>
  </w:style>
  <w:style w:type="table" w:styleId="TableGrid">
    <w:name w:val="Table Grid"/>
    <w:basedOn w:val="TableNormal"/>
    <w:uiPriority w:val="59"/>
    <w:rsid w:val="00BA53C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A53C0"/>
    <w:rPr>
      <w:b/>
      <w:bCs/>
    </w:rPr>
  </w:style>
  <w:style w:type="character" w:styleId="Emphasis">
    <w:name w:val="Emphasis"/>
    <w:basedOn w:val="DefaultParagraphFont"/>
    <w:uiPriority w:val="20"/>
    <w:qFormat/>
    <w:rsid w:val="0001167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950"/>
    <w:pPr>
      <w:keepNext/>
      <w:keepLines/>
      <w:spacing w:before="480" w:after="240" w:line="480" w:lineRule="auto"/>
      <w:outlineLvl w:val="0"/>
    </w:pPr>
    <w:rPr>
      <w:rFonts w:ascii="Segoe UI" w:eastAsiaTheme="majorEastAsia" w:hAnsi="Segoe UI" w:cs="Segoe UI"/>
      <w:b/>
      <w:sz w:val="3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950"/>
    <w:rPr>
      <w:rFonts w:ascii="Segoe UI" w:eastAsiaTheme="majorEastAsia" w:hAnsi="Segoe UI" w:cs="Segoe UI"/>
      <w:b/>
      <w:sz w:val="36"/>
      <w:szCs w:val="24"/>
    </w:rPr>
  </w:style>
  <w:style w:type="table" w:styleId="TableGrid">
    <w:name w:val="Table Grid"/>
    <w:basedOn w:val="TableNormal"/>
    <w:uiPriority w:val="59"/>
    <w:rsid w:val="00BA53C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A53C0"/>
    <w:rPr>
      <w:b/>
      <w:bCs/>
    </w:rPr>
  </w:style>
  <w:style w:type="character" w:styleId="Emphasis">
    <w:name w:val="Emphasis"/>
    <w:basedOn w:val="DefaultParagraphFont"/>
    <w:uiPriority w:val="20"/>
    <w:qFormat/>
    <w:rsid w:val="000116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Newcastle, Australia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testuser1</dc:creator>
  <cp:lastModifiedBy>testuser1</cp:lastModifiedBy>
  <cp:revision>11</cp:revision>
  <dcterms:created xsi:type="dcterms:W3CDTF">2018-08-19T10:57:00Z</dcterms:created>
  <dcterms:modified xsi:type="dcterms:W3CDTF">2018-09-12T02:11:00Z</dcterms:modified>
</cp:coreProperties>
</file>