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7F9" w:rsidRPr="005761E6" w:rsidRDefault="006D27F9" w:rsidP="006D27F9">
      <w:pPr>
        <w:spacing w:line="360" w:lineRule="auto"/>
        <w:rPr>
          <w:rFonts w:ascii="Times New Roman" w:hAnsi="Times New Roman" w:cs="Times New Roman"/>
        </w:rPr>
      </w:pPr>
      <w:r w:rsidRPr="005761E6">
        <w:rPr>
          <w:rFonts w:ascii="Times New Roman" w:hAnsi="Times New Roman" w:cs="Times New Roman"/>
        </w:rPr>
        <w:t>S</w:t>
      </w:r>
      <w:r w:rsidRPr="005761E6">
        <w:rPr>
          <w:rFonts w:ascii="Times New Roman" w:hAnsi="Times New Roman" w:cs="Times New Roman" w:hint="eastAsia"/>
        </w:rPr>
        <w:t>upplementary</w:t>
      </w:r>
      <w:r w:rsidRPr="005761E6">
        <w:rPr>
          <w:rFonts w:ascii="Times New Roman" w:hAnsi="Times New Roman" w:cs="Times New Roman"/>
        </w:rPr>
        <w:t xml:space="preserve"> </w:t>
      </w:r>
      <w:r w:rsidR="009759E9">
        <w:rPr>
          <w:rFonts w:ascii="Times New Roman" w:hAnsi="Times New Roman" w:cs="Times New Roman"/>
        </w:rPr>
        <w:t>M</w:t>
      </w:r>
      <w:r w:rsidRPr="005761E6">
        <w:rPr>
          <w:rFonts w:ascii="Times New Roman" w:hAnsi="Times New Roman" w:cs="Times New Roman" w:hint="eastAsia"/>
        </w:rPr>
        <w:t>ethod</w:t>
      </w:r>
    </w:p>
    <w:p w:rsidR="00511E09" w:rsidRDefault="006D27F9" w:rsidP="006D27F9">
      <w:pPr>
        <w:spacing w:line="360" w:lineRule="auto"/>
      </w:pPr>
      <w:r w:rsidRPr="00BA1483">
        <w:rPr>
          <w:rFonts w:ascii="Times New Roman" w:hAnsi="Times New Roman" w:cs="Times New Roman"/>
        </w:rPr>
        <w:t>HPLC methods for lipi</w:t>
      </w:r>
      <w:bookmarkStart w:id="0" w:name="_GoBack"/>
      <w:bookmarkEnd w:id="0"/>
      <w:r w:rsidRPr="00BA1483">
        <w:rPr>
          <w:rFonts w:ascii="Times New Roman" w:hAnsi="Times New Roman" w:cs="Times New Roman"/>
        </w:rPr>
        <w:t xml:space="preserve">ds were as follows: Mobile phase A was prepared by dissolving 0.77 g of ammonium acetate to 400 </w:t>
      </w:r>
      <w:r w:rsidR="00126D24">
        <w:rPr>
          <w:rFonts w:ascii="Times New Roman" w:hAnsi="Times New Roman" w:cs="Times New Roman"/>
        </w:rPr>
        <w:t>mL</w:t>
      </w:r>
      <w:r w:rsidRPr="00BA1483">
        <w:rPr>
          <w:rFonts w:ascii="Times New Roman" w:hAnsi="Times New Roman" w:cs="Times New Roman"/>
        </w:rPr>
        <w:t xml:space="preserve"> of HPLC-grade water, followed by adding 600 </w:t>
      </w:r>
      <w:r w:rsidR="00126D24">
        <w:rPr>
          <w:rFonts w:ascii="Times New Roman" w:hAnsi="Times New Roman" w:cs="Times New Roman"/>
        </w:rPr>
        <w:t>mL</w:t>
      </w:r>
      <w:r w:rsidRPr="00BA1483">
        <w:rPr>
          <w:rFonts w:ascii="Times New Roman" w:hAnsi="Times New Roman" w:cs="Times New Roman"/>
        </w:rPr>
        <w:t xml:space="preserve"> of HPLC-grade acetonitrile. Mobile phase B was prepared by mixing 100 </w:t>
      </w:r>
      <w:r w:rsidR="00126D24">
        <w:rPr>
          <w:rFonts w:ascii="Times New Roman" w:hAnsi="Times New Roman" w:cs="Times New Roman"/>
        </w:rPr>
        <w:t>mL</w:t>
      </w:r>
      <w:r w:rsidRPr="00BA1483">
        <w:rPr>
          <w:rFonts w:ascii="Times New Roman" w:hAnsi="Times New Roman" w:cs="Times New Roman"/>
        </w:rPr>
        <w:t xml:space="preserve"> of acetonitrile with 900 </w:t>
      </w:r>
      <w:r w:rsidR="00126D24">
        <w:rPr>
          <w:rFonts w:ascii="Times New Roman" w:hAnsi="Times New Roman" w:cs="Times New Roman"/>
        </w:rPr>
        <w:t>mL</w:t>
      </w:r>
      <w:r w:rsidRPr="00BA1483">
        <w:rPr>
          <w:rFonts w:ascii="Times New Roman" w:hAnsi="Times New Roman" w:cs="Times New Roman"/>
        </w:rPr>
        <w:t xml:space="preserve"> isopropanol. The gradient was as below: 0 min, 37% B; 1.5 min, 37% B; 4 min, 45% B; 5 min, 52% B; 8 min, 58% B; 11 min, 66% B; 14 min, 70% B; 18 min, 75% B; 20 min, 98% B; 22 min, 98% B; 22.1 min 37% B; 25 min, 37% B. The detailed MS parameters are as follows: spray voltage, 3.2 kV for positive and 2.8 kV for negative; capillary temperature, 320 °C; aux gas flow rate (arb), 10;</w:t>
      </w:r>
      <w:r>
        <w:rPr>
          <w:rFonts w:ascii="Times New Roman" w:hAnsi="Times New Roman" w:cs="Times New Roman"/>
        </w:rPr>
        <w:t xml:space="preserve"> </w:t>
      </w:r>
      <w:r w:rsidRPr="00BA1483">
        <w:rPr>
          <w:rFonts w:ascii="Times New Roman" w:hAnsi="Times New Roman" w:cs="Times New Roman"/>
        </w:rPr>
        <w:t>Mass range (m/z), 240–2000 for positive and 200–2000 for negative.</w:t>
      </w:r>
    </w:p>
    <w:sectPr w:rsidR="00511E0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A0A" w:rsidRDefault="00DC1A0A" w:rsidP="006D27F9">
      <w:r>
        <w:separator/>
      </w:r>
    </w:p>
  </w:endnote>
  <w:endnote w:type="continuationSeparator" w:id="0">
    <w:p w:rsidR="00DC1A0A" w:rsidRDefault="00DC1A0A" w:rsidP="006D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A0A" w:rsidRDefault="00DC1A0A" w:rsidP="006D27F9">
      <w:r>
        <w:separator/>
      </w:r>
    </w:p>
  </w:footnote>
  <w:footnote w:type="continuationSeparator" w:id="0">
    <w:p w:rsidR="00DC1A0A" w:rsidRDefault="00DC1A0A" w:rsidP="006D27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2tLAwMDGwNDMxMDNS0lEKTi0uzszPAykwrAUARU6CaSwAAAA="/>
  </w:docVars>
  <w:rsids>
    <w:rsidRoot w:val="0058277A"/>
    <w:rsid w:val="00126D24"/>
    <w:rsid w:val="00511E09"/>
    <w:rsid w:val="0058277A"/>
    <w:rsid w:val="006D27F9"/>
    <w:rsid w:val="009759E9"/>
    <w:rsid w:val="00DC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CE36C"/>
  <w15:chartTrackingRefBased/>
  <w15:docId w15:val="{353CFBA4-73C0-4FD0-A65C-EEB02691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7F9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7F9"/>
    <w:pPr>
      <w:widowControl/>
      <w:tabs>
        <w:tab w:val="center" w:pos="4153"/>
        <w:tab w:val="right" w:pos="8306"/>
      </w:tabs>
      <w:jc w:val="left"/>
    </w:pPr>
    <w:rPr>
      <w:kern w:val="0"/>
      <w:sz w:val="22"/>
    </w:rPr>
  </w:style>
  <w:style w:type="character" w:customStyle="1" w:styleId="a4">
    <w:name w:val="页眉 字符"/>
    <w:basedOn w:val="a0"/>
    <w:link w:val="a3"/>
    <w:uiPriority w:val="99"/>
    <w:rsid w:val="006D27F9"/>
  </w:style>
  <w:style w:type="paragraph" w:styleId="a5">
    <w:name w:val="footer"/>
    <w:basedOn w:val="a"/>
    <w:link w:val="a6"/>
    <w:uiPriority w:val="99"/>
    <w:unhideWhenUsed/>
    <w:rsid w:val="006D27F9"/>
    <w:pPr>
      <w:widowControl/>
      <w:tabs>
        <w:tab w:val="center" w:pos="4153"/>
        <w:tab w:val="right" w:pos="8306"/>
      </w:tabs>
      <w:jc w:val="left"/>
    </w:pPr>
    <w:rPr>
      <w:kern w:val="0"/>
      <w:sz w:val="22"/>
    </w:rPr>
  </w:style>
  <w:style w:type="character" w:customStyle="1" w:styleId="a6">
    <w:name w:val="页脚 字符"/>
    <w:basedOn w:val="a0"/>
    <w:link w:val="a5"/>
    <w:uiPriority w:val="99"/>
    <w:rsid w:val="006D2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yali_zheng@126.com</dc:creator>
  <cp:keywords/>
  <dc:description/>
  <cp:lastModifiedBy>yali_zheng@126.com</cp:lastModifiedBy>
  <cp:revision>4</cp:revision>
  <dcterms:created xsi:type="dcterms:W3CDTF">2019-03-07T02:20:00Z</dcterms:created>
  <dcterms:modified xsi:type="dcterms:W3CDTF">2019-03-07T02:21:00Z</dcterms:modified>
</cp:coreProperties>
</file>