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EA844" w14:textId="77777777" w:rsidR="0004571B" w:rsidRPr="00DA266D" w:rsidRDefault="0004571B" w:rsidP="0004571B">
      <w:pPr>
        <w:spacing w:line="480" w:lineRule="auto"/>
        <w:rPr>
          <w:rFonts w:asciiTheme="majorHAnsi" w:hAnsiTheme="majorHAnsi"/>
        </w:rPr>
      </w:pPr>
      <w:r w:rsidRPr="00DA266D">
        <w:rPr>
          <w:rFonts w:asciiTheme="majorHAnsi" w:hAnsiTheme="majorHAnsi"/>
        </w:rPr>
        <w:t>Supplemental Information</w:t>
      </w:r>
    </w:p>
    <w:p w14:paraId="57AA3B01" w14:textId="77777777" w:rsidR="0004571B" w:rsidRDefault="0004571B" w:rsidP="0004571B">
      <w:pPr>
        <w:spacing w:line="480" w:lineRule="auto"/>
        <w:rPr>
          <w:rFonts w:asciiTheme="majorHAnsi" w:hAnsiTheme="majorHAnsi"/>
          <w:b/>
        </w:rPr>
      </w:pPr>
      <w:r w:rsidRPr="00DA266D">
        <w:rPr>
          <w:rFonts w:asciiTheme="majorHAnsi" w:hAnsiTheme="majorHAnsi"/>
          <w:b/>
        </w:rPr>
        <w:t>Methods</w:t>
      </w:r>
    </w:p>
    <w:p w14:paraId="38A66A68" w14:textId="77777777" w:rsidR="0004571B" w:rsidRDefault="0004571B" w:rsidP="0004571B">
      <w:pPr>
        <w:widowControl w:val="0"/>
        <w:rPr>
          <w:rFonts w:asciiTheme="majorHAnsi" w:hAnsiTheme="majorHAnsi"/>
          <w:b/>
        </w:rPr>
      </w:pPr>
      <w:r>
        <w:rPr>
          <w:rFonts w:asciiTheme="majorHAnsi" w:hAnsiTheme="majorHAnsi"/>
          <w:b/>
        </w:rPr>
        <w:t>Subjects.</w:t>
      </w:r>
    </w:p>
    <w:p w14:paraId="634CF7D6" w14:textId="77777777" w:rsidR="0004571B" w:rsidRDefault="0004571B" w:rsidP="0004571B">
      <w:pPr>
        <w:widowControl w:val="0"/>
        <w:rPr>
          <w:rFonts w:asciiTheme="majorHAnsi" w:hAnsiTheme="majorHAnsi"/>
          <w:b/>
        </w:rPr>
      </w:pPr>
    </w:p>
    <w:p w14:paraId="1ACCC7B4" w14:textId="77777777" w:rsidR="0004571B" w:rsidRPr="00E43026" w:rsidRDefault="0004571B" w:rsidP="0004571B">
      <w:pPr>
        <w:widowControl w:val="0"/>
        <w:rPr>
          <w:rFonts w:asciiTheme="majorHAnsi" w:hAnsiTheme="majorHAnsi"/>
          <w:b/>
        </w:rPr>
      </w:pPr>
      <w:r w:rsidRPr="00E43026">
        <w:rPr>
          <w:rFonts w:asciiTheme="majorHAnsi" w:hAnsiTheme="majorHAnsi"/>
          <w:b/>
        </w:rPr>
        <w:t>Table 1</w:t>
      </w:r>
      <w:r>
        <w:rPr>
          <w:rFonts w:asciiTheme="majorHAnsi" w:hAnsiTheme="majorHAnsi"/>
          <w:b/>
        </w:rPr>
        <w:t>S</w:t>
      </w:r>
      <w:r w:rsidRPr="00E43026">
        <w:rPr>
          <w:rFonts w:asciiTheme="majorHAnsi" w:hAnsiTheme="majorHAnsi"/>
          <w:b/>
        </w:rPr>
        <w:t>.  Study Inclusion and Exclusion Criteria.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3344"/>
        <w:gridCol w:w="2896"/>
      </w:tblGrid>
      <w:tr w:rsidR="0004571B" w14:paraId="5F421A70" w14:textId="77777777" w:rsidTr="00C81F4F">
        <w:tc>
          <w:tcPr>
            <w:tcW w:w="2628" w:type="dxa"/>
            <w:tcBorders>
              <w:bottom w:val="single" w:sz="4" w:space="0" w:color="auto"/>
            </w:tcBorders>
          </w:tcPr>
          <w:p w14:paraId="3D15FAA4" w14:textId="77777777" w:rsidR="0004571B" w:rsidRDefault="0004571B" w:rsidP="00C81F4F">
            <w:pPr>
              <w:widowControl w:val="0"/>
              <w:rPr>
                <w:rFonts w:asciiTheme="majorHAnsi" w:hAnsiTheme="majorHAnsi"/>
                <w:szCs w:val="24"/>
              </w:rPr>
            </w:pPr>
            <w:r>
              <w:rPr>
                <w:rFonts w:asciiTheme="majorHAnsi" w:hAnsiTheme="majorHAnsi"/>
                <w:szCs w:val="24"/>
              </w:rPr>
              <w:t>Frequent Exacerbators</w:t>
            </w:r>
          </w:p>
        </w:tc>
        <w:tc>
          <w:tcPr>
            <w:tcW w:w="3756" w:type="dxa"/>
            <w:tcBorders>
              <w:bottom w:val="single" w:sz="4" w:space="0" w:color="auto"/>
            </w:tcBorders>
          </w:tcPr>
          <w:p w14:paraId="0F3D2C8A" w14:textId="77777777" w:rsidR="0004571B" w:rsidRDefault="0004571B" w:rsidP="00C81F4F">
            <w:pPr>
              <w:widowControl w:val="0"/>
              <w:rPr>
                <w:rFonts w:asciiTheme="majorHAnsi" w:hAnsiTheme="majorHAnsi"/>
                <w:szCs w:val="24"/>
              </w:rPr>
            </w:pPr>
            <w:r>
              <w:rPr>
                <w:rFonts w:asciiTheme="majorHAnsi" w:hAnsiTheme="majorHAnsi"/>
                <w:szCs w:val="24"/>
              </w:rPr>
              <w:t>Inclusion Criteria</w:t>
            </w:r>
          </w:p>
        </w:tc>
        <w:tc>
          <w:tcPr>
            <w:tcW w:w="3192" w:type="dxa"/>
            <w:tcBorders>
              <w:bottom w:val="single" w:sz="4" w:space="0" w:color="auto"/>
            </w:tcBorders>
          </w:tcPr>
          <w:p w14:paraId="38E25E22" w14:textId="77777777" w:rsidR="0004571B" w:rsidRDefault="0004571B" w:rsidP="00C81F4F">
            <w:pPr>
              <w:widowControl w:val="0"/>
              <w:rPr>
                <w:rFonts w:asciiTheme="majorHAnsi" w:hAnsiTheme="majorHAnsi"/>
                <w:szCs w:val="24"/>
              </w:rPr>
            </w:pPr>
            <w:r>
              <w:rPr>
                <w:rFonts w:asciiTheme="majorHAnsi" w:hAnsiTheme="majorHAnsi"/>
                <w:szCs w:val="24"/>
              </w:rPr>
              <w:t>Exclusion Criteria</w:t>
            </w:r>
          </w:p>
        </w:tc>
      </w:tr>
      <w:tr w:rsidR="0004571B" w14:paraId="7A7F02C5" w14:textId="77777777" w:rsidTr="00C81F4F">
        <w:tc>
          <w:tcPr>
            <w:tcW w:w="2628" w:type="dxa"/>
            <w:tcBorders>
              <w:top w:val="single" w:sz="4" w:space="0" w:color="auto"/>
            </w:tcBorders>
          </w:tcPr>
          <w:p w14:paraId="05FD1D99" w14:textId="77777777" w:rsidR="0004571B" w:rsidRDefault="0004571B" w:rsidP="00C81F4F">
            <w:pPr>
              <w:widowControl w:val="0"/>
              <w:rPr>
                <w:rFonts w:asciiTheme="majorHAnsi" w:hAnsiTheme="majorHAnsi"/>
                <w:szCs w:val="24"/>
              </w:rPr>
            </w:pPr>
          </w:p>
        </w:tc>
        <w:tc>
          <w:tcPr>
            <w:tcW w:w="3756" w:type="dxa"/>
            <w:tcBorders>
              <w:top w:val="single" w:sz="4" w:space="0" w:color="auto"/>
            </w:tcBorders>
          </w:tcPr>
          <w:p w14:paraId="5A652111" w14:textId="77777777" w:rsidR="0004571B" w:rsidRDefault="0004571B" w:rsidP="00C81F4F">
            <w:pPr>
              <w:widowControl w:val="0"/>
              <w:rPr>
                <w:rFonts w:asciiTheme="majorHAnsi" w:hAnsiTheme="majorHAnsi"/>
                <w:szCs w:val="24"/>
              </w:rPr>
            </w:pPr>
            <w:r>
              <w:rPr>
                <w:rFonts w:asciiTheme="majorHAnsi" w:hAnsiTheme="majorHAnsi"/>
                <w:szCs w:val="24"/>
              </w:rPr>
              <w:t xml:space="preserve">1. Age </w:t>
            </w:r>
            <w:r>
              <w:rPr>
                <w:rFonts w:ascii="Calibri" w:hAnsi="Calibri"/>
                <w:szCs w:val="24"/>
              </w:rPr>
              <w:t xml:space="preserve">≥ </w:t>
            </w:r>
            <w:r>
              <w:rPr>
                <w:rFonts w:asciiTheme="majorHAnsi" w:hAnsiTheme="majorHAnsi"/>
                <w:szCs w:val="24"/>
              </w:rPr>
              <w:t>40 years</w:t>
            </w:r>
          </w:p>
        </w:tc>
        <w:tc>
          <w:tcPr>
            <w:tcW w:w="3192" w:type="dxa"/>
            <w:tcBorders>
              <w:top w:val="single" w:sz="4" w:space="0" w:color="auto"/>
            </w:tcBorders>
          </w:tcPr>
          <w:p w14:paraId="74B262A3" w14:textId="77777777" w:rsidR="0004571B" w:rsidRDefault="0004571B" w:rsidP="00C81F4F">
            <w:pPr>
              <w:widowControl w:val="0"/>
              <w:rPr>
                <w:rFonts w:asciiTheme="majorHAnsi" w:hAnsiTheme="majorHAnsi"/>
                <w:szCs w:val="24"/>
              </w:rPr>
            </w:pPr>
            <w:r>
              <w:rPr>
                <w:rFonts w:asciiTheme="majorHAnsi" w:hAnsiTheme="majorHAnsi"/>
                <w:szCs w:val="24"/>
              </w:rPr>
              <w:t>1. Use of antibiotics or oral corticosteroids in the last 1 month</w:t>
            </w:r>
          </w:p>
        </w:tc>
      </w:tr>
      <w:tr w:rsidR="0004571B" w14:paraId="3F86DB24" w14:textId="77777777" w:rsidTr="00C81F4F">
        <w:tc>
          <w:tcPr>
            <w:tcW w:w="2628" w:type="dxa"/>
          </w:tcPr>
          <w:p w14:paraId="759A2DA2" w14:textId="77777777" w:rsidR="0004571B" w:rsidRDefault="0004571B" w:rsidP="00C81F4F">
            <w:pPr>
              <w:widowControl w:val="0"/>
              <w:rPr>
                <w:rFonts w:asciiTheme="majorHAnsi" w:hAnsiTheme="majorHAnsi"/>
                <w:szCs w:val="24"/>
              </w:rPr>
            </w:pPr>
          </w:p>
        </w:tc>
        <w:tc>
          <w:tcPr>
            <w:tcW w:w="3756" w:type="dxa"/>
          </w:tcPr>
          <w:p w14:paraId="36D5999C" w14:textId="77777777" w:rsidR="0004571B" w:rsidRDefault="0004571B" w:rsidP="00C81F4F">
            <w:pPr>
              <w:widowControl w:val="0"/>
              <w:rPr>
                <w:rFonts w:asciiTheme="majorHAnsi" w:hAnsiTheme="majorHAnsi"/>
                <w:szCs w:val="24"/>
              </w:rPr>
            </w:pPr>
            <w:r>
              <w:rPr>
                <w:rFonts w:asciiTheme="majorHAnsi" w:hAnsiTheme="majorHAnsi"/>
                <w:szCs w:val="24"/>
              </w:rPr>
              <w:t>2. FEV</w:t>
            </w:r>
            <w:r w:rsidRPr="0066433D">
              <w:rPr>
                <w:rFonts w:asciiTheme="majorHAnsi" w:hAnsiTheme="majorHAnsi"/>
                <w:szCs w:val="24"/>
                <w:vertAlign w:val="subscript"/>
              </w:rPr>
              <w:t>1</w:t>
            </w:r>
            <w:r>
              <w:rPr>
                <w:rFonts w:asciiTheme="majorHAnsi" w:hAnsiTheme="majorHAnsi"/>
                <w:szCs w:val="24"/>
              </w:rPr>
              <w:t xml:space="preserve">/FVC </w:t>
            </w:r>
            <w:r>
              <w:rPr>
                <w:rFonts w:ascii="Calibri" w:hAnsi="Calibri"/>
                <w:szCs w:val="24"/>
              </w:rPr>
              <w:t>≤</w:t>
            </w:r>
            <w:r>
              <w:rPr>
                <w:rFonts w:asciiTheme="majorHAnsi" w:hAnsiTheme="majorHAnsi"/>
                <w:szCs w:val="24"/>
              </w:rPr>
              <w:t>0.7</w:t>
            </w:r>
          </w:p>
        </w:tc>
        <w:tc>
          <w:tcPr>
            <w:tcW w:w="3192" w:type="dxa"/>
          </w:tcPr>
          <w:p w14:paraId="3B72D5F5" w14:textId="77777777" w:rsidR="0004571B" w:rsidRDefault="0004571B" w:rsidP="00C81F4F">
            <w:pPr>
              <w:widowControl w:val="0"/>
              <w:rPr>
                <w:rFonts w:asciiTheme="majorHAnsi" w:hAnsiTheme="majorHAnsi"/>
                <w:szCs w:val="24"/>
              </w:rPr>
            </w:pPr>
            <w:r>
              <w:rPr>
                <w:rFonts w:asciiTheme="majorHAnsi" w:hAnsiTheme="majorHAnsi"/>
                <w:szCs w:val="24"/>
              </w:rPr>
              <w:t xml:space="preserve">2. </w:t>
            </w:r>
            <w:r w:rsidRPr="00781159">
              <w:rPr>
                <w:rFonts w:asciiTheme="majorHAnsi" w:hAnsiTheme="majorHAnsi"/>
                <w:b/>
                <w:szCs w:val="24"/>
              </w:rPr>
              <w:t>COPD exacerbation in the last 1 month</w:t>
            </w:r>
          </w:p>
        </w:tc>
      </w:tr>
      <w:tr w:rsidR="0004571B" w14:paraId="576EBF4F" w14:textId="77777777" w:rsidTr="00C81F4F">
        <w:tc>
          <w:tcPr>
            <w:tcW w:w="2628" w:type="dxa"/>
          </w:tcPr>
          <w:p w14:paraId="3391C454" w14:textId="77777777" w:rsidR="0004571B" w:rsidRDefault="0004571B" w:rsidP="00C81F4F">
            <w:pPr>
              <w:widowControl w:val="0"/>
              <w:rPr>
                <w:rFonts w:asciiTheme="majorHAnsi" w:hAnsiTheme="majorHAnsi"/>
                <w:szCs w:val="24"/>
              </w:rPr>
            </w:pPr>
          </w:p>
        </w:tc>
        <w:tc>
          <w:tcPr>
            <w:tcW w:w="3756" w:type="dxa"/>
          </w:tcPr>
          <w:p w14:paraId="7A259298" w14:textId="77777777" w:rsidR="0004571B" w:rsidRDefault="0004571B" w:rsidP="00C81F4F">
            <w:pPr>
              <w:widowControl w:val="0"/>
              <w:rPr>
                <w:rFonts w:asciiTheme="majorHAnsi" w:hAnsiTheme="majorHAnsi"/>
                <w:szCs w:val="24"/>
              </w:rPr>
            </w:pPr>
            <w:r>
              <w:rPr>
                <w:rFonts w:asciiTheme="majorHAnsi" w:hAnsiTheme="majorHAnsi"/>
                <w:szCs w:val="24"/>
              </w:rPr>
              <w:t>3. FEV</w:t>
            </w:r>
            <w:r w:rsidRPr="00702E59">
              <w:rPr>
                <w:rFonts w:asciiTheme="majorHAnsi" w:hAnsiTheme="majorHAnsi"/>
                <w:szCs w:val="24"/>
                <w:vertAlign w:val="subscript"/>
              </w:rPr>
              <w:t>1</w:t>
            </w:r>
            <w:r>
              <w:rPr>
                <w:rFonts w:asciiTheme="majorHAnsi" w:hAnsiTheme="majorHAnsi"/>
                <w:szCs w:val="24"/>
              </w:rPr>
              <w:t xml:space="preserve"> </w:t>
            </w:r>
            <w:r>
              <w:rPr>
                <w:rFonts w:ascii="Calibri" w:hAnsi="Calibri"/>
                <w:szCs w:val="24"/>
              </w:rPr>
              <w:t>≤</w:t>
            </w:r>
            <w:r>
              <w:rPr>
                <w:rFonts w:asciiTheme="majorHAnsi" w:hAnsiTheme="majorHAnsi"/>
                <w:szCs w:val="24"/>
              </w:rPr>
              <w:t xml:space="preserve"> 70% predicted</w:t>
            </w:r>
          </w:p>
        </w:tc>
        <w:tc>
          <w:tcPr>
            <w:tcW w:w="3192" w:type="dxa"/>
          </w:tcPr>
          <w:p w14:paraId="0E75C762" w14:textId="77777777" w:rsidR="0004571B" w:rsidRDefault="0004571B" w:rsidP="00C81F4F">
            <w:pPr>
              <w:widowControl w:val="0"/>
              <w:rPr>
                <w:rFonts w:asciiTheme="majorHAnsi" w:hAnsiTheme="majorHAnsi"/>
                <w:szCs w:val="24"/>
              </w:rPr>
            </w:pPr>
            <w:r>
              <w:rPr>
                <w:rFonts w:asciiTheme="majorHAnsi" w:hAnsiTheme="majorHAnsi"/>
                <w:szCs w:val="24"/>
              </w:rPr>
              <w:t>3. Asthma diagnosis</w:t>
            </w:r>
          </w:p>
        </w:tc>
      </w:tr>
      <w:tr w:rsidR="0004571B" w14:paraId="2ABBF7E6" w14:textId="77777777" w:rsidTr="00C81F4F">
        <w:tc>
          <w:tcPr>
            <w:tcW w:w="2628" w:type="dxa"/>
          </w:tcPr>
          <w:p w14:paraId="4EAE2931" w14:textId="77777777" w:rsidR="0004571B" w:rsidRDefault="0004571B" w:rsidP="00C81F4F">
            <w:pPr>
              <w:widowControl w:val="0"/>
              <w:rPr>
                <w:rFonts w:asciiTheme="majorHAnsi" w:hAnsiTheme="majorHAnsi"/>
                <w:szCs w:val="24"/>
              </w:rPr>
            </w:pPr>
          </w:p>
        </w:tc>
        <w:tc>
          <w:tcPr>
            <w:tcW w:w="3756" w:type="dxa"/>
          </w:tcPr>
          <w:p w14:paraId="0A6F216F" w14:textId="77777777" w:rsidR="0004571B" w:rsidRDefault="0004571B" w:rsidP="00C81F4F">
            <w:pPr>
              <w:widowControl w:val="0"/>
              <w:rPr>
                <w:rFonts w:asciiTheme="majorHAnsi" w:hAnsiTheme="majorHAnsi"/>
                <w:szCs w:val="24"/>
              </w:rPr>
            </w:pPr>
            <w:r>
              <w:rPr>
                <w:rFonts w:asciiTheme="majorHAnsi" w:hAnsiTheme="majorHAnsi"/>
                <w:szCs w:val="24"/>
              </w:rPr>
              <w:t xml:space="preserve">4. Current or former smoker with a </w:t>
            </w:r>
            <w:r>
              <w:rPr>
                <w:rFonts w:ascii="Calibri" w:hAnsi="Calibri"/>
                <w:szCs w:val="24"/>
              </w:rPr>
              <w:t>≥</w:t>
            </w:r>
            <w:r>
              <w:rPr>
                <w:rFonts w:asciiTheme="majorHAnsi" w:hAnsiTheme="majorHAnsi"/>
                <w:szCs w:val="24"/>
              </w:rPr>
              <w:t>10 pack-year history of tobacco use</w:t>
            </w:r>
          </w:p>
        </w:tc>
        <w:tc>
          <w:tcPr>
            <w:tcW w:w="3192" w:type="dxa"/>
          </w:tcPr>
          <w:p w14:paraId="646250A0" w14:textId="77777777" w:rsidR="0004571B" w:rsidRDefault="0004571B" w:rsidP="00C81F4F">
            <w:pPr>
              <w:widowControl w:val="0"/>
              <w:rPr>
                <w:rFonts w:asciiTheme="majorHAnsi" w:hAnsiTheme="majorHAnsi"/>
                <w:szCs w:val="24"/>
              </w:rPr>
            </w:pPr>
            <w:r>
              <w:rPr>
                <w:rFonts w:asciiTheme="majorHAnsi" w:hAnsiTheme="majorHAnsi"/>
                <w:szCs w:val="24"/>
              </w:rPr>
              <w:t>4. Malignancy</w:t>
            </w:r>
          </w:p>
        </w:tc>
      </w:tr>
      <w:tr w:rsidR="0004571B" w14:paraId="21F19481" w14:textId="77777777" w:rsidTr="00C81F4F">
        <w:tc>
          <w:tcPr>
            <w:tcW w:w="2628" w:type="dxa"/>
          </w:tcPr>
          <w:p w14:paraId="0821EA01" w14:textId="77777777" w:rsidR="0004571B" w:rsidRDefault="0004571B" w:rsidP="00C81F4F">
            <w:pPr>
              <w:widowControl w:val="0"/>
              <w:rPr>
                <w:rFonts w:asciiTheme="majorHAnsi" w:hAnsiTheme="majorHAnsi"/>
                <w:szCs w:val="24"/>
              </w:rPr>
            </w:pPr>
          </w:p>
        </w:tc>
        <w:tc>
          <w:tcPr>
            <w:tcW w:w="3756" w:type="dxa"/>
          </w:tcPr>
          <w:p w14:paraId="181AEBBA" w14:textId="77777777" w:rsidR="0004571B" w:rsidRDefault="0004571B" w:rsidP="00C81F4F">
            <w:pPr>
              <w:widowControl w:val="0"/>
              <w:rPr>
                <w:rFonts w:asciiTheme="majorHAnsi" w:hAnsiTheme="majorHAnsi"/>
                <w:szCs w:val="24"/>
              </w:rPr>
            </w:pPr>
            <w:r>
              <w:rPr>
                <w:rFonts w:asciiTheme="majorHAnsi" w:hAnsiTheme="majorHAnsi"/>
                <w:szCs w:val="24"/>
              </w:rPr>
              <w:t xml:space="preserve">5. </w:t>
            </w:r>
            <w:r w:rsidRPr="00781159">
              <w:rPr>
                <w:rFonts w:ascii="Calibri" w:hAnsi="Calibri"/>
                <w:b/>
                <w:szCs w:val="24"/>
              </w:rPr>
              <w:t>≥</w:t>
            </w:r>
            <w:r w:rsidRPr="00781159">
              <w:rPr>
                <w:rFonts w:asciiTheme="majorHAnsi" w:hAnsiTheme="majorHAnsi"/>
                <w:b/>
                <w:szCs w:val="24"/>
              </w:rPr>
              <w:t xml:space="preserve"> 1 exacerbation in the last 12 months</w:t>
            </w:r>
          </w:p>
        </w:tc>
        <w:tc>
          <w:tcPr>
            <w:tcW w:w="3192" w:type="dxa"/>
          </w:tcPr>
          <w:p w14:paraId="5BD1FD5C" w14:textId="77777777" w:rsidR="0004571B" w:rsidRDefault="0004571B" w:rsidP="00C81F4F">
            <w:pPr>
              <w:widowControl w:val="0"/>
              <w:rPr>
                <w:rFonts w:asciiTheme="majorHAnsi" w:hAnsiTheme="majorHAnsi"/>
                <w:szCs w:val="24"/>
              </w:rPr>
            </w:pPr>
            <w:r>
              <w:rPr>
                <w:rFonts w:asciiTheme="majorHAnsi" w:hAnsiTheme="majorHAnsi"/>
                <w:szCs w:val="24"/>
              </w:rPr>
              <w:t>5. History of lung lobectomy</w:t>
            </w:r>
          </w:p>
        </w:tc>
      </w:tr>
      <w:tr w:rsidR="0004571B" w14:paraId="50F350FC" w14:textId="77777777" w:rsidTr="00C81F4F">
        <w:tc>
          <w:tcPr>
            <w:tcW w:w="2628" w:type="dxa"/>
            <w:tcBorders>
              <w:bottom w:val="single" w:sz="4" w:space="0" w:color="auto"/>
            </w:tcBorders>
          </w:tcPr>
          <w:p w14:paraId="4BDAE9C9" w14:textId="77777777" w:rsidR="0004571B" w:rsidRDefault="0004571B" w:rsidP="00C81F4F">
            <w:pPr>
              <w:widowControl w:val="0"/>
              <w:rPr>
                <w:rFonts w:asciiTheme="majorHAnsi" w:hAnsiTheme="majorHAnsi"/>
                <w:szCs w:val="24"/>
              </w:rPr>
            </w:pPr>
          </w:p>
        </w:tc>
        <w:tc>
          <w:tcPr>
            <w:tcW w:w="3756" w:type="dxa"/>
            <w:tcBorders>
              <w:bottom w:val="single" w:sz="4" w:space="0" w:color="auto"/>
            </w:tcBorders>
          </w:tcPr>
          <w:p w14:paraId="2847A474" w14:textId="77777777" w:rsidR="0004571B" w:rsidRDefault="0004571B" w:rsidP="00C81F4F">
            <w:pPr>
              <w:widowControl w:val="0"/>
              <w:rPr>
                <w:rFonts w:asciiTheme="majorHAnsi" w:hAnsiTheme="majorHAnsi"/>
                <w:szCs w:val="24"/>
              </w:rPr>
            </w:pPr>
          </w:p>
        </w:tc>
        <w:tc>
          <w:tcPr>
            <w:tcW w:w="3192" w:type="dxa"/>
            <w:tcBorders>
              <w:bottom w:val="single" w:sz="4" w:space="0" w:color="auto"/>
            </w:tcBorders>
          </w:tcPr>
          <w:p w14:paraId="5F7CC736" w14:textId="77777777" w:rsidR="0004571B" w:rsidRDefault="0004571B" w:rsidP="00C81F4F">
            <w:pPr>
              <w:widowControl w:val="0"/>
              <w:rPr>
                <w:rFonts w:asciiTheme="majorHAnsi" w:hAnsiTheme="majorHAnsi"/>
                <w:szCs w:val="24"/>
              </w:rPr>
            </w:pPr>
            <w:r>
              <w:rPr>
                <w:rFonts w:asciiTheme="majorHAnsi" w:hAnsiTheme="majorHAnsi"/>
                <w:szCs w:val="24"/>
              </w:rPr>
              <w:t>6. Use of supplemental oxygen</w:t>
            </w:r>
          </w:p>
        </w:tc>
      </w:tr>
      <w:tr w:rsidR="0004571B" w14:paraId="6D824052" w14:textId="77777777" w:rsidTr="00C81F4F">
        <w:tc>
          <w:tcPr>
            <w:tcW w:w="2628" w:type="dxa"/>
            <w:tcBorders>
              <w:top w:val="single" w:sz="4" w:space="0" w:color="auto"/>
              <w:bottom w:val="single" w:sz="4" w:space="0" w:color="auto"/>
            </w:tcBorders>
          </w:tcPr>
          <w:p w14:paraId="2176C2BE" w14:textId="77777777" w:rsidR="0004571B" w:rsidRDefault="0004571B" w:rsidP="00C81F4F">
            <w:pPr>
              <w:widowControl w:val="0"/>
              <w:rPr>
                <w:rFonts w:asciiTheme="majorHAnsi" w:hAnsiTheme="majorHAnsi"/>
                <w:szCs w:val="24"/>
              </w:rPr>
            </w:pPr>
            <w:r>
              <w:rPr>
                <w:rFonts w:asciiTheme="majorHAnsi" w:hAnsiTheme="majorHAnsi"/>
                <w:szCs w:val="24"/>
              </w:rPr>
              <w:t>Infrequent Exacerbators</w:t>
            </w:r>
          </w:p>
        </w:tc>
        <w:tc>
          <w:tcPr>
            <w:tcW w:w="3756" w:type="dxa"/>
            <w:tcBorders>
              <w:top w:val="single" w:sz="4" w:space="0" w:color="auto"/>
              <w:bottom w:val="single" w:sz="4" w:space="0" w:color="auto"/>
            </w:tcBorders>
          </w:tcPr>
          <w:p w14:paraId="6419BBC7" w14:textId="77777777" w:rsidR="0004571B" w:rsidRDefault="0004571B" w:rsidP="00C81F4F">
            <w:pPr>
              <w:widowControl w:val="0"/>
              <w:rPr>
                <w:rFonts w:asciiTheme="majorHAnsi" w:hAnsiTheme="majorHAnsi"/>
                <w:szCs w:val="24"/>
              </w:rPr>
            </w:pPr>
            <w:r>
              <w:rPr>
                <w:rFonts w:asciiTheme="majorHAnsi" w:hAnsiTheme="majorHAnsi"/>
                <w:szCs w:val="24"/>
              </w:rPr>
              <w:t>Inclusion Criteria</w:t>
            </w:r>
          </w:p>
        </w:tc>
        <w:tc>
          <w:tcPr>
            <w:tcW w:w="3192" w:type="dxa"/>
            <w:tcBorders>
              <w:top w:val="single" w:sz="4" w:space="0" w:color="auto"/>
              <w:bottom w:val="single" w:sz="4" w:space="0" w:color="auto"/>
            </w:tcBorders>
          </w:tcPr>
          <w:p w14:paraId="4A45A971" w14:textId="77777777" w:rsidR="0004571B" w:rsidRDefault="0004571B" w:rsidP="00C81F4F">
            <w:pPr>
              <w:widowControl w:val="0"/>
              <w:rPr>
                <w:rFonts w:asciiTheme="majorHAnsi" w:hAnsiTheme="majorHAnsi"/>
                <w:szCs w:val="24"/>
              </w:rPr>
            </w:pPr>
            <w:r>
              <w:rPr>
                <w:rFonts w:asciiTheme="majorHAnsi" w:hAnsiTheme="majorHAnsi"/>
                <w:szCs w:val="24"/>
              </w:rPr>
              <w:t>Exclusion Criteria</w:t>
            </w:r>
          </w:p>
        </w:tc>
      </w:tr>
      <w:tr w:rsidR="0004571B" w14:paraId="5521769C" w14:textId="77777777" w:rsidTr="00C81F4F">
        <w:tc>
          <w:tcPr>
            <w:tcW w:w="2628" w:type="dxa"/>
            <w:tcBorders>
              <w:top w:val="single" w:sz="4" w:space="0" w:color="auto"/>
            </w:tcBorders>
          </w:tcPr>
          <w:p w14:paraId="38EA75B0" w14:textId="77777777" w:rsidR="0004571B" w:rsidRDefault="0004571B" w:rsidP="00C81F4F">
            <w:pPr>
              <w:widowControl w:val="0"/>
              <w:rPr>
                <w:rFonts w:asciiTheme="majorHAnsi" w:hAnsiTheme="majorHAnsi"/>
                <w:szCs w:val="24"/>
              </w:rPr>
            </w:pPr>
          </w:p>
        </w:tc>
        <w:tc>
          <w:tcPr>
            <w:tcW w:w="3756" w:type="dxa"/>
            <w:tcBorders>
              <w:top w:val="single" w:sz="4" w:space="0" w:color="auto"/>
            </w:tcBorders>
          </w:tcPr>
          <w:p w14:paraId="15B1A9FF" w14:textId="77777777" w:rsidR="0004571B" w:rsidRDefault="0004571B" w:rsidP="00C81F4F">
            <w:pPr>
              <w:widowControl w:val="0"/>
              <w:rPr>
                <w:rFonts w:asciiTheme="majorHAnsi" w:hAnsiTheme="majorHAnsi"/>
                <w:szCs w:val="24"/>
              </w:rPr>
            </w:pPr>
            <w:r>
              <w:rPr>
                <w:rFonts w:asciiTheme="majorHAnsi" w:hAnsiTheme="majorHAnsi"/>
                <w:szCs w:val="24"/>
              </w:rPr>
              <w:t xml:space="preserve">1. Age </w:t>
            </w:r>
            <w:r>
              <w:rPr>
                <w:rFonts w:ascii="Calibri" w:hAnsi="Calibri"/>
                <w:szCs w:val="24"/>
              </w:rPr>
              <w:t xml:space="preserve">≥ </w:t>
            </w:r>
            <w:r>
              <w:rPr>
                <w:rFonts w:asciiTheme="majorHAnsi" w:hAnsiTheme="majorHAnsi"/>
                <w:szCs w:val="24"/>
              </w:rPr>
              <w:t>40 years</w:t>
            </w:r>
          </w:p>
        </w:tc>
        <w:tc>
          <w:tcPr>
            <w:tcW w:w="3192" w:type="dxa"/>
            <w:tcBorders>
              <w:top w:val="single" w:sz="4" w:space="0" w:color="auto"/>
            </w:tcBorders>
          </w:tcPr>
          <w:p w14:paraId="5BD352EF" w14:textId="77777777" w:rsidR="0004571B" w:rsidRDefault="0004571B" w:rsidP="00C81F4F">
            <w:pPr>
              <w:widowControl w:val="0"/>
              <w:rPr>
                <w:rFonts w:asciiTheme="majorHAnsi" w:hAnsiTheme="majorHAnsi"/>
                <w:szCs w:val="24"/>
              </w:rPr>
            </w:pPr>
            <w:r>
              <w:rPr>
                <w:rFonts w:asciiTheme="majorHAnsi" w:hAnsiTheme="majorHAnsi"/>
                <w:szCs w:val="24"/>
              </w:rPr>
              <w:t>1. Use of antibiotics or oral corticosteroids in the last 1 month</w:t>
            </w:r>
          </w:p>
        </w:tc>
      </w:tr>
      <w:tr w:rsidR="0004571B" w14:paraId="1D2DB307" w14:textId="77777777" w:rsidTr="00C81F4F">
        <w:tc>
          <w:tcPr>
            <w:tcW w:w="2628" w:type="dxa"/>
          </w:tcPr>
          <w:p w14:paraId="7FD02C10" w14:textId="77777777" w:rsidR="0004571B" w:rsidRDefault="0004571B" w:rsidP="00C81F4F">
            <w:pPr>
              <w:widowControl w:val="0"/>
              <w:rPr>
                <w:rFonts w:asciiTheme="majorHAnsi" w:hAnsiTheme="majorHAnsi"/>
                <w:szCs w:val="24"/>
              </w:rPr>
            </w:pPr>
          </w:p>
        </w:tc>
        <w:tc>
          <w:tcPr>
            <w:tcW w:w="3756" w:type="dxa"/>
          </w:tcPr>
          <w:p w14:paraId="70376981" w14:textId="77777777" w:rsidR="0004571B" w:rsidRDefault="0004571B" w:rsidP="00C81F4F">
            <w:pPr>
              <w:widowControl w:val="0"/>
              <w:rPr>
                <w:rFonts w:asciiTheme="majorHAnsi" w:hAnsiTheme="majorHAnsi"/>
                <w:szCs w:val="24"/>
              </w:rPr>
            </w:pPr>
            <w:r>
              <w:rPr>
                <w:rFonts w:asciiTheme="majorHAnsi" w:hAnsiTheme="majorHAnsi"/>
                <w:szCs w:val="24"/>
              </w:rPr>
              <w:t>2. FEV</w:t>
            </w:r>
            <w:r w:rsidRPr="0066433D">
              <w:rPr>
                <w:rFonts w:asciiTheme="majorHAnsi" w:hAnsiTheme="majorHAnsi"/>
                <w:szCs w:val="24"/>
                <w:vertAlign w:val="subscript"/>
              </w:rPr>
              <w:t>1</w:t>
            </w:r>
            <w:r>
              <w:rPr>
                <w:rFonts w:asciiTheme="majorHAnsi" w:hAnsiTheme="majorHAnsi"/>
                <w:szCs w:val="24"/>
              </w:rPr>
              <w:t xml:space="preserve">/FVC </w:t>
            </w:r>
            <w:r>
              <w:rPr>
                <w:rFonts w:ascii="Calibri" w:hAnsi="Calibri"/>
                <w:szCs w:val="24"/>
              </w:rPr>
              <w:t xml:space="preserve">≤ </w:t>
            </w:r>
            <w:r>
              <w:rPr>
                <w:rFonts w:asciiTheme="majorHAnsi" w:hAnsiTheme="majorHAnsi"/>
                <w:szCs w:val="24"/>
              </w:rPr>
              <w:t>0.7</w:t>
            </w:r>
          </w:p>
        </w:tc>
        <w:tc>
          <w:tcPr>
            <w:tcW w:w="3192" w:type="dxa"/>
          </w:tcPr>
          <w:p w14:paraId="18D77845" w14:textId="77777777" w:rsidR="0004571B" w:rsidRDefault="0004571B" w:rsidP="00C81F4F">
            <w:pPr>
              <w:widowControl w:val="0"/>
              <w:rPr>
                <w:rFonts w:asciiTheme="majorHAnsi" w:hAnsiTheme="majorHAnsi"/>
                <w:szCs w:val="24"/>
              </w:rPr>
            </w:pPr>
            <w:r>
              <w:rPr>
                <w:rFonts w:asciiTheme="majorHAnsi" w:hAnsiTheme="majorHAnsi"/>
                <w:szCs w:val="24"/>
              </w:rPr>
              <w:t xml:space="preserve">2. </w:t>
            </w:r>
            <w:r w:rsidRPr="00781159">
              <w:rPr>
                <w:rFonts w:asciiTheme="majorHAnsi" w:hAnsiTheme="majorHAnsi"/>
                <w:b/>
                <w:szCs w:val="24"/>
              </w:rPr>
              <w:t>COPD exacerbation in the last 24 months</w:t>
            </w:r>
          </w:p>
        </w:tc>
      </w:tr>
      <w:tr w:rsidR="0004571B" w14:paraId="2017E43B" w14:textId="77777777" w:rsidTr="00C81F4F">
        <w:tc>
          <w:tcPr>
            <w:tcW w:w="2628" w:type="dxa"/>
          </w:tcPr>
          <w:p w14:paraId="7D39E3B6" w14:textId="77777777" w:rsidR="0004571B" w:rsidRDefault="0004571B" w:rsidP="00C81F4F">
            <w:pPr>
              <w:widowControl w:val="0"/>
              <w:rPr>
                <w:rFonts w:asciiTheme="majorHAnsi" w:hAnsiTheme="majorHAnsi"/>
                <w:szCs w:val="24"/>
              </w:rPr>
            </w:pPr>
          </w:p>
        </w:tc>
        <w:tc>
          <w:tcPr>
            <w:tcW w:w="3756" w:type="dxa"/>
          </w:tcPr>
          <w:p w14:paraId="30E1CAF5" w14:textId="77777777" w:rsidR="0004571B" w:rsidRDefault="0004571B" w:rsidP="00C81F4F">
            <w:pPr>
              <w:widowControl w:val="0"/>
              <w:rPr>
                <w:rFonts w:asciiTheme="majorHAnsi" w:hAnsiTheme="majorHAnsi"/>
                <w:szCs w:val="24"/>
              </w:rPr>
            </w:pPr>
            <w:r>
              <w:rPr>
                <w:rFonts w:asciiTheme="majorHAnsi" w:hAnsiTheme="majorHAnsi"/>
                <w:szCs w:val="24"/>
              </w:rPr>
              <w:t>3. FEV</w:t>
            </w:r>
            <w:r w:rsidRPr="0066433D">
              <w:rPr>
                <w:rFonts w:asciiTheme="majorHAnsi" w:hAnsiTheme="majorHAnsi"/>
                <w:szCs w:val="24"/>
                <w:vertAlign w:val="subscript"/>
              </w:rPr>
              <w:t>1</w:t>
            </w:r>
            <w:r>
              <w:rPr>
                <w:rFonts w:asciiTheme="majorHAnsi" w:hAnsiTheme="majorHAnsi"/>
                <w:szCs w:val="24"/>
              </w:rPr>
              <w:t xml:space="preserve"> </w:t>
            </w:r>
            <w:r>
              <w:rPr>
                <w:rFonts w:ascii="Calibri" w:hAnsi="Calibri"/>
                <w:szCs w:val="24"/>
              </w:rPr>
              <w:t xml:space="preserve">≤ </w:t>
            </w:r>
            <w:r>
              <w:rPr>
                <w:rFonts w:asciiTheme="majorHAnsi" w:hAnsiTheme="majorHAnsi"/>
                <w:szCs w:val="24"/>
              </w:rPr>
              <w:t>70% predicted</w:t>
            </w:r>
            <w:r>
              <w:rPr>
                <w:rFonts w:ascii="Calibri" w:hAnsi="Calibri"/>
                <w:szCs w:val="24"/>
              </w:rPr>
              <w:t xml:space="preserve"> </w:t>
            </w:r>
          </w:p>
        </w:tc>
        <w:tc>
          <w:tcPr>
            <w:tcW w:w="3192" w:type="dxa"/>
          </w:tcPr>
          <w:p w14:paraId="6133ECFF" w14:textId="77777777" w:rsidR="0004571B" w:rsidRDefault="0004571B" w:rsidP="00C81F4F">
            <w:pPr>
              <w:widowControl w:val="0"/>
              <w:rPr>
                <w:rFonts w:asciiTheme="majorHAnsi" w:hAnsiTheme="majorHAnsi"/>
                <w:szCs w:val="24"/>
              </w:rPr>
            </w:pPr>
            <w:r>
              <w:rPr>
                <w:rFonts w:asciiTheme="majorHAnsi" w:hAnsiTheme="majorHAnsi"/>
                <w:szCs w:val="24"/>
              </w:rPr>
              <w:t>3. Asthma diagnosis</w:t>
            </w:r>
          </w:p>
        </w:tc>
      </w:tr>
      <w:tr w:rsidR="0004571B" w14:paraId="58720445" w14:textId="77777777" w:rsidTr="00C81F4F">
        <w:tc>
          <w:tcPr>
            <w:tcW w:w="2628" w:type="dxa"/>
          </w:tcPr>
          <w:p w14:paraId="4F9B6CFF" w14:textId="77777777" w:rsidR="0004571B" w:rsidRDefault="0004571B" w:rsidP="00C81F4F">
            <w:pPr>
              <w:widowControl w:val="0"/>
              <w:rPr>
                <w:rFonts w:asciiTheme="majorHAnsi" w:hAnsiTheme="majorHAnsi"/>
                <w:szCs w:val="24"/>
              </w:rPr>
            </w:pPr>
          </w:p>
        </w:tc>
        <w:tc>
          <w:tcPr>
            <w:tcW w:w="3756" w:type="dxa"/>
          </w:tcPr>
          <w:p w14:paraId="18B14A01" w14:textId="77777777" w:rsidR="0004571B" w:rsidRDefault="0004571B" w:rsidP="00C81F4F">
            <w:pPr>
              <w:widowControl w:val="0"/>
              <w:rPr>
                <w:rFonts w:ascii="Calibri" w:hAnsi="Calibri"/>
                <w:szCs w:val="24"/>
              </w:rPr>
            </w:pPr>
            <w:r>
              <w:rPr>
                <w:rFonts w:asciiTheme="majorHAnsi" w:hAnsiTheme="majorHAnsi"/>
                <w:szCs w:val="24"/>
              </w:rPr>
              <w:t xml:space="preserve">4. Current or former smoker with a </w:t>
            </w:r>
            <w:r>
              <w:rPr>
                <w:rFonts w:ascii="Calibri" w:hAnsi="Calibri"/>
                <w:szCs w:val="24"/>
              </w:rPr>
              <w:t>≥</w:t>
            </w:r>
            <w:r>
              <w:rPr>
                <w:rFonts w:asciiTheme="majorHAnsi" w:hAnsiTheme="majorHAnsi"/>
                <w:szCs w:val="24"/>
              </w:rPr>
              <w:t>10 pack-year history of tobacco use</w:t>
            </w:r>
          </w:p>
        </w:tc>
        <w:tc>
          <w:tcPr>
            <w:tcW w:w="3192" w:type="dxa"/>
          </w:tcPr>
          <w:p w14:paraId="6470DA42" w14:textId="77777777" w:rsidR="0004571B" w:rsidRDefault="0004571B" w:rsidP="00C81F4F">
            <w:pPr>
              <w:widowControl w:val="0"/>
              <w:rPr>
                <w:rFonts w:asciiTheme="majorHAnsi" w:hAnsiTheme="majorHAnsi"/>
                <w:szCs w:val="24"/>
              </w:rPr>
            </w:pPr>
            <w:r>
              <w:rPr>
                <w:rFonts w:asciiTheme="majorHAnsi" w:hAnsiTheme="majorHAnsi"/>
                <w:szCs w:val="24"/>
              </w:rPr>
              <w:t>4. Malignancy</w:t>
            </w:r>
          </w:p>
        </w:tc>
      </w:tr>
      <w:tr w:rsidR="0004571B" w14:paraId="38FBDB11" w14:textId="77777777" w:rsidTr="00C81F4F">
        <w:tc>
          <w:tcPr>
            <w:tcW w:w="2628" w:type="dxa"/>
          </w:tcPr>
          <w:p w14:paraId="291AB34B" w14:textId="77777777" w:rsidR="0004571B" w:rsidRDefault="0004571B" w:rsidP="00C81F4F">
            <w:pPr>
              <w:widowControl w:val="0"/>
              <w:rPr>
                <w:rFonts w:asciiTheme="majorHAnsi" w:hAnsiTheme="majorHAnsi"/>
                <w:szCs w:val="24"/>
              </w:rPr>
            </w:pPr>
          </w:p>
        </w:tc>
        <w:tc>
          <w:tcPr>
            <w:tcW w:w="3756" w:type="dxa"/>
          </w:tcPr>
          <w:p w14:paraId="005D1120" w14:textId="77777777" w:rsidR="0004571B" w:rsidRDefault="0004571B" w:rsidP="00C81F4F">
            <w:pPr>
              <w:widowControl w:val="0"/>
              <w:rPr>
                <w:rFonts w:asciiTheme="majorHAnsi" w:hAnsiTheme="majorHAnsi"/>
                <w:szCs w:val="24"/>
              </w:rPr>
            </w:pPr>
          </w:p>
        </w:tc>
        <w:tc>
          <w:tcPr>
            <w:tcW w:w="3192" w:type="dxa"/>
          </w:tcPr>
          <w:p w14:paraId="0D66BA0A" w14:textId="77777777" w:rsidR="0004571B" w:rsidRDefault="0004571B" w:rsidP="00C81F4F">
            <w:pPr>
              <w:widowControl w:val="0"/>
              <w:rPr>
                <w:rFonts w:asciiTheme="majorHAnsi" w:hAnsiTheme="majorHAnsi"/>
                <w:szCs w:val="24"/>
              </w:rPr>
            </w:pPr>
            <w:r>
              <w:rPr>
                <w:rFonts w:asciiTheme="majorHAnsi" w:hAnsiTheme="majorHAnsi"/>
                <w:szCs w:val="24"/>
              </w:rPr>
              <w:t>5. History of lung lobectomy</w:t>
            </w:r>
          </w:p>
        </w:tc>
      </w:tr>
      <w:tr w:rsidR="0004571B" w14:paraId="4DBFAB07" w14:textId="77777777" w:rsidTr="00C81F4F">
        <w:tc>
          <w:tcPr>
            <w:tcW w:w="2628" w:type="dxa"/>
          </w:tcPr>
          <w:p w14:paraId="310FDD52" w14:textId="77777777" w:rsidR="0004571B" w:rsidRDefault="0004571B" w:rsidP="00C81F4F">
            <w:pPr>
              <w:widowControl w:val="0"/>
              <w:rPr>
                <w:rFonts w:asciiTheme="majorHAnsi" w:hAnsiTheme="majorHAnsi"/>
                <w:szCs w:val="24"/>
              </w:rPr>
            </w:pPr>
          </w:p>
        </w:tc>
        <w:tc>
          <w:tcPr>
            <w:tcW w:w="3756" w:type="dxa"/>
          </w:tcPr>
          <w:p w14:paraId="48AA5D0B" w14:textId="77777777" w:rsidR="0004571B" w:rsidRDefault="0004571B" w:rsidP="00C81F4F">
            <w:pPr>
              <w:widowControl w:val="0"/>
              <w:rPr>
                <w:rFonts w:asciiTheme="majorHAnsi" w:hAnsiTheme="majorHAnsi"/>
                <w:szCs w:val="24"/>
              </w:rPr>
            </w:pPr>
          </w:p>
        </w:tc>
        <w:tc>
          <w:tcPr>
            <w:tcW w:w="3192" w:type="dxa"/>
          </w:tcPr>
          <w:p w14:paraId="4AC0490F" w14:textId="77777777" w:rsidR="0004571B" w:rsidRDefault="0004571B" w:rsidP="00C81F4F">
            <w:pPr>
              <w:widowControl w:val="0"/>
              <w:rPr>
                <w:rFonts w:asciiTheme="majorHAnsi" w:hAnsiTheme="majorHAnsi"/>
                <w:szCs w:val="24"/>
              </w:rPr>
            </w:pPr>
            <w:r>
              <w:rPr>
                <w:rFonts w:asciiTheme="majorHAnsi" w:hAnsiTheme="majorHAnsi"/>
                <w:szCs w:val="24"/>
              </w:rPr>
              <w:t>6. Use of supplemental oxygen</w:t>
            </w:r>
          </w:p>
        </w:tc>
      </w:tr>
    </w:tbl>
    <w:p w14:paraId="4D10F892" w14:textId="77777777" w:rsidR="0004571B" w:rsidRDefault="0004571B" w:rsidP="0004571B">
      <w:pPr>
        <w:widowControl w:val="0"/>
        <w:spacing w:line="480" w:lineRule="auto"/>
        <w:rPr>
          <w:rFonts w:asciiTheme="majorHAnsi" w:hAnsiTheme="majorHAnsi"/>
        </w:rPr>
      </w:pPr>
    </w:p>
    <w:p w14:paraId="1F1CC864" w14:textId="77777777" w:rsidR="0004571B" w:rsidRPr="0037700D" w:rsidRDefault="0004571B" w:rsidP="0004571B">
      <w:pPr>
        <w:spacing w:line="480" w:lineRule="auto"/>
        <w:rPr>
          <w:rFonts w:asciiTheme="majorHAnsi" w:hAnsiTheme="majorHAnsi"/>
        </w:rPr>
      </w:pPr>
      <w:r w:rsidRPr="0037700D">
        <w:rPr>
          <w:rFonts w:asciiTheme="majorHAnsi" w:hAnsiTheme="majorHAnsi"/>
          <w:b/>
        </w:rPr>
        <w:t>Sample acquisition.</w:t>
      </w:r>
      <w:r w:rsidRPr="0037700D">
        <w:rPr>
          <w:rFonts w:asciiTheme="majorHAnsi" w:hAnsiTheme="majorHAnsi"/>
        </w:rPr>
        <w:t xml:space="preserve"> </w:t>
      </w:r>
      <w:r>
        <w:rPr>
          <w:rFonts w:asciiTheme="majorHAnsi" w:hAnsiTheme="majorHAnsi"/>
        </w:rPr>
        <w:t xml:space="preserve"> Oral samples were obtained by having subjects swish sterile water in their mouths for 30 seconds and then expectorating into a DNA-free tube. Sputum was induced using 3% saline (0.9% saline if FEV</w:t>
      </w:r>
      <w:r w:rsidRPr="00C04CE3">
        <w:rPr>
          <w:rFonts w:asciiTheme="majorHAnsi" w:hAnsiTheme="majorHAnsi"/>
          <w:vertAlign w:val="subscript"/>
        </w:rPr>
        <w:t>1</w:t>
      </w:r>
      <w:r>
        <w:rPr>
          <w:rFonts w:asciiTheme="majorHAnsi" w:hAnsiTheme="majorHAnsi"/>
        </w:rPr>
        <w:t xml:space="preserve"> &lt;40% predicted) and collected in a DNA-free container.  Three subjects (2 IE and 1 FE) were unable to provide a sputum sample.  All samples were weighed and frozen at -80</w:t>
      </w:r>
      <w:r>
        <w:rPr>
          <w:rFonts w:ascii="Calibri" w:hAnsi="Calibri"/>
        </w:rPr>
        <w:t>°</w:t>
      </w:r>
      <w:r>
        <w:rPr>
          <w:rFonts w:asciiTheme="majorHAnsi" w:hAnsiTheme="majorHAnsi"/>
        </w:rPr>
        <w:t xml:space="preserve">C until sample processing. DNA contamination of reagents and equipment was evaluated using extraction controls, which were processed and analyzed alongside the experimental samples.  Negative </w:t>
      </w:r>
      <w:r>
        <w:rPr>
          <w:rFonts w:asciiTheme="majorHAnsi" w:hAnsiTheme="majorHAnsi"/>
        </w:rPr>
        <w:lastRenderedPageBreak/>
        <w:t>control samples consisted of unused sterile water placed in oral wash tubes and processed alongside samples.</w:t>
      </w:r>
    </w:p>
    <w:p w14:paraId="2E406584" w14:textId="77777777" w:rsidR="0004571B" w:rsidRPr="00452CE6" w:rsidRDefault="0004571B" w:rsidP="0004571B">
      <w:pPr>
        <w:spacing w:line="480" w:lineRule="auto"/>
        <w:rPr>
          <w:rFonts w:asciiTheme="majorHAnsi" w:hAnsiTheme="majorHAnsi"/>
        </w:rPr>
      </w:pPr>
    </w:p>
    <w:p w14:paraId="778353D7" w14:textId="3C596D50" w:rsidR="0004571B" w:rsidRDefault="0004571B" w:rsidP="0004571B">
      <w:pPr>
        <w:spacing w:line="480" w:lineRule="auto"/>
        <w:rPr>
          <w:rFonts w:asciiTheme="majorHAnsi" w:hAnsiTheme="majorHAnsi"/>
        </w:rPr>
      </w:pPr>
      <w:r w:rsidRPr="00452CE6">
        <w:rPr>
          <w:rFonts w:asciiTheme="majorHAnsi" w:hAnsiTheme="majorHAnsi"/>
          <w:b/>
        </w:rPr>
        <w:t>DN</w:t>
      </w:r>
      <w:r w:rsidRPr="00274877">
        <w:rPr>
          <w:rFonts w:asciiTheme="majorHAnsi" w:hAnsiTheme="majorHAnsi"/>
          <w:b/>
        </w:rPr>
        <w:t>A extraction and 16S rRNA gene sequencing.</w:t>
      </w:r>
      <w:r w:rsidRPr="00274877">
        <w:rPr>
          <w:rFonts w:asciiTheme="majorHAnsi" w:hAnsiTheme="majorHAnsi"/>
        </w:rPr>
        <w:t xml:space="preserve"> </w:t>
      </w:r>
      <w:r>
        <w:rPr>
          <w:rFonts w:asciiTheme="majorHAnsi" w:hAnsiTheme="majorHAnsi"/>
        </w:rPr>
        <w:t xml:space="preserve"> After thawing, sputum was treated with </w:t>
      </w:r>
      <w:proofErr w:type="spellStart"/>
      <w:r>
        <w:rPr>
          <w:rFonts w:asciiTheme="majorHAnsi" w:hAnsiTheme="majorHAnsi"/>
        </w:rPr>
        <w:t>sputolysin</w:t>
      </w:r>
      <w:proofErr w:type="spellEnd"/>
      <w:r>
        <w:rPr>
          <w:rFonts w:asciiTheme="majorHAnsi" w:hAnsiTheme="majorHAnsi"/>
        </w:rPr>
        <w:t xml:space="preserve"> and incubated at 37</w:t>
      </w:r>
      <w:r>
        <w:rPr>
          <w:rFonts w:ascii="Calibri" w:hAnsi="Calibri"/>
        </w:rPr>
        <w:t>°</w:t>
      </w:r>
      <w:r>
        <w:rPr>
          <w:rFonts w:asciiTheme="majorHAnsi" w:hAnsiTheme="majorHAnsi"/>
        </w:rPr>
        <w:t xml:space="preserve">C for 15 minutes prior to pelleting and resuspension in MO BIO </w:t>
      </w:r>
      <w:proofErr w:type="spellStart"/>
      <w:r>
        <w:rPr>
          <w:rFonts w:asciiTheme="majorHAnsi" w:hAnsiTheme="majorHAnsi"/>
        </w:rPr>
        <w:t>PowerSoil</w:t>
      </w:r>
      <w:proofErr w:type="spellEnd"/>
      <w:r>
        <w:rPr>
          <w:rFonts w:asciiTheme="majorHAnsi" w:hAnsiTheme="majorHAnsi"/>
        </w:rPr>
        <w:t xml:space="preserve"> DNA Isolation </w:t>
      </w:r>
      <w:r w:rsidRPr="004F2AD2">
        <w:rPr>
          <w:rFonts w:asciiTheme="majorHAnsi" w:hAnsiTheme="majorHAnsi"/>
        </w:rPr>
        <w:t xml:space="preserve">Kit buffer (QIAGEN, </w:t>
      </w:r>
      <w:r>
        <w:rPr>
          <w:rFonts w:asciiTheme="majorHAnsi" w:hAnsiTheme="majorHAnsi"/>
        </w:rPr>
        <w:t>Germantown, MD</w:t>
      </w:r>
      <w:r w:rsidRPr="004F2AD2">
        <w:rPr>
          <w:rFonts w:asciiTheme="majorHAnsi" w:hAnsiTheme="majorHAnsi"/>
        </w:rPr>
        <w:t xml:space="preserve">).   Oral wash </w:t>
      </w:r>
      <w:r>
        <w:rPr>
          <w:rFonts w:asciiTheme="majorHAnsi" w:hAnsiTheme="majorHAnsi"/>
        </w:rPr>
        <w:t xml:space="preserve">and negative control </w:t>
      </w:r>
      <w:r w:rsidRPr="004F2AD2">
        <w:rPr>
          <w:rFonts w:asciiTheme="majorHAnsi" w:hAnsiTheme="majorHAnsi"/>
        </w:rPr>
        <w:t xml:space="preserve">samples were thawed, pelleted, and resuspended in power bead tube buffer solution (QIAGEN).  Once resuspended, both sample types underwent DNA isolation according to the MO BIO </w:t>
      </w:r>
      <w:proofErr w:type="spellStart"/>
      <w:r w:rsidRPr="004F2AD2">
        <w:rPr>
          <w:rFonts w:asciiTheme="majorHAnsi" w:hAnsiTheme="majorHAnsi"/>
        </w:rPr>
        <w:t>PowerSoil</w:t>
      </w:r>
      <w:proofErr w:type="spellEnd"/>
      <w:r w:rsidRPr="004F2AD2">
        <w:rPr>
          <w:rFonts w:asciiTheme="majorHAnsi" w:hAnsiTheme="majorHAnsi"/>
        </w:rPr>
        <w:t xml:space="preserve"> DNA Isolation Kit protocol.  16S rRNA V4 amplicons were generated via 20 PCR amplification cycles using primers 515F and 806R. Amplicons were sequenced</w:t>
      </w:r>
      <w:r w:rsidRPr="00274877">
        <w:rPr>
          <w:rFonts w:asciiTheme="majorHAnsi" w:hAnsiTheme="majorHAnsi"/>
        </w:rPr>
        <w:t xml:space="preserve"> </w:t>
      </w:r>
      <w:r>
        <w:rPr>
          <w:rFonts w:asciiTheme="majorHAnsi" w:hAnsiTheme="majorHAnsi"/>
        </w:rPr>
        <w:t xml:space="preserve">with an Illumina MiSeq 600 cycle v3 kit </w:t>
      </w:r>
      <w:r w:rsidRPr="00274877">
        <w:rPr>
          <w:rFonts w:asciiTheme="majorHAnsi" w:hAnsiTheme="majorHAnsi"/>
        </w:rPr>
        <w:t xml:space="preserve">using paired-end reads at the University of Minnesota Genomics Center. </w:t>
      </w:r>
    </w:p>
    <w:p w14:paraId="0434459D" w14:textId="2CB116FA" w:rsidR="0004571B" w:rsidRPr="00D43A12" w:rsidRDefault="00303662" w:rsidP="00D43A12">
      <w:pPr>
        <w:pStyle w:val="NormalWeb"/>
        <w:shd w:val="clear" w:color="auto" w:fill="FFFFFF"/>
        <w:spacing w:line="480" w:lineRule="auto"/>
        <w:rPr>
          <w:rFonts w:asciiTheme="majorHAnsi" w:hAnsiTheme="majorHAnsi" w:cstheme="majorHAnsi"/>
          <w:color w:val="000033"/>
        </w:rPr>
      </w:pPr>
      <w:r>
        <w:rPr>
          <w:rFonts w:asciiTheme="majorHAnsi" w:hAnsiTheme="majorHAnsi" w:cstheme="majorHAnsi"/>
          <w:color w:val="000033"/>
        </w:rPr>
        <w:t>Negative control analysis.  Negative controls consisting of u</w:t>
      </w:r>
      <w:r w:rsidRPr="00303662">
        <w:rPr>
          <w:rFonts w:asciiTheme="majorHAnsi" w:hAnsiTheme="majorHAnsi" w:cstheme="majorHAnsi"/>
          <w:color w:val="000033"/>
        </w:rPr>
        <w:t>nused sterile water w</w:t>
      </w:r>
      <w:r>
        <w:rPr>
          <w:rFonts w:asciiTheme="majorHAnsi" w:hAnsiTheme="majorHAnsi" w:cstheme="majorHAnsi"/>
          <w:color w:val="000033"/>
        </w:rPr>
        <w:t>ere</w:t>
      </w:r>
      <w:r w:rsidRPr="00303662">
        <w:rPr>
          <w:rFonts w:asciiTheme="majorHAnsi" w:hAnsiTheme="majorHAnsi" w:cstheme="majorHAnsi"/>
          <w:color w:val="000033"/>
        </w:rPr>
        <w:t xml:space="preserve"> placed in sterile oral wash tubes and analyzed as a negative control for both oral wash and sputum samples.  Sputum samples were expectorated into the same sterile tubes as the oral washes.  </w:t>
      </w:r>
      <w:r>
        <w:rPr>
          <w:rFonts w:asciiTheme="majorHAnsi" w:hAnsiTheme="majorHAnsi" w:cstheme="majorHAnsi"/>
          <w:color w:val="000033"/>
        </w:rPr>
        <w:t xml:space="preserve">Due to the unavoidable </w:t>
      </w:r>
      <w:r w:rsidR="003D5B67">
        <w:rPr>
          <w:rFonts w:asciiTheme="majorHAnsi" w:hAnsiTheme="majorHAnsi" w:cstheme="majorHAnsi"/>
          <w:color w:val="000033"/>
        </w:rPr>
        <w:t xml:space="preserve">presence of bacterial DNA even in sterile materials, negative control samples carried a very small amount of </w:t>
      </w:r>
      <w:r w:rsidR="003D5B67" w:rsidRPr="00303662">
        <w:rPr>
          <w:rFonts w:asciiTheme="majorHAnsi" w:hAnsiTheme="majorHAnsi" w:cstheme="majorHAnsi"/>
          <w:color w:val="000033"/>
        </w:rPr>
        <w:t>background contamination</w:t>
      </w:r>
      <w:r w:rsidR="003D5B67">
        <w:rPr>
          <w:rFonts w:asciiTheme="majorHAnsi" w:hAnsiTheme="majorHAnsi" w:cstheme="majorHAnsi"/>
          <w:color w:val="000033"/>
        </w:rPr>
        <w:t xml:space="preserve">.  </w:t>
      </w:r>
      <w:r w:rsidRPr="00303662">
        <w:rPr>
          <w:rFonts w:asciiTheme="majorHAnsi" w:hAnsiTheme="majorHAnsi" w:cstheme="majorHAnsi"/>
          <w:color w:val="000033"/>
        </w:rPr>
        <w:t xml:space="preserve">By examining our 16S rRNA quantification results (Figure 2), we can see that our oral wash samples contained ~10,000 times more bacterial DNA than our negative control samples.  Our sputum samples contained ~100,000-1,000,000 times more bacterial DNA than our negative control samples.  Our sequencing results yielded a significantly greater number of sequences from our samples than our controls, as </w:t>
      </w:r>
      <w:r w:rsidRPr="00303662">
        <w:rPr>
          <w:rFonts w:asciiTheme="majorHAnsi" w:hAnsiTheme="majorHAnsi" w:cstheme="majorHAnsi"/>
          <w:color w:val="000033"/>
        </w:rPr>
        <w:lastRenderedPageBreak/>
        <w:t xml:space="preserve">described in the Methods section </w:t>
      </w:r>
      <w:r w:rsidR="003D5B67">
        <w:rPr>
          <w:rFonts w:asciiTheme="majorHAnsi" w:hAnsiTheme="majorHAnsi" w:cstheme="majorHAnsi"/>
          <w:color w:val="000033"/>
        </w:rPr>
        <w:t>of the main manuscript</w:t>
      </w:r>
      <w:r w:rsidRPr="00303662">
        <w:rPr>
          <w:rFonts w:asciiTheme="majorHAnsi" w:hAnsiTheme="majorHAnsi" w:cstheme="majorHAnsi"/>
          <w:color w:val="000033"/>
        </w:rPr>
        <w:t>.  To control for different sampling depth across samples and eliminate samples that did not sequence well, we subsampled all samples to 25,955 sequences.  This eliminated all negative control samples (all of which contained 732 or fewer sequences) and one frequent exacerbator sputum sample that produced 17,567 sequences.  Please see supplementary figure 1 for a beta-diversity plot containing both negative controls and samples.  Using the conservative estimate provided above by our quantitative PCR studies, for every 1 contaminating bacterial sequence in our starting materials, we should expect 10,000 true bacterial sequences</w:t>
      </w:r>
      <w:r w:rsidR="00D43A12">
        <w:rPr>
          <w:rFonts w:asciiTheme="majorHAnsi" w:hAnsiTheme="majorHAnsi" w:cstheme="majorHAnsi"/>
          <w:color w:val="000033"/>
        </w:rPr>
        <w:t xml:space="preserve"> in the oral was</w:t>
      </w:r>
      <w:r w:rsidR="0002136B">
        <w:rPr>
          <w:rFonts w:asciiTheme="majorHAnsi" w:hAnsiTheme="majorHAnsi" w:cstheme="majorHAnsi"/>
          <w:color w:val="000033"/>
        </w:rPr>
        <w:t>h</w:t>
      </w:r>
      <w:bookmarkStart w:id="0" w:name="_GoBack"/>
      <w:bookmarkEnd w:id="0"/>
      <w:r w:rsidR="00D43A12">
        <w:rPr>
          <w:rFonts w:asciiTheme="majorHAnsi" w:hAnsiTheme="majorHAnsi" w:cstheme="majorHAnsi"/>
          <w:color w:val="000033"/>
        </w:rPr>
        <w:t xml:space="preserve"> samples and 100,000-1,000,000 true bacterial sequences in the sputum samples</w:t>
      </w:r>
      <w:r w:rsidRPr="00303662">
        <w:rPr>
          <w:rFonts w:asciiTheme="majorHAnsi" w:hAnsiTheme="majorHAnsi" w:cstheme="majorHAnsi"/>
          <w:color w:val="000033"/>
        </w:rPr>
        <w:t xml:space="preserve">.  </w:t>
      </w:r>
    </w:p>
    <w:p w14:paraId="33E9D468" w14:textId="03F5D4F2" w:rsidR="0004571B" w:rsidRPr="0078673A" w:rsidRDefault="0004571B" w:rsidP="0078673A">
      <w:pPr>
        <w:spacing w:line="480" w:lineRule="auto"/>
        <w:rPr>
          <w:rFonts w:asciiTheme="majorHAnsi" w:hAnsiTheme="majorHAnsi"/>
        </w:rPr>
      </w:pPr>
      <w:r w:rsidRPr="00E51ACC">
        <w:rPr>
          <w:rFonts w:asciiTheme="majorHAnsi" w:hAnsiTheme="majorHAnsi"/>
          <w:b/>
        </w:rPr>
        <w:t xml:space="preserve">Quantitative PCR (qPCR). </w:t>
      </w:r>
      <w:r w:rsidRPr="00E51ACC">
        <w:rPr>
          <w:rFonts w:asciiTheme="majorHAnsi" w:hAnsiTheme="majorHAnsi"/>
        </w:rPr>
        <w:t xml:space="preserve">To determine 16S rRNA gene copy numbers, qPCR was performed in triplicate </w:t>
      </w:r>
      <w:r>
        <w:rPr>
          <w:rFonts w:asciiTheme="majorHAnsi" w:hAnsiTheme="majorHAnsi"/>
        </w:rPr>
        <w:t>for all samples and controls.  Twenty</w:t>
      </w:r>
      <w:r w:rsidRPr="00E51ACC">
        <w:rPr>
          <w:rFonts w:asciiTheme="majorHAnsi" w:hAnsiTheme="majorHAnsi"/>
        </w:rPr>
        <w:t xml:space="preserve"> </w:t>
      </w:r>
      <w:r w:rsidRPr="00740F87">
        <w:rPr>
          <w:rFonts w:ascii="Symbol" w:hAnsi="Symbol"/>
        </w:rPr>
        <w:t></w:t>
      </w:r>
      <w:r w:rsidRPr="00E51ACC">
        <w:rPr>
          <w:rFonts w:asciiTheme="majorHAnsi" w:hAnsiTheme="majorHAnsi"/>
        </w:rPr>
        <w:t>l reactions using 16S rRNA qPCR primers 338-F (5’-ACTCCTACGGGAGGCAGCAG-3’) and 518-R (5’-ATTACCGCGGCTGCTGG-3’) at a final concentration of 0.</w:t>
      </w:r>
      <w:r>
        <w:rPr>
          <w:rFonts w:asciiTheme="majorHAnsi" w:hAnsiTheme="majorHAnsi"/>
        </w:rPr>
        <w:t xml:space="preserve">67 </w:t>
      </w:r>
      <w:r>
        <w:rPr>
          <w:rFonts w:asciiTheme="majorHAnsi" w:hAnsiTheme="majorHAnsi"/>
          <w:color w:val="000000"/>
        </w:rPr>
        <w:t>μM</w:t>
      </w:r>
      <w:r w:rsidRPr="00E51ACC">
        <w:rPr>
          <w:rFonts w:asciiTheme="majorHAnsi" w:hAnsiTheme="majorHAnsi"/>
        </w:rPr>
        <w:t xml:space="preserve"> for each primer. The </w:t>
      </w:r>
      <w:r>
        <w:rPr>
          <w:rFonts w:asciiTheme="majorHAnsi" w:hAnsiTheme="majorHAnsi"/>
        </w:rPr>
        <w:t xml:space="preserve">LightCycler 480 SYBR Green I Master Kit </w:t>
      </w:r>
      <w:r w:rsidRPr="00E51ACC">
        <w:rPr>
          <w:rFonts w:asciiTheme="majorHAnsi" w:hAnsiTheme="majorHAnsi"/>
        </w:rPr>
        <w:t>(</w:t>
      </w:r>
      <w:r>
        <w:rPr>
          <w:rFonts w:asciiTheme="majorHAnsi" w:hAnsiTheme="majorHAnsi"/>
        </w:rPr>
        <w:t>Roche</w:t>
      </w:r>
      <w:r w:rsidRPr="00E51ACC">
        <w:rPr>
          <w:rFonts w:asciiTheme="majorHAnsi" w:hAnsiTheme="majorHAnsi"/>
        </w:rPr>
        <w:t xml:space="preserve">) was utilized for qPCR on the </w:t>
      </w:r>
      <w:r>
        <w:rPr>
          <w:rFonts w:asciiTheme="majorHAnsi" w:hAnsiTheme="majorHAnsi"/>
        </w:rPr>
        <w:t>Roche LightCycler 96</w:t>
      </w:r>
      <w:r w:rsidRPr="00E51ACC">
        <w:rPr>
          <w:rFonts w:asciiTheme="majorHAnsi" w:hAnsiTheme="majorHAnsi"/>
        </w:rPr>
        <w:t xml:space="preserve">. Cycling conditions were </w:t>
      </w:r>
      <w:r>
        <w:rPr>
          <w:rFonts w:asciiTheme="majorHAnsi" w:hAnsiTheme="majorHAnsi"/>
        </w:rPr>
        <w:t>50</w:t>
      </w:r>
      <w:r w:rsidRPr="00E51ACC">
        <w:rPr>
          <w:rFonts w:asciiTheme="majorHAnsi" w:hAnsiTheme="majorHAnsi"/>
          <w:b/>
          <w:color w:val="000000"/>
        </w:rPr>
        <w:t>°</w:t>
      </w:r>
      <w:r w:rsidRPr="00E51ACC">
        <w:rPr>
          <w:rFonts w:asciiTheme="majorHAnsi" w:hAnsiTheme="majorHAnsi"/>
        </w:rPr>
        <w:t xml:space="preserve">C for </w:t>
      </w:r>
      <w:r>
        <w:rPr>
          <w:rFonts w:asciiTheme="majorHAnsi" w:hAnsiTheme="majorHAnsi"/>
        </w:rPr>
        <w:t>2</w:t>
      </w:r>
      <w:r w:rsidRPr="00E51ACC">
        <w:rPr>
          <w:rFonts w:asciiTheme="majorHAnsi" w:hAnsiTheme="majorHAnsi"/>
        </w:rPr>
        <w:t xml:space="preserve"> min</w:t>
      </w:r>
      <w:r>
        <w:rPr>
          <w:rFonts w:asciiTheme="majorHAnsi" w:hAnsiTheme="majorHAnsi"/>
        </w:rPr>
        <w:t>,</w:t>
      </w:r>
      <w:r w:rsidRPr="00E51ACC">
        <w:rPr>
          <w:rFonts w:asciiTheme="majorHAnsi" w:hAnsiTheme="majorHAnsi"/>
        </w:rPr>
        <w:t xml:space="preserve"> 95</w:t>
      </w:r>
      <w:r w:rsidRPr="00E51ACC">
        <w:rPr>
          <w:rFonts w:asciiTheme="majorHAnsi" w:hAnsiTheme="majorHAnsi"/>
          <w:b/>
          <w:color w:val="000000"/>
        </w:rPr>
        <w:t>°</w:t>
      </w:r>
      <w:r w:rsidRPr="00E51ACC">
        <w:rPr>
          <w:rFonts w:asciiTheme="majorHAnsi" w:hAnsiTheme="majorHAnsi"/>
        </w:rPr>
        <w:t xml:space="preserve">C for </w:t>
      </w:r>
      <w:r>
        <w:rPr>
          <w:rFonts w:asciiTheme="majorHAnsi" w:hAnsiTheme="majorHAnsi"/>
        </w:rPr>
        <w:t>2</w:t>
      </w:r>
      <w:r w:rsidRPr="00E51ACC">
        <w:rPr>
          <w:rFonts w:asciiTheme="majorHAnsi" w:hAnsiTheme="majorHAnsi"/>
        </w:rPr>
        <w:t xml:space="preserve"> min, </w:t>
      </w:r>
      <w:r>
        <w:rPr>
          <w:rFonts w:asciiTheme="majorHAnsi" w:hAnsiTheme="majorHAnsi"/>
        </w:rPr>
        <w:t xml:space="preserve">then 40 cycles of </w:t>
      </w:r>
      <w:r w:rsidRPr="00E51ACC">
        <w:rPr>
          <w:rFonts w:asciiTheme="majorHAnsi" w:hAnsiTheme="majorHAnsi"/>
        </w:rPr>
        <w:t>95</w:t>
      </w:r>
      <w:r w:rsidRPr="00E51ACC">
        <w:rPr>
          <w:rFonts w:asciiTheme="majorHAnsi" w:hAnsiTheme="majorHAnsi"/>
          <w:b/>
          <w:color w:val="000000"/>
        </w:rPr>
        <w:t>°</w:t>
      </w:r>
      <w:r w:rsidRPr="00E51ACC">
        <w:rPr>
          <w:rFonts w:asciiTheme="majorHAnsi" w:hAnsiTheme="majorHAnsi"/>
        </w:rPr>
        <w:t xml:space="preserve">C for </w:t>
      </w:r>
      <w:r>
        <w:rPr>
          <w:rFonts w:asciiTheme="majorHAnsi" w:hAnsiTheme="majorHAnsi"/>
        </w:rPr>
        <w:t>15 sec,</w:t>
      </w:r>
      <w:r w:rsidRPr="00E51ACC">
        <w:rPr>
          <w:rFonts w:asciiTheme="majorHAnsi" w:hAnsiTheme="majorHAnsi"/>
        </w:rPr>
        <w:t xml:space="preserve"> 5</w:t>
      </w:r>
      <w:r>
        <w:rPr>
          <w:rFonts w:asciiTheme="majorHAnsi" w:hAnsiTheme="majorHAnsi"/>
        </w:rPr>
        <w:t>8</w:t>
      </w:r>
      <w:r w:rsidRPr="00E51ACC">
        <w:rPr>
          <w:rFonts w:asciiTheme="majorHAnsi" w:hAnsiTheme="majorHAnsi"/>
          <w:b/>
          <w:color w:val="000000"/>
        </w:rPr>
        <w:t>°</w:t>
      </w:r>
      <w:r w:rsidRPr="00E51ACC">
        <w:rPr>
          <w:rFonts w:asciiTheme="majorHAnsi" w:hAnsiTheme="majorHAnsi"/>
          <w:color w:val="000000"/>
        </w:rPr>
        <w:t xml:space="preserve">C for </w:t>
      </w:r>
      <w:r>
        <w:rPr>
          <w:rFonts w:asciiTheme="majorHAnsi" w:hAnsiTheme="majorHAnsi"/>
          <w:color w:val="000000"/>
        </w:rPr>
        <w:t>15</w:t>
      </w:r>
      <w:r w:rsidRPr="00E51ACC">
        <w:rPr>
          <w:rFonts w:asciiTheme="majorHAnsi" w:hAnsiTheme="majorHAnsi"/>
          <w:color w:val="000000"/>
        </w:rPr>
        <w:t xml:space="preserve"> sec, and </w:t>
      </w:r>
      <w:r>
        <w:rPr>
          <w:rFonts w:asciiTheme="majorHAnsi" w:hAnsiTheme="majorHAnsi"/>
          <w:color w:val="000000"/>
        </w:rPr>
        <w:t>72</w:t>
      </w:r>
      <w:r w:rsidRPr="00E51ACC">
        <w:rPr>
          <w:rFonts w:asciiTheme="majorHAnsi" w:hAnsiTheme="majorHAnsi"/>
          <w:b/>
          <w:color w:val="000000"/>
        </w:rPr>
        <w:t>°</w:t>
      </w:r>
      <w:r>
        <w:rPr>
          <w:rFonts w:asciiTheme="majorHAnsi" w:hAnsiTheme="majorHAnsi"/>
          <w:color w:val="000000"/>
        </w:rPr>
        <w:t>C for 30 sec</w:t>
      </w:r>
      <w:r w:rsidRPr="00E51ACC">
        <w:rPr>
          <w:rFonts w:asciiTheme="majorHAnsi" w:hAnsiTheme="majorHAnsi"/>
          <w:color w:val="000000"/>
        </w:rPr>
        <w:t>, followed</w:t>
      </w:r>
      <w:r w:rsidRPr="00E51ACC">
        <w:rPr>
          <w:rFonts w:asciiTheme="majorHAnsi" w:hAnsiTheme="majorHAnsi"/>
        </w:rPr>
        <w:t xml:space="preserve"> by a melting curve. The standard curves for absolute quantification of 16S rRNA gene copy numbers were constructed using the DH5</w:t>
      </w:r>
      <w:r w:rsidRPr="00E51ACC">
        <w:rPr>
          <w:rFonts w:ascii="Calibri" w:hAnsi="Calibri"/>
        </w:rPr>
        <w:sym w:font="Symbol" w:char="F061"/>
      </w:r>
      <w:r w:rsidRPr="00E51ACC">
        <w:rPr>
          <w:rFonts w:asciiTheme="majorHAnsi" w:hAnsiTheme="majorHAnsi"/>
        </w:rPr>
        <w:t xml:space="preserve"> </w:t>
      </w:r>
      <w:r w:rsidRPr="00E51ACC">
        <w:rPr>
          <w:rFonts w:asciiTheme="majorHAnsi" w:hAnsiTheme="majorHAnsi"/>
          <w:i/>
        </w:rPr>
        <w:t xml:space="preserve">E. coli </w:t>
      </w:r>
      <w:r w:rsidRPr="00E51ACC">
        <w:rPr>
          <w:rFonts w:asciiTheme="majorHAnsi" w:hAnsiTheme="majorHAnsi"/>
        </w:rPr>
        <w:t>strain by initially creating an end-point PCR product of the DH5</w:t>
      </w:r>
      <w:r w:rsidRPr="00E51ACC">
        <w:rPr>
          <w:rFonts w:ascii="Calibri" w:hAnsi="Calibri"/>
        </w:rPr>
        <w:sym w:font="Symbol" w:char="F061"/>
      </w:r>
      <w:r w:rsidRPr="00E51ACC">
        <w:rPr>
          <w:rFonts w:asciiTheme="majorHAnsi" w:hAnsiTheme="majorHAnsi"/>
        </w:rPr>
        <w:t xml:space="preserve"> strain with universal 16S rRNA gene primers Bact-27F and Bact-</w:t>
      </w:r>
      <w:r w:rsidRPr="0004571B">
        <w:rPr>
          <w:rFonts w:ascii="Calibri" w:hAnsi="Calibri"/>
        </w:rPr>
        <w:t xml:space="preserve">1492R </w:t>
      </w:r>
      <w:r w:rsidRPr="0004571B">
        <w:rPr>
          <w:rFonts w:ascii="Calibri" w:hAnsi="Calibri"/>
        </w:rPr>
        <w:fldChar w:fldCharType="begin"/>
      </w:r>
      <w:r w:rsidRPr="0004571B">
        <w:rPr>
          <w:rFonts w:ascii="Calibri" w:hAnsi="Calibri"/>
        </w:rPr>
        <w:instrText>ADDIN BEC{Huang et al., 2011, #58562}</w:instrText>
      </w:r>
      <w:r w:rsidRPr="0004571B">
        <w:rPr>
          <w:rFonts w:ascii="Calibri" w:hAnsi="Calibri"/>
        </w:rPr>
        <w:fldChar w:fldCharType="separate"/>
      </w:r>
      <w:r w:rsidRPr="0004571B">
        <w:rPr>
          <w:rFonts w:ascii="Calibri" w:hAnsi="Calibri"/>
        </w:rPr>
        <w:t>[1]</w:t>
      </w:r>
      <w:r w:rsidRPr="0004571B">
        <w:rPr>
          <w:rFonts w:ascii="Calibri" w:hAnsi="Calibri"/>
        </w:rPr>
        <w:fldChar w:fldCharType="end"/>
      </w:r>
      <w:r w:rsidRPr="0004571B">
        <w:rPr>
          <w:rFonts w:ascii="Calibri" w:hAnsi="Calibri"/>
        </w:rPr>
        <w:t>.</w:t>
      </w:r>
      <w:r w:rsidRPr="007920B4">
        <w:rPr>
          <w:rFonts w:asciiTheme="majorHAnsi" w:hAnsiTheme="majorHAnsi"/>
        </w:rPr>
        <w:t xml:space="preserve"> The standard curve was created using ten-fold serial dilutions of the </w:t>
      </w:r>
      <w:r w:rsidRPr="007920B4">
        <w:rPr>
          <w:rFonts w:asciiTheme="majorHAnsi" w:hAnsiTheme="majorHAnsi"/>
          <w:i/>
        </w:rPr>
        <w:t>E. coli</w:t>
      </w:r>
      <w:r w:rsidRPr="007920B4">
        <w:rPr>
          <w:rFonts w:asciiTheme="majorHAnsi" w:hAnsiTheme="majorHAnsi"/>
        </w:rPr>
        <w:t xml:space="preserve"> PCR product.  Copy numbers were normalized to sample mass.  </w:t>
      </w:r>
    </w:p>
    <w:p w14:paraId="71121291" w14:textId="4ACD2D8E" w:rsidR="00303662" w:rsidRPr="00303662" w:rsidRDefault="0078673A" w:rsidP="00303662">
      <w:pPr>
        <w:pStyle w:val="NormalWeb"/>
        <w:shd w:val="clear" w:color="auto" w:fill="FFFFFF"/>
        <w:spacing w:line="480" w:lineRule="auto"/>
        <w:rPr>
          <w:rFonts w:asciiTheme="majorHAnsi" w:hAnsiTheme="majorHAnsi" w:cstheme="majorHAnsi"/>
          <w:color w:val="000033"/>
        </w:rPr>
      </w:pPr>
      <w:r w:rsidRPr="0078673A">
        <w:rPr>
          <w:rFonts w:asciiTheme="majorHAnsi" w:hAnsiTheme="majorHAnsi" w:cstheme="majorHAnsi"/>
          <w:b/>
          <w:lang w:eastAsia="ja-JP"/>
        </w:rPr>
        <w:lastRenderedPageBreak/>
        <w:t xml:space="preserve">Data processing.  </w:t>
      </w:r>
      <w:r w:rsidRPr="0078673A">
        <w:rPr>
          <w:rFonts w:asciiTheme="majorHAnsi" w:hAnsiTheme="majorHAnsi" w:cstheme="majorHAnsi"/>
          <w:bCs/>
          <w:lang w:eastAsia="ja-JP"/>
        </w:rPr>
        <w:t>Sputum samples may be contaminated by oral taxa during expectoration.  Unfortunately, t</w:t>
      </w:r>
      <w:r w:rsidRPr="0078673A">
        <w:rPr>
          <w:rFonts w:asciiTheme="majorHAnsi" w:hAnsiTheme="majorHAnsi" w:cstheme="majorHAnsi"/>
          <w:bCs/>
          <w:color w:val="000033"/>
        </w:rPr>
        <w:t>here is</w:t>
      </w:r>
      <w:r w:rsidRPr="0078673A">
        <w:rPr>
          <w:rFonts w:asciiTheme="majorHAnsi" w:hAnsiTheme="majorHAnsi" w:cstheme="majorHAnsi"/>
          <w:color w:val="000033"/>
        </w:rPr>
        <w:t xml:space="preserve"> no consensus on </w:t>
      </w:r>
      <w:r>
        <w:rPr>
          <w:rFonts w:asciiTheme="majorHAnsi" w:hAnsiTheme="majorHAnsi" w:cstheme="majorHAnsi"/>
          <w:color w:val="000033"/>
        </w:rPr>
        <w:t xml:space="preserve">how to identify and remove oral contaminant taxa from </w:t>
      </w:r>
      <w:r w:rsidR="00BD4D65">
        <w:rPr>
          <w:rFonts w:asciiTheme="majorHAnsi" w:hAnsiTheme="majorHAnsi" w:cstheme="majorHAnsi"/>
          <w:color w:val="000033"/>
        </w:rPr>
        <w:t xml:space="preserve">true </w:t>
      </w:r>
      <w:r>
        <w:rPr>
          <w:rFonts w:asciiTheme="majorHAnsi" w:hAnsiTheme="majorHAnsi" w:cstheme="majorHAnsi"/>
          <w:color w:val="000033"/>
        </w:rPr>
        <w:t>sputum taxa; any potential</w:t>
      </w:r>
      <w:r w:rsidRPr="0078673A">
        <w:rPr>
          <w:rFonts w:asciiTheme="majorHAnsi" w:hAnsiTheme="majorHAnsi" w:cstheme="majorHAnsi"/>
          <w:color w:val="000033"/>
        </w:rPr>
        <w:t xml:space="preserve"> </w:t>
      </w:r>
      <w:r>
        <w:rPr>
          <w:rFonts w:asciiTheme="majorHAnsi" w:hAnsiTheme="majorHAnsi" w:cstheme="majorHAnsi"/>
          <w:color w:val="000033"/>
        </w:rPr>
        <w:t>method has</w:t>
      </w:r>
      <w:r w:rsidRPr="0078673A">
        <w:rPr>
          <w:rFonts w:asciiTheme="majorHAnsi" w:hAnsiTheme="majorHAnsi" w:cstheme="majorHAnsi"/>
          <w:color w:val="000033"/>
        </w:rPr>
        <w:t xml:space="preserve"> the potential to arbitrarily and significantly skew the microbiota samples based on the parameters chosen when “subtracting” contaminant</w:t>
      </w:r>
      <w:r>
        <w:rPr>
          <w:rFonts w:asciiTheme="majorHAnsi" w:hAnsiTheme="majorHAnsi" w:cstheme="majorHAnsi"/>
          <w:color w:val="000033"/>
        </w:rPr>
        <w:t xml:space="preserve"> taxa</w:t>
      </w:r>
      <w:r w:rsidRPr="0078673A">
        <w:rPr>
          <w:rFonts w:asciiTheme="majorHAnsi" w:hAnsiTheme="majorHAnsi" w:cstheme="majorHAnsi"/>
          <w:color w:val="000033"/>
        </w:rPr>
        <w:t xml:space="preserve">.  Many taxa are </w:t>
      </w:r>
      <w:r>
        <w:rPr>
          <w:rFonts w:asciiTheme="majorHAnsi" w:hAnsiTheme="majorHAnsi" w:cstheme="majorHAnsi"/>
          <w:color w:val="000033"/>
        </w:rPr>
        <w:t xml:space="preserve">true members of both microbiota, complicating efforts to remove </w:t>
      </w:r>
      <w:r w:rsidR="00BD4D65">
        <w:rPr>
          <w:rFonts w:asciiTheme="majorHAnsi" w:hAnsiTheme="majorHAnsi" w:cstheme="majorHAnsi"/>
          <w:color w:val="000033"/>
        </w:rPr>
        <w:t>these</w:t>
      </w:r>
      <w:r>
        <w:rPr>
          <w:rFonts w:asciiTheme="majorHAnsi" w:hAnsiTheme="majorHAnsi" w:cstheme="majorHAnsi"/>
          <w:color w:val="000033"/>
        </w:rPr>
        <w:t xml:space="preserve"> taxa or a portion of </w:t>
      </w:r>
      <w:r w:rsidR="00BD4D65">
        <w:rPr>
          <w:rFonts w:asciiTheme="majorHAnsi" w:hAnsiTheme="majorHAnsi" w:cstheme="majorHAnsi"/>
          <w:color w:val="000033"/>
        </w:rPr>
        <w:t>these</w:t>
      </w:r>
      <w:r>
        <w:rPr>
          <w:rFonts w:asciiTheme="majorHAnsi" w:hAnsiTheme="majorHAnsi" w:cstheme="majorHAnsi"/>
          <w:color w:val="000033"/>
        </w:rPr>
        <w:t xml:space="preserve"> taxa.   </w:t>
      </w:r>
      <w:r w:rsidRPr="0078673A">
        <w:rPr>
          <w:rFonts w:asciiTheme="majorHAnsi" w:hAnsiTheme="majorHAnsi" w:cstheme="majorHAnsi"/>
          <w:color w:val="000033"/>
        </w:rPr>
        <w:t xml:space="preserve">In the absence of a consensus among investigators, attempts to subtract oral contamination from the sputum microbiota may lead to the unintentional introduction of a systematic bias in our dataset.  While such a procedure is logical to consider, </w:t>
      </w:r>
      <w:r w:rsidR="00BD4D65">
        <w:rPr>
          <w:rFonts w:asciiTheme="majorHAnsi" w:hAnsiTheme="majorHAnsi" w:cstheme="majorHAnsi"/>
          <w:color w:val="000033"/>
        </w:rPr>
        <w:t>we have not performed this analysis here as we feel the chance of introducing bias into our dataset is too high</w:t>
      </w:r>
      <w:r w:rsidRPr="0078673A">
        <w:rPr>
          <w:rFonts w:asciiTheme="majorHAnsi" w:hAnsiTheme="majorHAnsi" w:cstheme="majorHAnsi"/>
          <w:color w:val="000033"/>
        </w:rPr>
        <w:t xml:space="preserve">.  </w:t>
      </w:r>
      <w:r w:rsidR="00345CF2" w:rsidRPr="0078673A">
        <w:rPr>
          <w:rFonts w:asciiTheme="majorHAnsi" w:hAnsiTheme="majorHAnsi" w:cstheme="majorHAnsi"/>
          <w:color w:val="000033"/>
        </w:rPr>
        <w:t xml:space="preserve">We do not feel that oral contamination of sputum samples during expectoration has prevented us from obtaining valuable information from our dataset.  </w:t>
      </w:r>
      <w:r w:rsidR="00345CF2">
        <w:rPr>
          <w:rFonts w:asciiTheme="majorHAnsi" w:hAnsiTheme="majorHAnsi" w:cstheme="majorHAnsi"/>
          <w:color w:val="000033"/>
        </w:rPr>
        <w:t>The</w:t>
      </w:r>
      <w:r w:rsidR="00345CF2" w:rsidRPr="0078673A">
        <w:rPr>
          <w:rFonts w:asciiTheme="majorHAnsi" w:hAnsiTheme="majorHAnsi" w:cstheme="majorHAnsi"/>
          <w:color w:val="000033"/>
        </w:rPr>
        <w:t xml:space="preserve"> effect of commingled oral taxa in sputum samples would have been to dilute differences in the sputum observed between phenotypes.  This was not a significant concern in our dataset.  We identified significant changes in sputum associated with exacerbation phenotype (see Figure 3 and Tables 4 and 5).  </w:t>
      </w:r>
    </w:p>
    <w:p w14:paraId="2C865A99" w14:textId="2F6D4625" w:rsidR="0004571B" w:rsidRDefault="0004571B" w:rsidP="0004571B">
      <w:pPr>
        <w:widowControl w:val="0"/>
        <w:autoSpaceDE w:val="0"/>
        <w:autoSpaceDN w:val="0"/>
        <w:adjustRightInd w:val="0"/>
        <w:spacing w:line="480" w:lineRule="auto"/>
        <w:rPr>
          <w:rFonts w:asciiTheme="majorHAnsi" w:hAnsiTheme="majorHAnsi"/>
        </w:rPr>
      </w:pPr>
      <w:r w:rsidRPr="009C51B6">
        <w:rPr>
          <w:rFonts w:asciiTheme="majorHAnsi" w:hAnsiTheme="majorHAnsi" w:cs="Lucida Grande"/>
          <w:b/>
          <w:lang w:eastAsia="ja-JP"/>
        </w:rPr>
        <w:t>Statistical Analysis</w:t>
      </w:r>
      <w:r>
        <w:rPr>
          <w:rFonts w:asciiTheme="majorHAnsi" w:hAnsiTheme="majorHAnsi" w:cs="Lucida Grande"/>
          <w:lang w:eastAsia="ja-JP"/>
        </w:rPr>
        <w:t xml:space="preserve">.  Subject characteristics were analyzed with a Fisher-Pitman permutation test for continuous variables and Fisher’s exact test for categorical variables.  </w:t>
      </w:r>
      <w:r>
        <w:rPr>
          <w:rFonts w:asciiTheme="majorHAnsi" w:hAnsiTheme="majorHAnsi"/>
        </w:rPr>
        <w:t xml:space="preserve">ANOVA analyses were performed to compare 16S copy numbers across sites and post-hoc pairwise permutation testing was performed with Bonferroni-Holm correction (0.05 level).  A linear mixed model (with subject included as a random effect) with Bonferroni-Holm correction was used to evaluate for associations between 16S </w:t>
      </w:r>
      <w:r>
        <w:rPr>
          <w:rFonts w:asciiTheme="majorHAnsi" w:hAnsiTheme="majorHAnsi"/>
        </w:rPr>
        <w:lastRenderedPageBreak/>
        <w:t xml:space="preserve">copy numbers, phenotype, and sampling site.  </w:t>
      </w:r>
      <w:r w:rsidRPr="007F1A08">
        <w:rPr>
          <w:rFonts w:asciiTheme="majorHAnsi" w:hAnsiTheme="majorHAnsi"/>
          <w:i/>
        </w:rPr>
        <w:t>P</w:t>
      </w:r>
      <w:r>
        <w:rPr>
          <w:rFonts w:asciiTheme="majorHAnsi" w:hAnsiTheme="majorHAnsi"/>
        </w:rPr>
        <w:t xml:space="preserve">-values were obtained using </w:t>
      </w:r>
      <w:r w:rsidRPr="007F1A08">
        <w:rPr>
          <w:rFonts w:asciiTheme="majorHAnsi" w:hAnsiTheme="majorHAnsi"/>
        </w:rPr>
        <w:t>a 2-sided permutation test modeling site, phenotype, and patient as a random effect with 1,000 permutations.  To determine clinical factors assoc</w:t>
      </w:r>
      <w:r>
        <w:rPr>
          <w:rFonts w:asciiTheme="majorHAnsi" w:hAnsiTheme="majorHAnsi"/>
        </w:rPr>
        <w:t xml:space="preserve">iated with </w:t>
      </w:r>
      <w:r w:rsidRPr="00A215E7">
        <w:rPr>
          <w:rFonts w:ascii="Symbol" w:hAnsi="Symbol"/>
        </w:rPr>
        <w:t></w:t>
      </w:r>
      <w:r>
        <w:rPr>
          <w:rFonts w:asciiTheme="majorHAnsi" w:hAnsiTheme="majorHAnsi"/>
        </w:rPr>
        <w:t>-diversity, l</w:t>
      </w:r>
      <w:r>
        <w:rPr>
          <w:rFonts w:asciiTheme="majorHAnsi" w:hAnsiTheme="majorHAnsi" w:cs="Times Roman"/>
          <w:color w:val="000000"/>
        </w:rPr>
        <w:t>inear</w:t>
      </w:r>
      <w:r w:rsidRPr="008871DE">
        <w:rPr>
          <w:rFonts w:asciiTheme="majorHAnsi" w:hAnsiTheme="majorHAnsi" w:cs="Times Roman"/>
          <w:color w:val="000000"/>
        </w:rPr>
        <w:t xml:space="preserve"> mixed model</w:t>
      </w:r>
      <w:r>
        <w:rPr>
          <w:rFonts w:asciiTheme="majorHAnsi" w:hAnsiTheme="majorHAnsi" w:cs="Times Roman"/>
          <w:color w:val="000000"/>
        </w:rPr>
        <w:t xml:space="preserve">s </w:t>
      </w:r>
      <w:r w:rsidRPr="008871DE">
        <w:rPr>
          <w:rFonts w:asciiTheme="majorHAnsi" w:hAnsiTheme="majorHAnsi" w:cs="Times Roman"/>
          <w:color w:val="000000"/>
        </w:rPr>
        <w:t>with diversity score as a response, patient as a random effect, and site, phenotype and their interaction as fixed effect</w:t>
      </w:r>
      <w:r>
        <w:rPr>
          <w:rFonts w:asciiTheme="majorHAnsi" w:hAnsiTheme="majorHAnsi" w:cs="Times Roman"/>
          <w:color w:val="000000"/>
        </w:rPr>
        <w:t>s were employed. Confidence intervals are re</w:t>
      </w:r>
      <w:r w:rsidRPr="008871DE">
        <w:rPr>
          <w:rFonts w:asciiTheme="majorHAnsi" w:hAnsiTheme="majorHAnsi" w:cs="Times Roman"/>
          <w:color w:val="000000"/>
        </w:rPr>
        <w:t xml:space="preserve">ported for linear model estimates and results from a mixed effects </w:t>
      </w:r>
      <w:r>
        <w:rPr>
          <w:rFonts w:asciiTheme="majorHAnsi" w:hAnsiTheme="majorHAnsi" w:cs="Times Roman"/>
          <w:color w:val="000000"/>
        </w:rPr>
        <w:t>linear</w:t>
      </w:r>
      <w:r w:rsidRPr="008871DE">
        <w:rPr>
          <w:rFonts w:asciiTheme="majorHAnsi" w:hAnsiTheme="majorHAnsi" w:cs="Times Roman"/>
          <w:color w:val="000000"/>
        </w:rPr>
        <w:t xml:space="preserve"> model</w:t>
      </w:r>
      <w:r>
        <w:rPr>
          <w:rFonts w:asciiTheme="majorHAnsi" w:hAnsiTheme="majorHAnsi" w:cs="Times Roman"/>
          <w:color w:val="000000"/>
        </w:rPr>
        <w:t xml:space="preserve">.  </w:t>
      </w:r>
      <w:r w:rsidRPr="007F1A08">
        <w:rPr>
          <w:rFonts w:asciiTheme="majorHAnsi" w:hAnsiTheme="majorHAnsi" w:cs="Times Roman"/>
          <w:i/>
          <w:color w:val="000000"/>
        </w:rPr>
        <w:t>P</w:t>
      </w:r>
      <w:r w:rsidRPr="007F1A08">
        <w:rPr>
          <w:rFonts w:asciiTheme="majorHAnsi" w:hAnsiTheme="majorHAnsi" w:cs="Times Roman"/>
          <w:color w:val="000000"/>
        </w:rPr>
        <w:t xml:space="preserve">-values were obtained using a 2-sided permutation test with 1,000 permutations modeling alpha diversity using phenotype, site, </w:t>
      </w:r>
      <w:proofErr w:type="spellStart"/>
      <w:r w:rsidRPr="007F1A08">
        <w:rPr>
          <w:rFonts w:asciiTheme="majorHAnsi" w:hAnsiTheme="majorHAnsi" w:cs="Times Roman"/>
          <w:color w:val="000000"/>
        </w:rPr>
        <w:t>phenotype:site</w:t>
      </w:r>
      <w:proofErr w:type="spellEnd"/>
      <w:r w:rsidRPr="007F1A08">
        <w:rPr>
          <w:rFonts w:asciiTheme="majorHAnsi" w:hAnsiTheme="majorHAnsi" w:cs="Times Roman"/>
          <w:color w:val="000000"/>
        </w:rPr>
        <w:t xml:space="preserve"> interactions and patient-level random effects</w:t>
      </w:r>
      <w:r w:rsidRPr="000D22E8">
        <w:rPr>
          <w:rFonts w:asciiTheme="majorHAnsi" w:hAnsiTheme="majorHAnsi" w:cs="Times Roman"/>
          <w:color w:val="000000"/>
        </w:rPr>
        <w:t xml:space="preserve">.  </w:t>
      </w:r>
      <w:r w:rsidRPr="000D22E8">
        <w:rPr>
          <w:rFonts w:asciiTheme="majorHAnsi" w:hAnsiTheme="majorHAnsi"/>
        </w:rPr>
        <w:t>To determine</w:t>
      </w:r>
      <w:r>
        <w:rPr>
          <w:rFonts w:asciiTheme="majorHAnsi" w:hAnsiTheme="majorHAnsi"/>
        </w:rPr>
        <w:t xml:space="preserve"> clinical factors associated with </w:t>
      </w:r>
      <w:r w:rsidRPr="00C9709F">
        <w:rPr>
          <w:rFonts w:ascii="Symbol" w:hAnsi="Symbol"/>
        </w:rPr>
        <w:t></w:t>
      </w:r>
      <w:r>
        <w:rPr>
          <w:rFonts w:asciiTheme="majorHAnsi" w:hAnsiTheme="majorHAnsi"/>
        </w:rPr>
        <w:t>-diversity, PERMANOVA testing with default parameters using anatomic site, phenotype, inhaled corticosteroid (ICS) use, current smoking, COPD severity, time since last professional dental cleaning, and alcohol use was performed on the Bray-Curtis dissimilarity matrix.  Within-subject dissimilarity was</w:t>
      </w:r>
      <w:r w:rsidRPr="007C01FE">
        <w:rPr>
          <w:rFonts w:asciiTheme="majorHAnsi" w:hAnsiTheme="majorHAnsi" w:cs="Cambria"/>
          <w:color w:val="000000"/>
        </w:rPr>
        <w:t xml:space="preserve"> </w:t>
      </w:r>
      <w:r w:rsidRPr="009A300F">
        <w:rPr>
          <w:rFonts w:asciiTheme="majorHAnsi" w:hAnsiTheme="majorHAnsi" w:cs="Cambria"/>
          <w:color w:val="000000"/>
        </w:rPr>
        <w:t>calculated by taking the mean of the observed dissimilarity between each subject’s oral and sputum samples</w:t>
      </w:r>
      <w:r w:rsidRPr="0028158B">
        <w:rPr>
          <w:rFonts w:asciiTheme="majorHAnsi" w:hAnsiTheme="majorHAnsi" w:cs="Cambria"/>
          <w:color w:val="000000"/>
        </w:rPr>
        <w:t>. A permutation test was performed by randomly permuting subject labels (100,000 times) and recalculating</w:t>
      </w:r>
      <w:r w:rsidRPr="009A300F">
        <w:rPr>
          <w:rFonts w:asciiTheme="majorHAnsi" w:hAnsiTheme="majorHAnsi" w:cs="Cambria"/>
          <w:color w:val="000000"/>
        </w:rPr>
        <w:t xml:space="preserve"> the mean dissimilarity across all </w:t>
      </w:r>
      <w:r w:rsidRPr="0028158B">
        <w:rPr>
          <w:rFonts w:asciiTheme="majorHAnsi" w:hAnsiTheme="majorHAnsi" w:cs="Cambria"/>
          <w:color w:val="000000"/>
        </w:rPr>
        <w:t>sample pairs.</w:t>
      </w:r>
      <w:r w:rsidRPr="009A300F">
        <w:rPr>
          <w:rFonts w:asciiTheme="majorHAnsi" w:hAnsiTheme="majorHAnsi" w:cs="Cambria"/>
          <w:color w:val="000000"/>
        </w:rPr>
        <w:t xml:space="preserve"> The mean dissimilarity from these permutations provides an estimate of the between-subject dissimilarity. A </w:t>
      </w:r>
      <w:r w:rsidRPr="00396CD2">
        <w:rPr>
          <w:rFonts w:asciiTheme="majorHAnsi" w:hAnsiTheme="majorHAnsi" w:cs="Cambria"/>
          <w:i/>
          <w:color w:val="000000"/>
        </w:rPr>
        <w:t>p</w:t>
      </w:r>
      <w:r w:rsidRPr="009A300F">
        <w:rPr>
          <w:rFonts w:asciiTheme="majorHAnsi" w:hAnsiTheme="majorHAnsi" w:cs="Cambria"/>
          <w:color w:val="000000"/>
        </w:rPr>
        <w:t xml:space="preserve">-value for this permutation </w:t>
      </w:r>
      <w:r w:rsidRPr="0028158B">
        <w:rPr>
          <w:rFonts w:asciiTheme="majorHAnsi" w:hAnsiTheme="majorHAnsi" w:cs="Cambria"/>
          <w:color w:val="000000"/>
        </w:rPr>
        <w:t>test was estimated with the proportion of times that the observed within-subject dissimilarity is more extreme than the dissimilarity between oral and sputum samples from different subjects</w:t>
      </w:r>
      <w:r>
        <w:rPr>
          <w:rFonts w:asciiTheme="majorHAnsi" w:hAnsiTheme="majorHAnsi" w:cs="Cambria"/>
          <w:color w:val="000000"/>
        </w:rPr>
        <w:t xml:space="preserve"> (a 1-sided test)</w:t>
      </w:r>
      <w:r w:rsidRPr="0028158B">
        <w:rPr>
          <w:rFonts w:asciiTheme="majorHAnsi" w:hAnsiTheme="majorHAnsi" w:cs="Cambria"/>
          <w:color w:val="000000"/>
        </w:rPr>
        <w:t>. This analysis</w:t>
      </w:r>
      <w:r>
        <w:rPr>
          <w:rFonts w:asciiTheme="majorHAnsi" w:hAnsiTheme="majorHAnsi" w:cs="Cambria"/>
          <w:color w:val="000000"/>
        </w:rPr>
        <w:t xml:space="preserve"> was performed for all subjects, and then separately for FEs and IEs.  </w:t>
      </w:r>
      <w:r>
        <w:rPr>
          <w:rFonts w:asciiTheme="majorHAnsi" w:hAnsiTheme="majorHAnsi"/>
        </w:rPr>
        <w:t xml:space="preserve">Wilcoxon rank-sum permutation tests were used to determine differences in ASV counts between phenotypes.  Tests were </w:t>
      </w:r>
      <w:r>
        <w:rPr>
          <w:rFonts w:asciiTheme="majorHAnsi" w:hAnsiTheme="majorHAnsi"/>
        </w:rPr>
        <w:lastRenderedPageBreak/>
        <w:t xml:space="preserve">performed separately for each ASV and the process was performed separately for each anatomic site.  Results were also assessed </w:t>
      </w:r>
      <w:r w:rsidRPr="0028158B">
        <w:rPr>
          <w:rFonts w:asciiTheme="majorHAnsi" w:hAnsiTheme="majorHAnsi"/>
        </w:rPr>
        <w:t>after controlling for FEV</w:t>
      </w:r>
      <w:r w:rsidRPr="0028158B">
        <w:rPr>
          <w:rFonts w:asciiTheme="majorHAnsi" w:hAnsiTheme="majorHAnsi"/>
          <w:vertAlign w:val="subscript"/>
        </w:rPr>
        <w:t>1</w:t>
      </w:r>
      <w:r>
        <w:rPr>
          <w:rFonts w:asciiTheme="majorHAnsi" w:hAnsiTheme="majorHAnsi"/>
          <w:vertAlign w:val="subscript"/>
        </w:rPr>
        <w:t xml:space="preserve"> </w:t>
      </w:r>
      <w:r>
        <w:rPr>
          <w:rFonts w:asciiTheme="majorHAnsi" w:hAnsiTheme="majorHAnsi"/>
        </w:rPr>
        <w:t>percent predicted (FEV1pp), a</w:t>
      </w:r>
      <w:r w:rsidRPr="0028158B">
        <w:rPr>
          <w:rFonts w:asciiTheme="majorHAnsi" w:hAnsiTheme="majorHAnsi"/>
        </w:rPr>
        <w:t xml:space="preserve"> potential </w:t>
      </w:r>
      <w:r>
        <w:rPr>
          <w:rFonts w:asciiTheme="majorHAnsi" w:hAnsiTheme="majorHAnsi"/>
        </w:rPr>
        <w:t>co-</w:t>
      </w:r>
      <w:r w:rsidRPr="0028158B">
        <w:rPr>
          <w:rFonts w:asciiTheme="majorHAnsi" w:hAnsiTheme="majorHAnsi"/>
        </w:rPr>
        <w:t xml:space="preserve">linear clinical </w:t>
      </w:r>
      <w:r>
        <w:rPr>
          <w:rFonts w:asciiTheme="majorHAnsi" w:hAnsiTheme="majorHAnsi"/>
        </w:rPr>
        <w:t>variable with phenotype.  In ASV analyses, t</w:t>
      </w:r>
      <w:r w:rsidRPr="0028158B">
        <w:rPr>
          <w:rFonts w:asciiTheme="majorHAnsi" w:hAnsiTheme="majorHAnsi"/>
        </w:rPr>
        <w:t>he Benjamini-Hochberg procedure was used to control the false discovery rate at 0.10.  ASV</w:t>
      </w:r>
      <w:r>
        <w:rPr>
          <w:rFonts w:asciiTheme="majorHAnsi" w:hAnsiTheme="majorHAnsi"/>
        </w:rPr>
        <w:t xml:space="preserve"> count data was used to cluster samples with complete linkage hierarchical </w:t>
      </w:r>
      <w:r w:rsidRPr="0028158B">
        <w:rPr>
          <w:rFonts w:asciiTheme="majorHAnsi" w:hAnsiTheme="majorHAnsi"/>
        </w:rPr>
        <w:t>clustering using hclust</w:t>
      </w:r>
      <w:r>
        <w:rPr>
          <w:rFonts w:asciiTheme="majorHAnsi" w:hAnsiTheme="majorHAnsi"/>
        </w:rPr>
        <w:t xml:space="preserve"> function in base R.</w:t>
      </w:r>
      <w:r w:rsidRPr="00B961A5">
        <w:rPr>
          <w:rFonts w:asciiTheme="majorHAnsi" w:hAnsiTheme="majorHAnsi"/>
        </w:rPr>
        <w:t xml:space="preserve"> </w:t>
      </w:r>
      <w:r>
        <w:rPr>
          <w:rFonts w:asciiTheme="majorHAnsi" w:hAnsiTheme="majorHAnsi"/>
        </w:rPr>
        <w:t xml:space="preserve"> All analyses were performed in R version 3.4.2.  </w:t>
      </w:r>
    </w:p>
    <w:p w14:paraId="394E57A1" w14:textId="057CD754" w:rsidR="0004571B" w:rsidRDefault="0004571B" w:rsidP="0004571B">
      <w:pPr>
        <w:widowControl w:val="0"/>
        <w:autoSpaceDE w:val="0"/>
        <w:autoSpaceDN w:val="0"/>
        <w:adjustRightInd w:val="0"/>
        <w:spacing w:line="480" w:lineRule="auto"/>
        <w:rPr>
          <w:rFonts w:asciiTheme="majorHAnsi" w:hAnsiTheme="majorHAnsi"/>
          <w:b/>
        </w:rPr>
      </w:pPr>
    </w:p>
    <w:p w14:paraId="215D57CE" w14:textId="5DED8904" w:rsidR="00F4657D" w:rsidRDefault="00F4657D" w:rsidP="0004571B">
      <w:pPr>
        <w:widowControl w:val="0"/>
        <w:autoSpaceDE w:val="0"/>
        <w:autoSpaceDN w:val="0"/>
        <w:adjustRightInd w:val="0"/>
        <w:spacing w:line="480" w:lineRule="auto"/>
        <w:rPr>
          <w:rFonts w:asciiTheme="majorHAnsi" w:hAnsiTheme="majorHAnsi"/>
          <w:b/>
        </w:rPr>
      </w:pPr>
      <w:r>
        <w:rPr>
          <w:rFonts w:asciiTheme="majorHAnsi" w:hAnsiTheme="majorHAnsi"/>
          <w:b/>
        </w:rPr>
        <w:t>Supplementary Table S2. Subject Characteristics for Subjects with Evaluable Sputum</w:t>
      </w:r>
    </w:p>
    <w:tbl>
      <w:tblPr>
        <w:tblStyle w:val="TableGrid"/>
        <w:tblW w:w="0" w:type="auto"/>
        <w:tblLook w:val="04A0" w:firstRow="1" w:lastRow="0" w:firstColumn="1" w:lastColumn="0" w:noHBand="0" w:noVBand="1"/>
      </w:tblPr>
      <w:tblGrid>
        <w:gridCol w:w="3962"/>
        <w:gridCol w:w="1942"/>
        <w:gridCol w:w="1839"/>
        <w:gridCol w:w="887"/>
      </w:tblGrid>
      <w:tr w:rsidR="00F4657D" w14:paraId="37F350B6" w14:textId="77777777" w:rsidTr="004E4011">
        <w:tc>
          <w:tcPr>
            <w:tcW w:w="0" w:type="auto"/>
          </w:tcPr>
          <w:p w14:paraId="2E6C5EF2" w14:textId="77777777" w:rsidR="00F4657D" w:rsidRDefault="00F4657D" w:rsidP="004E4011">
            <w:pPr>
              <w:widowControl w:val="0"/>
              <w:rPr>
                <w:rFonts w:asciiTheme="majorHAnsi" w:hAnsiTheme="majorHAnsi"/>
                <w:b/>
                <w:szCs w:val="24"/>
              </w:rPr>
            </w:pPr>
          </w:p>
        </w:tc>
        <w:tc>
          <w:tcPr>
            <w:tcW w:w="0" w:type="auto"/>
          </w:tcPr>
          <w:p w14:paraId="0E834794" w14:textId="77777777" w:rsidR="00F4657D" w:rsidRDefault="00F4657D" w:rsidP="004E4011">
            <w:pPr>
              <w:widowControl w:val="0"/>
              <w:rPr>
                <w:rFonts w:asciiTheme="majorHAnsi" w:hAnsiTheme="majorHAnsi"/>
                <w:b/>
                <w:szCs w:val="24"/>
              </w:rPr>
            </w:pPr>
            <w:r>
              <w:rPr>
                <w:rFonts w:asciiTheme="majorHAnsi" w:hAnsiTheme="majorHAnsi"/>
                <w:b/>
                <w:szCs w:val="24"/>
              </w:rPr>
              <w:t>Infrequent Exacerbator</w:t>
            </w:r>
          </w:p>
        </w:tc>
        <w:tc>
          <w:tcPr>
            <w:tcW w:w="0" w:type="auto"/>
          </w:tcPr>
          <w:p w14:paraId="5D5DAE30" w14:textId="77777777" w:rsidR="00F4657D" w:rsidRDefault="00F4657D" w:rsidP="004E4011">
            <w:pPr>
              <w:widowControl w:val="0"/>
              <w:rPr>
                <w:rFonts w:asciiTheme="majorHAnsi" w:hAnsiTheme="majorHAnsi"/>
                <w:b/>
                <w:szCs w:val="24"/>
              </w:rPr>
            </w:pPr>
            <w:r>
              <w:rPr>
                <w:rFonts w:asciiTheme="majorHAnsi" w:hAnsiTheme="majorHAnsi"/>
                <w:b/>
                <w:szCs w:val="24"/>
              </w:rPr>
              <w:t>Frequent Exacerbator</w:t>
            </w:r>
          </w:p>
        </w:tc>
        <w:tc>
          <w:tcPr>
            <w:tcW w:w="0" w:type="auto"/>
          </w:tcPr>
          <w:p w14:paraId="6DF054D5" w14:textId="77777777" w:rsidR="00F4657D" w:rsidRDefault="00F4657D" w:rsidP="004E4011">
            <w:pPr>
              <w:widowControl w:val="0"/>
              <w:rPr>
                <w:rFonts w:asciiTheme="majorHAnsi" w:hAnsiTheme="majorHAnsi"/>
                <w:b/>
                <w:szCs w:val="24"/>
              </w:rPr>
            </w:pPr>
            <w:r>
              <w:rPr>
                <w:rFonts w:asciiTheme="majorHAnsi" w:hAnsiTheme="majorHAnsi"/>
                <w:b/>
                <w:szCs w:val="24"/>
              </w:rPr>
              <w:t>p value*</w:t>
            </w:r>
          </w:p>
        </w:tc>
      </w:tr>
      <w:tr w:rsidR="00F4657D" w14:paraId="1DFED7DD" w14:textId="77777777" w:rsidTr="004E4011">
        <w:tc>
          <w:tcPr>
            <w:tcW w:w="0" w:type="auto"/>
          </w:tcPr>
          <w:p w14:paraId="0C6C2E29"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N</w:t>
            </w:r>
          </w:p>
        </w:tc>
        <w:tc>
          <w:tcPr>
            <w:tcW w:w="0" w:type="auto"/>
          </w:tcPr>
          <w:p w14:paraId="2D339EC8" w14:textId="3A91F6A5" w:rsidR="00F4657D" w:rsidRPr="00C23152" w:rsidRDefault="00B47934" w:rsidP="004E4011">
            <w:pPr>
              <w:widowControl w:val="0"/>
              <w:rPr>
                <w:rFonts w:asciiTheme="majorHAnsi" w:hAnsiTheme="majorHAnsi"/>
                <w:szCs w:val="24"/>
              </w:rPr>
            </w:pPr>
            <w:r>
              <w:rPr>
                <w:rFonts w:asciiTheme="majorHAnsi" w:hAnsiTheme="majorHAnsi"/>
                <w:szCs w:val="24"/>
              </w:rPr>
              <w:t>9</w:t>
            </w:r>
          </w:p>
        </w:tc>
        <w:tc>
          <w:tcPr>
            <w:tcW w:w="0" w:type="auto"/>
          </w:tcPr>
          <w:p w14:paraId="305F27DD" w14:textId="539685F1" w:rsidR="00F4657D" w:rsidRPr="00C23152" w:rsidRDefault="00B47934" w:rsidP="004E4011">
            <w:pPr>
              <w:widowControl w:val="0"/>
              <w:rPr>
                <w:rFonts w:asciiTheme="majorHAnsi" w:hAnsiTheme="majorHAnsi"/>
                <w:szCs w:val="24"/>
              </w:rPr>
            </w:pPr>
            <w:r>
              <w:rPr>
                <w:rFonts w:asciiTheme="majorHAnsi" w:hAnsiTheme="majorHAnsi"/>
                <w:szCs w:val="24"/>
              </w:rPr>
              <w:t>9</w:t>
            </w:r>
          </w:p>
        </w:tc>
        <w:tc>
          <w:tcPr>
            <w:tcW w:w="0" w:type="auto"/>
          </w:tcPr>
          <w:p w14:paraId="4D890E85" w14:textId="77777777" w:rsidR="00F4657D" w:rsidRPr="00C23152" w:rsidRDefault="00F4657D" w:rsidP="004E4011">
            <w:pPr>
              <w:widowControl w:val="0"/>
              <w:rPr>
                <w:rFonts w:asciiTheme="majorHAnsi" w:hAnsiTheme="majorHAnsi"/>
                <w:szCs w:val="24"/>
              </w:rPr>
            </w:pPr>
          </w:p>
        </w:tc>
      </w:tr>
      <w:tr w:rsidR="00F4657D" w14:paraId="33170BF9" w14:textId="77777777" w:rsidTr="004E4011">
        <w:tc>
          <w:tcPr>
            <w:tcW w:w="0" w:type="auto"/>
          </w:tcPr>
          <w:p w14:paraId="54AC0111"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Sex, Male (%)</w:t>
            </w:r>
          </w:p>
        </w:tc>
        <w:tc>
          <w:tcPr>
            <w:tcW w:w="0" w:type="auto"/>
          </w:tcPr>
          <w:p w14:paraId="65B1C376" w14:textId="3DA9CD98" w:rsidR="00F4657D" w:rsidRPr="00C23152" w:rsidRDefault="00B47934" w:rsidP="004E4011">
            <w:pPr>
              <w:widowControl w:val="0"/>
              <w:rPr>
                <w:rFonts w:asciiTheme="majorHAnsi" w:hAnsiTheme="majorHAnsi"/>
                <w:szCs w:val="24"/>
              </w:rPr>
            </w:pPr>
            <w:r>
              <w:rPr>
                <w:rFonts w:asciiTheme="majorHAnsi" w:hAnsiTheme="majorHAnsi"/>
                <w:szCs w:val="24"/>
              </w:rPr>
              <w:t>9</w:t>
            </w:r>
            <w:r w:rsidR="00F4657D" w:rsidRPr="00C23152">
              <w:rPr>
                <w:rFonts w:asciiTheme="majorHAnsi" w:hAnsiTheme="majorHAnsi"/>
                <w:szCs w:val="24"/>
              </w:rPr>
              <w:t xml:space="preserve"> (100)</w:t>
            </w:r>
          </w:p>
        </w:tc>
        <w:tc>
          <w:tcPr>
            <w:tcW w:w="0" w:type="auto"/>
          </w:tcPr>
          <w:p w14:paraId="6FA48159" w14:textId="7A9A22BB" w:rsidR="00F4657D" w:rsidRPr="00C23152" w:rsidRDefault="00B47934" w:rsidP="004E4011">
            <w:pPr>
              <w:widowControl w:val="0"/>
              <w:rPr>
                <w:rFonts w:asciiTheme="majorHAnsi" w:hAnsiTheme="majorHAnsi"/>
                <w:szCs w:val="24"/>
              </w:rPr>
            </w:pPr>
            <w:r>
              <w:rPr>
                <w:rFonts w:asciiTheme="majorHAnsi" w:hAnsiTheme="majorHAnsi"/>
                <w:szCs w:val="24"/>
              </w:rPr>
              <w:t>9</w:t>
            </w:r>
            <w:r w:rsidR="00F4657D" w:rsidRPr="00C23152">
              <w:rPr>
                <w:rFonts w:asciiTheme="majorHAnsi" w:hAnsiTheme="majorHAnsi"/>
                <w:szCs w:val="24"/>
              </w:rPr>
              <w:t xml:space="preserve"> (100)</w:t>
            </w:r>
          </w:p>
        </w:tc>
        <w:tc>
          <w:tcPr>
            <w:tcW w:w="0" w:type="auto"/>
          </w:tcPr>
          <w:p w14:paraId="15031A5D" w14:textId="77777777" w:rsidR="00F4657D" w:rsidRPr="00C23152" w:rsidRDefault="00F4657D" w:rsidP="004E4011">
            <w:pPr>
              <w:widowControl w:val="0"/>
              <w:rPr>
                <w:rFonts w:asciiTheme="majorHAnsi" w:hAnsiTheme="majorHAnsi"/>
                <w:szCs w:val="24"/>
              </w:rPr>
            </w:pPr>
          </w:p>
        </w:tc>
      </w:tr>
      <w:tr w:rsidR="00F4657D" w14:paraId="02596FB6" w14:textId="77777777" w:rsidTr="004E4011">
        <w:tc>
          <w:tcPr>
            <w:tcW w:w="0" w:type="auto"/>
          </w:tcPr>
          <w:p w14:paraId="16330D0D"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Age, mean (</w:t>
            </w:r>
            <w:proofErr w:type="spellStart"/>
            <w:r w:rsidRPr="00C23152">
              <w:rPr>
                <w:rFonts w:asciiTheme="majorHAnsi" w:hAnsiTheme="majorHAnsi"/>
                <w:szCs w:val="24"/>
              </w:rPr>
              <w:t>sd</w:t>
            </w:r>
            <w:proofErr w:type="spellEnd"/>
            <w:r w:rsidRPr="00C23152">
              <w:rPr>
                <w:rFonts w:asciiTheme="majorHAnsi" w:hAnsiTheme="majorHAnsi"/>
                <w:szCs w:val="24"/>
              </w:rPr>
              <w:t>)</w:t>
            </w:r>
          </w:p>
        </w:tc>
        <w:tc>
          <w:tcPr>
            <w:tcW w:w="0" w:type="auto"/>
          </w:tcPr>
          <w:p w14:paraId="3F886B0A" w14:textId="2243A2BE" w:rsidR="00F4657D" w:rsidRPr="00C23152" w:rsidRDefault="004E5859" w:rsidP="004E4011">
            <w:pPr>
              <w:widowControl w:val="0"/>
              <w:rPr>
                <w:rFonts w:asciiTheme="majorHAnsi" w:hAnsiTheme="majorHAnsi"/>
                <w:szCs w:val="24"/>
              </w:rPr>
            </w:pPr>
            <w:r>
              <w:rPr>
                <w:rFonts w:asciiTheme="majorHAnsi" w:hAnsiTheme="majorHAnsi"/>
                <w:szCs w:val="24"/>
              </w:rPr>
              <w:t>67.44</w:t>
            </w:r>
            <w:r w:rsidRPr="00C23152">
              <w:rPr>
                <w:rFonts w:asciiTheme="majorHAnsi" w:hAnsiTheme="majorHAnsi"/>
                <w:szCs w:val="24"/>
              </w:rPr>
              <w:t xml:space="preserve"> (</w:t>
            </w:r>
            <w:r>
              <w:rPr>
                <w:rFonts w:asciiTheme="majorHAnsi" w:hAnsiTheme="majorHAnsi"/>
                <w:szCs w:val="24"/>
              </w:rPr>
              <w:t>4.61</w:t>
            </w:r>
            <w:r w:rsidRPr="00C23152">
              <w:rPr>
                <w:rFonts w:asciiTheme="majorHAnsi" w:hAnsiTheme="majorHAnsi"/>
                <w:szCs w:val="24"/>
              </w:rPr>
              <w:t>)</w:t>
            </w:r>
          </w:p>
        </w:tc>
        <w:tc>
          <w:tcPr>
            <w:tcW w:w="0" w:type="auto"/>
          </w:tcPr>
          <w:p w14:paraId="6F7F24C3" w14:textId="11AF4239" w:rsidR="00F4657D" w:rsidRPr="00C23152" w:rsidRDefault="004E5859" w:rsidP="004E4011">
            <w:pPr>
              <w:widowControl w:val="0"/>
              <w:rPr>
                <w:rFonts w:asciiTheme="majorHAnsi" w:hAnsiTheme="majorHAnsi"/>
                <w:szCs w:val="24"/>
              </w:rPr>
            </w:pPr>
            <w:r>
              <w:rPr>
                <w:rFonts w:asciiTheme="majorHAnsi" w:hAnsiTheme="majorHAnsi"/>
                <w:szCs w:val="24"/>
              </w:rPr>
              <w:t>69.56</w:t>
            </w:r>
            <w:r w:rsidRPr="00C23152">
              <w:rPr>
                <w:rFonts w:asciiTheme="majorHAnsi" w:hAnsiTheme="majorHAnsi"/>
                <w:szCs w:val="24"/>
              </w:rPr>
              <w:t xml:space="preserve"> (</w:t>
            </w:r>
            <w:r>
              <w:rPr>
                <w:rFonts w:asciiTheme="majorHAnsi" w:hAnsiTheme="majorHAnsi"/>
                <w:szCs w:val="24"/>
              </w:rPr>
              <w:t>7.11</w:t>
            </w:r>
            <w:r w:rsidRPr="00C23152">
              <w:rPr>
                <w:rFonts w:asciiTheme="majorHAnsi" w:hAnsiTheme="majorHAnsi"/>
                <w:szCs w:val="24"/>
              </w:rPr>
              <w:t>)</w:t>
            </w:r>
          </w:p>
        </w:tc>
        <w:tc>
          <w:tcPr>
            <w:tcW w:w="0" w:type="auto"/>
          </w:tcPr>
          <w:p w14:paraId="7BB24DA3" w14:textId="70463575" w:rsidR="00F4657D" w:rsidRPr="00C23152" w:rsidRDefault="00B77FB0" w:rsidP="004E4011">
            <w:pPr>
              <w:widowControl w:val="0"/>
              <w:rPr>
                <w:rFonts w:asciiTheme="majorHAnsi" w:hAnsiTheme="majorHAnsi"/>
                <w:szCs w:val="24"/>
              </w:rPr>
            </w:pPr>
            <w:r>
              <w:rPr>
                <w:rFonts w:asciiTheme="majorHAnsi" w:hAnsiTheme="majorHAnsi"/>
                <w:szCs w:val="24"/>
              </w:rPr>
              <w:t>0.45</w:t>
            </w:r>
          </w:p>
        </w:tc>
      </w:tr>
      <w:tr w:rsidR="00F4657D" w14:paraId="4FAA9644" w14:textId="77777777" w:rsidTr="004E4011">
        <w:tc>
          <w:tcPr>
            <w:tcW w:w="0" w:type="auto"/>
          </w:tcPr>
          <w:p w14:paraId="3C1F5895"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Race, white (%)</w:t>
            </w:r>
          </w:p>
        </w:tc>
        <w:tc>
          <w:tcPr>
            <w:tcW w:w="0" w:type="auto"/>
          </w:tcPr>
          <w:p w14:paraId="19962034" w14:textId="2C91D7FD" w:rsidR="00F4657D" w:rsidRPr="00C23152" w:rsidRDefault="001A2161" w:rsidP="004E4011">
            <w:pPr>
              <w:widowControl w:val="0"/>
              <w:rPr>
                <w:rFonts w:asciiTheme="majorHAnsi" w:hAnsiTheme="majorHAnsi"/>
                <w:szCs w:val="24"/>
              </w:rPr>
            </w:pPr>
            <w:r>
              <w:rPr>
                <w:rFonts w:asciiTheme="majorHAnsi" w:hAnsiTheme="majorHAnsi"/>
                <w:szCs w:val="24"/>
              </w:rPr>
              <w:t>9</w:t>
            </w:r>
            <w:r w:rsidR="00F4657D">
              <w:rPr>
                <w:rFonts w:asciiTheme="majorHAnsi" w:hAnsiTheme="majorHAnsi"/>
                <w:szCs w:val="24"/>
              </w:rPr>
              <w:t xml:space="preserve"> (100)</w:t>
            </w:r>
          </w:p>
        </w:tc>
        <w:tc>
          <w:tcPr>
            <w:tcW w:w="0" w:type="auto"/>
          </w:tcPr>
          <w:p w14:paraId="2F5E2DBA" w14:textId="2B657392" w:rsidR="00F4657D" w:rsidRPr="00C23152" w:rsidRDefault="001A2161" w:rsidP="004E4011">
            <w:pPr>
              <w:widowControl w:val="0"/>
              <w:rPr>
                <w:rFonts w:asciiTheme="majorHAnsi" w:hAnsiTheme="majorHAnsi"/>
                <w:szCs w:val="24"/>
              </w:rPr>
            </w:pPr>
            <w:r>
              <w:rPr>
                <w:rFonts w:asciiTheme="majorHAnsi" w:hAnsiTheme="majorHAnsi"/>
                <w:szCs w:val="24"/>
              </w:rPr>
              <w:t>8</w:t>
            </w:r>
            <w:r w:rsidR="00F4657D">
              <w:rPr>
                <w:rFonts w:asciiTheme="majorHAnsi" w:hAnsiTheme="majorHAnsi"/>
                <w:szCs w:val="24"/>
              </w:rPr>
              <w:t xml:space="preserve"> (</w:t>
            </w:r>
            <w:r>
              <w:rPr>
                <w:rFonts w:asciiTheme="majorHAnsi" w:hAnsiTheme="majorHAnsi"/>
                <w:szCs w:val="24"/>
              </w:rPr>
              <w:t>88.9</w:t>
            </w:r>
            <w:r w:rsidR="00F4657D">
              <w:rPr>
                <w:rFonts w:asciiTheme="majorHAnsi" w:hAnsiTheme="majorHAnsi"/>
                <w:szCs w:val="24"/>
              </w:rPr>
              <w:t>)</w:t>
            </w:r>
          </w:p>
        </w:tc>
        <w:tc>
          <w:tcPr>
            <w:tcW w:w="0" w:type="auto"/>
          </w:tcPr>
          <w:p w14:paraId="4B0D134F" w14:textId="6496AB43" w:rsidR="00F4657D" w:rsidRPr="00C23152" w:rsidRDefault="00B77FB0" w:rsidP="004E4011">
            <w:pPr>
              <w:widowControl w:val="0"/>
              <w:rPr>
                <w:rFonts w:asciiTheme="majorHAnsi" w:hAnsiTheme="majorHAnsi"/>
                <w:szCs w:val="24"/>
              </w:rPr>
            </w:pPr>
            <w:r>
              <w:rPr>
                <w:rFonts w:asciiTheme="majorHAnsi" w:hAnsiTheme="majorHAnsi"/>
                <w:szCs w:val="24"/>
              </w:rPr>
              <w:t>1.00</w:t>
            </w:r>
          </w:p>
        </w:tc>
      </w:tr>
      <w:tr w:rsidR="00F4657D" w14:paraId="2095265B" w14:textId="77777777" w:rsidTr="004E4011">
        <w:tc>
          <w:tcPr>
            <w:tcW w:w="0" w:type="auto"/>
          </w:tcPr>
          <w:p w14:paraId="5E537D00"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BMI, mean (</w:t>
            </w:r>
            <w:proofErr w:type="spellStart"/>
            <w:r w:rsidRPr="00C23152">
              <w:rPr>
                <w:rFonts w:asciiTheme="majorHAnsi" w:hAnsiTheme="majorHAnsi"/>
                <w:szCs w:val="24"/>
              </w:rPr>
              <w:t>sd</w:t>
            </w:r>
            <w:proofErr w:type="spellEnd"/>
            <w:r w:rsidRPr="00C23152">
              <w:rPr>
                <w:rFonts w:asciiTheme="majorHAnsi" w:hAnsiTheme="majorHAnsi"/>
                <w:szCs w:val="24"/>
              </w:rPr>
              <w:t>)</w:t>
            </w:r>
          </w:p>
        </w:tc>
        <w:tc>
          <w:tcPr>
            <w:tcW w:w="0" w:type="auto"/>
          </w:tcPr>
          <w:p w14:paraId="43EF6216" w14:textId="13AB2584" w:rsidR="00F4657D" w:rsidRPr="00C23152" w:rsidRDefault="0059604E" w:rsidP="004E4011">
            <w:pPr>
              <w:widowControl w:val="0"/>
              <w:rPr>
                <w:rFonts w:asciiTheme="majorHAnsi" w:hAnsiTheme="majorHAnsi"/>
                <w:szCs w:val="24"/>
              </w:rPr>
            </w:pPr>
            <w:r>
              <w:rPr>
                <w:rFonts w:asciiTheme="majorHAnsi" w:hAnsiTheme="majorHAnsi"/>
                <w:szCs w:val="24"/>
              </w:rPr>
              <w:t>29.54</w:t>
            </w:r>
            <w:r w:rsidR="00F4657D">
              <w:rPr>
                <w:rFonts w:asciiTheme="majorHAnsi" w:hAnsiTheme="majorHAnsi"/>
                <w:szCs w:val="24"/>
              </w:rPr>
              <w:t xml:space="preserve"> (</w:t>
            </w:r>
            <w:r>
              <w:rPr>
                <w:rFonts w:asciiTheme="majorHAnsi" w:hAnsiTheme="majorHAnsi"/>
                <w:szCs w:val="24"/>
              </w:rPr>
              <w:t>6.17</w:t>
            </w:r>
            <w:r w:rsidR="00F4657D">
              <w:rPr>
                <w:rFonts w:asciiTheme="majorHAnsi" w:hAnsiTheme="majorHAnsi"/>
                <w:szCs w:val="24"/>
              </w:rPr>
              <w:t>)</w:t>
            </w:r>
          </w:p>
        </w:tc>
        <w:tc>
          <w:tcPr>
            <w:tcW w:w="0" w:type="auto"/>
          </w:tcPr>
          <w:p w14:paraId="5192ADD9" w14:textId="69D7BFE8" w:rsidR="00F4657D" w:rsidRPr="00C23152" w:rsidRDefault="00386444" w:rsidP="004E4011">
            <w:pPr>
              <w:widowControl w:val="0"/>
              <w:rPr>
                <w:rFonts w:asciiTheme="majorHAnsi" w:hAnsiTheme="majorHAnsi"/>
                <w:szCs w:val="24"/>
              </w:rPr>
            </w:pPr>
            <w:r>
              <w:rPr>
                <w:rFonts w:asciiTheme="majorHAnsi" w:hAnsiTheme="majorHAnsi"/>
                <w:szCs w:val="24"/>
              </w:rPr>
              <w:t>26.39</w:t>
            </w:r>
            <w:r w:rsidR="00F4657D">
              <w:rPr>
                <w:rFonts w:asciiTheme="majorHAnsi" w:hAnsiTheme="majorHAnsi"/>
                <w:szCs w:val="24"/>
              </w:rPr>
              <w:t xml:space="preserve"> (</w:t>
            </w:r>
            <w:r>
              <w:rPr>
                <w:rFonts w:asciiTheme="majorHAnsi" w:hAnsiTheme="majorHAnsi"/>
                <w:szCs w:val="24"/>
              </w:rPr>
              <w:t>7.56</w:t>
            </w:r>
            <w:r w:rsidR="00F4657D">
              <w:rPr>
                <w:rFonts w:asciiTheme="majorHAnsi" w:hAnsiTheme="majorHAnsi"/>
                <w:szCs w:val="24"/>
              </w:rPr>
              <w:t>)</w:t>
            </w:r>
          </w:p>
        </w:tc>
        <w:tc>
          <w:tcPr>
            <w:tcW w:w="0" w:type="auto"/>
          </w:tcPr>
          <w:p w14:paraId="03243F18" w14:textId="16762C84" w:rsidR="00F4657D" w:rsidRPr="00C23152" w:rsidRDefault="00B77FB0" w:rsidP="004E4011">
            <w:pPr>
              <w:widowControl w:val="0"/>
              <w:rPr>
                <w:rFonts w:asciiTheme="majorHAnsi" w:hAnsiTheme="majorHAnsi"/>
                <w:szCs w:val="24"/>
              </w:rPr>
            </w:pPr>
            <w:r>
              <w:rPr>
                <w:rFonts w:asciiTheme="majorHAnsi" w:hAnsiTheme="majorHAnsi"/>
                <w:szCs w:val="24"/>
              </w:rPr>
              <w:t>0.33</w:t>
            </w:r>
          </w:p>
        </w:tc>
      </w:tr>
      <w:tr w:rsidR="00F4657D" w14:paraId="717EB595" w14:textId="77777777" w:rsidTr="004E4011">
        <w:tc>
          <w:tcPr>
            <w:tcW w:w="0" w:type="auto"/>
          </w:tcPr>
          <w:p w14:paraId="14ED321A"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Hypertension, Yes (%)</w:t>
            </w:r>
          </w:p>
        </w:tc>
        <w:tc>
          <w:tcPr>
            <w:tcW w:w="0" w:type="auto"/>
          </w:tcPr>
          <w:p w14:paraId="6AA7CD09" w14:textId="1CD9A820" w:rsidR="00F4657D" w:rsidRPr="00C23152" w:rsidRDefault="001A2161" w:rsidP="004E4011">
            <w:pPr>
              <w:widowControl w:val="0"/>
              <w:rPr>
                <w:rFonts w:asciiTheme="majorHAnsi" w:hAnsiTheme="majorHAnsi"/>
                <w:szCs w:val="24"/>
              </w:rPr>
            </w:pPr>
            <w:r>
              <w:rPr>
                <w:rFonts w:asciiTheme="majorHAnsi" w:hAnsiTheme="majorHAnsi"/>
                <w:szCs w:val="24"/>
              </w:rPr>
              <w:t>5</w:t>
            </w:r>
            <w:r w:rsidR="00F4657D">
              <w:rPr>
                <w:rFonts w:asciiTheme="majorHAnsi" w:hAnsiTheme="majorHAnsi"/>
                <w:szCs w:val="24"/>
              </w:rPr>
              <w:t xml:space="preserve"> (</w:t>
            </w:r>
            <w:r>
              <w:rPr>
                <w:rFonts w:asciiTheme="majorHAnsi" w:hAnsiTheme="majorHAnsi"/>
                <w:szCs w:val="24"/>
              </w:rPr>
              <w:t>55.6</w:t>
            </w:r>
            <w:r w:rsidR="00F4657D">
              <w:rPr>
                <w:rFonts w:asciiTheme="majorHAnsi" w:hAnsiTheme="majorHAnsi"/>
                <w:szCs w:val="24"/>
              </w:rPr>
              <w:t>)</w:t>
            </w:r>
          </w:p>
        </w:tc>
        <w:tc>
          <w:tcPr>
            <w:tcW w:w="0" w:type="auto"/>
          </w:tcPr>
          <w:p w14:paraId="4271B7F3" w14:textId="2AF08882" w:rsidR="00F4657D" w:rsidRPr="00C23152" w:rsidRDefault="001A2161" w:rsidP="004E4011">
            <w:pPr>
              <w:widowControl w:val="0"/>
              <w:rPr>
                <w:rFonts w:asciiTheme="majorHAnsi" w:hAnsiTheme="majorHAnsi"/>
                <w:szCs w:val="24"/>
              </w:rPr>
            </w:pPr>
            <w:r>
              <w:rPr>
                <w:rFonts w:asciiTheme="majorHAnsi" w:hAnsiTheme="majorHAnsi"/>
                <w:szCs w:val="24"/>
              </w:rPr>
              <w:t>5</w:t>
            </w:r>
            <w:r w:rsidR="00F4657D">
              <w:rPr>
                <w:rFonts w:asciiTheme="majorHAnsi" w:hAnsiTheme="majorHAnsi"/>
                <w:szCs w:val="24"/>
              </w:rPr>
              <w:t xml:space="preserve"> (5</w:t>
            </w:r>
            <w:r>
              <w:rPr>
                <w:rFonts w:asciiTheme="majorHAnsi" w:hAnsiTheme="majorHAnsi"/>
                <w:szCs w:val="24"/>
              </w:rPr>
              <w:t>5.6</w:t>
            </w:r>
            <w:r w:rsidR="00F4657D">
              <w:rPr>
                <w:rFonts w:asciiTheme="majorHAnsi" w:hAnsiTheme="majorHAnsi"/>
                <w:szCs w:val="24"/>
              </w:rPr>
              <w:t>)</w:t>
            </w:r>
          </w:p>
        </w:tc>
        <w:tc>
          <w:tcPr>
            <w:tcW w:w="0" w:type="auto"/>
          </w:tcPr>
          <w:p w14:paraId="1FAAAB6A" w14:textId="77777777" w:rsidR="00F4657D" w:rsidRPr="00C23152" w:rsidRDefault="00F4657D" w:rsidP="004E4011">
            <w:pPr>
              <w:widowControl w:val="0"/>
              <w:rPr>
                <w:rFonts w:asciiTheme="majorHAnsi" w:hAnsiTheme="majorHAnsi"/>
                <w:szCs w:val="24"/>
              </w:rPr>
            </w:pPr>
            <w:r>
              <w:rPr>
                <w:rFonts w:asciiTheme="majorHAnsi" w:hAnsiTheme="majorHAnsi"/>
                <w:szCs w:val="24"/>
              </w:rPr>
              <w:t>1.00</w:t>
            </w:r>
          </w:p>
        </w:tc>
      </w:tr>
      <w:tr w:rsidR="00F4657D" w14:paraId="45A549F5" w14:textId="77777777" w:rsidTr="004E4011">
        <w:tc>
          <w:tcPr>
            <w:tcW w:w="0" w:type="auto"/>
          </w:tcPr>
          <w:p w14:paraId="2508F830"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Diabetes, Yes (%)</w:t>
            </w:r>
          </w:p>
        </w:tc>
        <w:tc>
          <w:tcPr>
            <w:tcW w:w="0" w:type="auto"/>
          </w:tcPr>
          <w:p w14:paraId="64260202" w14:textId="434BC10C" w:rsidR="00F4657D" w:rsidRPr="00C23152" w:rsidRDefault="00F4657D" w:rsidP="004E4011">
            <w:pPr>
              <w:widowControl w:val="0"/>
              <w:rPr>
                <w:rFonts w:asciiTheme="majorHAnsi" w:hAnsiTheme="majorHAnsi"/>
                <w:szCs w:val="24"/>
              </w:rPr>
            </w:pPr>
            <w:r>
              <w:rPr>
                <w:rFonts w:asciiTheme="majorHAnsi" w:hAnsiTheme="majorHAnsi"/>
                <w:szCs w:val="24"/>
              </w:rPr>
              <w:t>2 (</w:t>
            </w:r>
            <w:r w:rsidR="001A2161">
              <w:rPr>
                <w:rFonts w:asciiTheme="majorHAnsi" w:hAnsiTheme="majorHAnsi"/>
                <w:szCs w:val="24"/>
              </w:rPr>
              <w:t>22.2</w:t>
            </w:r>
            <w:r>
              <w:rPr>
                <w:rFonts w:asciiTheme="majorHAnsi" w:hAnsiTheme="majorHAnsi"/>
                <w:szCs w:val="24"/>
              </w:rPr>
              <w:t>)</w:t>
            </w:r>
          </w:p>
        </w:tc>
        <w:tc>
          <w:tcPr>
            <w:tcW w:w="0" w:type="auto"/>
          </w:tcPr>
          <w:p w14:paraId="2127E5E3" w14:textId="2C9D172B" w:rsidR="00F4657D" w:rsidRPr="00C23152" w:rsidRDefault="00F4657D" w:rsidP="004E4011">
            <w:pPr>
              <w:widowControl w:val="0"/>
              <w:rPr>
                <w:rFonts w:asciiTheme="majorHAnsi" w:hAnsiTheme="majorHAnsi"/>
                <w:szCs w:val="24"/>
              </w:rPr>
            </w:pPr>
            <w:r>
              <w:rPr>
                <w:rFonts w:asciiTheme="majorHAnsi" w:hAnsiTheme="majorHAnsi"/>
                <w:szCs w:val="24"/>
              </w:rPr>
              <w:t>3 (</w:t>
            </w:r>
            <w:r w:rsidR="001A2161">
              <w:rPr>
                <w:rFonts w:asciiTheme="majorHAnsi" w:hAnsiTheme="majorHAnsi"/>
                <w:szCs w:val="24"/>
              </w:rPr>
              <w:t>33.3</w:t>
            </w:r>
            <w:r>
              <w:rPr>
                <w:rFonts w:asciiTheme="majorHAnsi" w:hAnsiTheme="majorHAnsi"/>
                <w:szCs w:val="24"/>
              </w:rPr>
              <w:t>)</w:t>
            </w:r>
          </w:p>
        </w:tc>
        <w:tc>
          <w:tcPr>
            <w:tcW w:w="0" w:type="auto"/>
          </w:tcPr>
          <w:p w14:paraId="12AB032B" w14:textId="5343BCBB" w:rsidR="00F4657D" w:rsidRPr="00C23152" w:rsidRDefault="00B77FB0" w:rsidP="004E4011">
            <w:pPr>
              <w:widowControl w:val="0"/>
              <w:rPr>
                <w:rFonts w:asciiTheme="majorHAnsi" w:hAnsiTheme="majorHAnsi"/>
                <w:szCs w:val="24"/>
              </w:rPr>
            </w:pPr>
            <w:r>
              <w:rPr>
                <w:rFonts w:asciiTheme="majorHAnsi" w:hAnsiTheme="majorHAnsi"/>
                <w:szCs w:val="24"/>
              </w:rPr>
              <w:t>1.00</w:t>
            </w:r>
          </w:p>
        </w:tc>
      </w:tr>
      <w:tr w:rsidR="00F4657D" w14:paraId="0FE821A0" w14:textId="77777777" w:rsidTr="004E4011">
        <w:tc>
          <w:tcPr>
            <w:tcW w:w="0" w:type="auto"/>
          </w:tcPr>
          <w:p w14:paraId="711324D3"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COPD Sever</w:t>
            </w:r>
            <w:r>
              <w:rPr>
                <w:rFonts w:asciiTheme="majorHAnsi" w:hAnsiTheme="majorHAnsi"/>
                <w:szCs w:val="24"/>
              </w:rPr>
              <w:t>i</w:t>
            </w:r>
            <w:r w:rsidRPr="00C23152">
              <w:rPr>
                <w:rFonts w:asciiTheme="majorHAnsi" w:hAnsiTheme="majorHAnsi"/>
                <w:szCs w:val="24"/>
              </w:rPr>
              <w:t>ty (%)</w:t>
            </w:r>
          </w:p>
        </w:tc>
        <w:tc>
          <w:tcPr>
            <w:tcW w:w="0" w:type="auto"/>
          </w:tcPr>
          <w:p w14:paraId="0678B747" w14:textId="77777777" w:rsidR="00F4657D" w:rsidRPr="00C23152" w:rsidRDefault="00F4657D" w:rsidP="004E4011">
            <w:pPr>
              <w:widowControl w:val="0"/>
              <w:rPr>
                <w:rFonts w:asciiTheme="majorHAnsi" w:hAnsiTheme="majorHAnsi"/>
                <w:szCs w:val="24"/>
              </w:rPr>
            </w:pPr>
          </w:p>
        </w:tc>
        <w:tc>
          <w:tcPr>
            <w:tcW w:w="0" w:type="auto"/>
          </w:tcPr>
          <w:p w14:paraId="601BE5C0" w14:textId="77777777" w:rsidR="00F4657D" w:rsidRPr="00C23152" w:rsidRDefault="00F4657D" w:rsidP="004E4011">
            <w:pPr>
              <w:widowControl w:val="0"/>
              <w:rPr>
                <w:rFonts w:asciiTheme="majorHAnsi" w:hAnsiTheme="majorHAnsi"/>
                <w:szCs w:val="24"/>
              </w:rPr>
            </w:pPr>
          </w:p>
        </w:tc>
        <w:tc>
          <w:tcPr>
            <w:tcW w:w="0" w:type="auto"/>
          </w:tcPr>
          <w:p w14:paraId="2949D11D" w14:textId="77777777" w:rsidR="00F4657D" w:rsidRPr="00C23152" w:rsidRDefault="00F4657D" w:rsidP="004E4011">
            <w:pPr>
              <w:widowControl w:val="0"/>
              <w:rPr>
                <w:rFonts w:asciiTheme="majorHAnsi" w:hAnsiTheme="majorHAnsi"/>
                <w:szCs w:val="24"/>
              </w:rPr>
            </w:pPr>
          </w:p>
        </w:tc>
      </w:tr>
      <w:tr w:rsidR="00F4657D" w14:paraId="3D875813" w14:textId="77777777" w:rsidTr="004E4011">
        <w:tc>
          <w:tcPr>
            <w:tcW w:w="0" w:type="auto"/>
          </w:tcPr>
          <w:p w14:paraId="575EB3AA"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 xml:space="preserve">     Moderate</w:t>
            </w:r>
          </w:p>
        </w:tc>
        <w:tc>
          <w:tcPr>
            <w:tcW w:w="0" w:type="auto"/>
          </w:tcPr>
          <w:p w14:paraId="671F77F7" w14:textId="2963E284" w:rsidR="00F4657D" w:rsidRPr="00C23152" w:rsidRDefault="001A2161" w:rsidP="004E4011">
            <w:pPr>
              <w:widowControl w:val="0"/>
              <w:rPr>
                <w:rFonts w:asciiTheme="majorHAnsi" w:hAnsiTheme="majorHAnsi"/>
                <w:szCs w:val="24"/>
              </w:rPr>
            </w:pPr>
            <w:r>
              <w:rPr>
                <w:rFonts w:asciiTheme="majorHAnsi" w:hAnsiTheme="majorHAnsi"/>
                <w:szCs w:val="24"/>
              </w:rPr>
              <w:t>3</w:t>
            </w:r>
            <w:r w:rsidR="00F4657D">
              <w:rPr>
                <w:rFonts w:asciiTheme="majorHAnsi" w:hAnsiTheme="majorHAnsi"/>
                <w:szCs w:val="24"/>
              </w:rPr>
              <w:t xml:space="preserve"> (</w:t>
            </w:r>
            <w:r>
              <w:rPr>
                <w:rFonts w:asciiTheme="majorHAnsi" w:hAnsiTheme="majorHAnsi"/>
                <w:szCs w:val="24"/>
              </w:rPr>
              <w:t>33.3</w:t>
            </w:r>
            <w:r w:rsidR="00F4657D">
              <w:rPr>
                <w:rFonts w:asciiTheme="majorHAnsi" w:hAnsiTheme="majorHAnsi"/>
                <w:szCs w:val="24"/>
              </w:rPr>
              <w:t>)</w:t>
            </w:r>
          </w:p>
        </w:tc>
        <w:tc>
          <w:tcPr>
            <w:tcW w:w="0" w:type="auto"/>
          </w:tcPr>
          <w:p w14:paraId="3D4A3E8F" w14:textId="7819B0D9" w:rsidR="00F4657D" w:rsidRPr="00C23152" w:rsidRDefault="00F4657D" w:rsidP="004E4011">
            <w:pPr>
              <w:widowControl w:val="0"/>
              <w:rPr>
                <w:rFonts w:asciiTheme="majorHAnsi" w:hAnsiTheme="majorHAnsi"/>
                <w:szCs w:val="24"/>
              </w:rPr>
            </w:pPr>
            <w:r>
              <w:rPr>
                <w:rFonts w:asciiTheme="majorHAnsi" w:hAnsiTheme="majorHAnsi"/>
                <w:szCs w:val="24"/>
              </w:rPr>
              <w:t>3 (</w:t>
            </w:r>
            <w:r w:rsidR="001A2161">
              <w:rPr>
                <w:rFonts w:asciiTheme="majorHAnsi" w:hAnsiTheme="majorHAnsi"/>
                <w:szCs w:val="24"/>
              </w:rPr>
              <w:t>33.3</w:t>
            </w:r>
            <w:r>
              <w:rPr>
                <w:rFonts w:asciiTheme="majorHAnsi" w:hAnsiTheme="majorHAnsi"/>
                <w:szCs w:val="24"/>
              </w:rPr>
              <w:t>)</w:t>
            </w:r>
          </w:p>
        </w:tc>
        <w:tc>
          <w:tcPr>
            <w:tcW w:w="0" w:type="auto"/>
          </w:tcPr>
          <w:p w14:paraId="644EC924" w14:textId="77777777" w:rsidR="00F4657D" w:rsidRPr="00C23152" w:rsidRDefault="00F4657D" w:rsidP="004E4011">
            <w:pPr>
              <w:widowControl w:val="0"/>
              <w:rPr>
                <w:rFonts w:asciiTheme="majorHAnsi" w:hAnsiTheme="majorHAnsi"/>
                <w:szCs w:val="24"/>
              </w:rPr>
            </w:pPr>
          </w:p>
        </w:tc>
      </w:tr>
      <w:tr w:rsidR="00F4657D" w14:paraId="11A4B766" w14:textId="77777777" w:rsidTr="004E4011">
        <w:tc>
          <w:tcPr>
            <w:tcW w:w="0" w:type="auto"/>
          </w:tcPr>
          <w:p w14:paraId="0C4A9D42"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 xml:space="preserve">     Severe</w:t>
            </w:r>
          </w:p>
        </w:tc>
        <w:tc>
          <w:tcPr>
            <w:tcW w:w="0" w:type="auto"/>
          </w:tcPr>
          <w:p w14:paraId="257FA3FA" w14:textId="19429155" w:rsidR="00F4657D" w:rsidRPr="00C23152" w:rsidRDefault="00F4657D" w:rsidP="004E4011">
            <w:pPr>
              <w:widowControl w:val="0"/>
              <w:rPr>
                <w:rFonts w:asciiTheme="majorHAnsi" w:hAnsiTheme="majorHAnsi"/>
                <w:szCs w:val="24"/>
              </w:rPr>
            </w:pPr>
            <w:r>
              <w:rPr>
                <w:rFonts w:asciiTheme="majorHAnsi" w:hAnsiTheme="majorHAnsi"/>
                <w:szCs w:val="24"/>
              </w:rPr>
              <w:t>4 (</w:t>
            </w:r>
            <w:r w:rsidR="001A2161">
              <w:rPr>
                <w:rFonts w:asciiTheme="majorHAnsi" w:hAnsiTheme="majorHAnsi"/>
                <w:szCs w:val="24"/>
              </w:rPr>
              <w:t>44.4</w:t>
            </w:r>
            <w:r>
              <w:rPr>
                <w:rFonts w:asciiTheme="majorHAnsi" w:hAnsiTheme="majorHAnsi"/>
                <w:szCs w:val="24"/>
              </w:rPr>
              <w:t>)</w:t>
            </w:r>
          </w:p>
        </w:tc>
        <w:tc>
          <w:tcPr>
            <w:tcW w:w="0" w:type="auto"/>
          </w:tcPr>
          <w:p w14:paraId="2CC26DBC" w14:textId="70CAA023" w:rsidR="00F4657D" w:rsidRPr="00C23152" w:rsidRDefault="001A2161" w:rsidP="004E4011">
            <w:pPr>
              <w:widowControl w:val="0"/>
              <w:rPr>
                <w:rFonts w:asciiTheme="majorHAnsi" w:hAnsiTheme="majorHAnsi"/>
                <w:szCs w:val="24"/>
              </w:rPr>
            </w:pPr>
            <w:r>
              <w:rPr>
                <w:rFonts w:asciiTheme="majorHAnsi" w:hAnsiTheme="majorHAnsi"/>
                <w:szCs w:val="24"/>
              </w:rPr>
              <w:t>1</w:t>
            </w:r>
            <w:r w:rsidR="00F4657D">
              <w:rPr>
                <w:rFonts w:asciiTheme="majorHAnsi" w:hAnsiTheme="majorHAnsi"/>
                <w:szCs w:val="24"/>
              </w:rPr>
              <w:t xml:space="preserve"> (</w:t>
            </w:r>
            <w:r>
              <w:rPr>
                <w:rFonts w:asciiTheme="majorHAnsi" w:hAnsiTheme="majorHAnsi"/>
                <w:szCs w:val="24"/>
              </w:rPr>
              <w:t>11.1</w:t>
            </w:r>
            <w:r w:rsidR="00F4657D">
              <w:rPr>
                <w:rFonts w:asciiTheme="majorHAnsi" w:hAnsiTheme="majorHAnsi"/>
                <w:szCs w:val="24"/>
              </w:rPr>
              <w:t>)</w:t>
            </w:r>
          </w:p>
        </w:tc>
        <w:tc>
          <w:tcPr>
            <w:tcW w:w="0" w:type="auto"/>
          </w:tcPr>
          <w:p w14:paraId="39F89CD0" w14:textId="77777777" w:rsidR="00F4657D" w:rsidRPr="00C23152" w:rsidRDefault="00F4657D" w:rsidP="004E4011">
            <w:pPr>
              <w:widowControl w:val="0"/>
              <w:rPr>
                <w:rFonts w:asciiTheme="majorHAnsi" w:hAnsiTheme="majorHAnsi"/>
                <w:szCs w:val="24"/>
              </w:rPr>
            </w:pPr>
          </w:p>
        </w:tc>
      </w:tr>
      <w:tr w:rsidR="00F4657D" w14:paraId="6E5927C3" w14:textId="77777777" w:rsidTr="004E4011">
        <w:tc>
          <w:tcPr>
            <w:tcW w:w="0" w:type="auto"/>
          </w:tcPr>
          <w:p w14:paraId="771C83BE"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 xml:space="preserve">     Very Severe</w:t>
            </w:r>
          </w:p>
        </w:tc>
        <w:tc>
          <w:tcPr>
            <w:tcW w:w="0" w:type="auto"/>
          </w:tcPr>
          <w:p w14:paraId="1BF6F900" w14:textId="47687D1F" w:rsidR="00F4657D" w:rsidRPr="00C23152" w:rsidRDefault="00F4657D" w:rsidP="004E4011">
            <w:pPr>
              <w:widowControl w:val="0"/>
              <w:rPr>
                <w:rFonts w:asciiTheme="majorHAnsi" w:hAnsiTheme="majorHAnsi"/>
                <w:szCs w:val="24"/>
              </w:rPr>
            </w:pPr>
            <w:r>
              <w:rPr>
                <w:rFonts w:asciiTheme="majorHAnsi" w:hAnsiTheme="majorHAnsi"/>
                <w:szCs w:val="24"/>
              </w:rPr>
              <w:t>2 (</w:t>
            </w:r>
            <w:r w:rsidR="001A2161">
              <w:rPr>
                <w:rFonts w:asciiTheme="majorHAnsi" w:hAnsiTheme="majorHAnsi"/>
                <w:szCs w:val="24"/>
              </w:rPr>
              <w:t>22.2</w:t>
            </w:r>
            <w:r>
              <w:rPr>
                <w:rFonts w:asciiTheme="majorHAnsi" w:hAnsiTheme="majorHAnsi"/>
                <w:szCs w:val="24"/>
              </w:rPr>
              <w:t>)</w:t>
            </w:r>
          </w:p>
        </w:tc>
        <w:tc>
          <w:tcPr>
            <w:tcW w:w="0" w:type="auto"/>
          </w:tcPr>
          <w:p w14:paraId="6CBB3AE8" w14:textId="75C68583" w:rsidR="00F4657D" w:rsidRPr="00C23152" w:rsidRDefault="00F4657D" w:rsidP="004E4011">
            <w:pPr>
              <w:widowControl w:val="0"/>
              <w:rPr>
                <w:rFonts w:asciiTheme="majorHAnsi" w:hAnsiTheme="majorHAnsi"/>
                <w:szCs w:val="24"/>
              </w:rPr>
            </w:pPr>
            <w:r>
              <w:rPr>
                <w:rFonts w:asciiTheme="majorHAnsi" w:hAnsiTheme="majorHAnsi"/>
                <w:szCs w:val="24"/>
              </w:rPr>
              <w:t>5 (</w:t>
            </w:r>
            <w:r w:rsidR="001A2161">
              <w:rPr>
                <w:rFonts w:asciiTheme="majorHAnsi" w:hAnsiTheme="majorHAnsi"/>
                <w:szCs w:val="24"/>
              </w:rPr>
              <w:t>55.6</w:t>
            </w:r>
            <w:r>
              <w:rPr>
                <w:rFonts w:asciiTheme="majorHAnsi" w:hAnsiTheme="majorHAnsi"/>
                <w:szCs w:val="24"/>
              </w:rPr>
              <w:t>)</w:t>
            </w:r>
          </w:p>
        </w:tc>
        <w:tc>
          <w:tcPr>
            <w:tcW w:w="0" w:type="auto"/>
          </w:tcPr>
          <w:p w14:paraId="65CFC22D" w14:textId="77777777" w:rsidR="00F4657D" w:rsidRPr="00C23152" w:rsidRDefault="00F4657D" w:rsidP="004E4011">
            <w:pPr>
              <w:widowControl w:val="0"/>
              <w:rPr>
                <w:rFonts w:asciiTheme="majorHAnsi" w:hAnsiTheme="majorHAnsi"/>
                <w:szCs w:val="24"/>
              </w:rPr>
            </w:pPr>
          </w:p>
        </w:tc>
      </w:tr>
      <w:tr w:rsidR="00F4657D" w14:paraId="63B75ACB" w14:textId="77777777" w:rsidTr="004E4011">
        <w:tc>
          <w:tcPr>
            <w:tcW w:w="0" w:type="auto"/>
          </w:tcPr>
          <w:p w14:paraId="6D5767DC"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FEV</w:t>
            </w:r>
            <w:r w:rsidRPr="00A67ECA">
              <w:rPr>
                <w:rFonts w:asciiTheme="majorHAnsi" w:hAnsiTheme="majorHAnsi"/>
                <w:szCs w:val="24"/>
                <w:vertAlign w:val="subscript"/>
              </w:rPr>
              <w:t>1</w:t>
            </w:r>
            <w:r w:rsidRPr="00C23152">
              <w:rPr>
                <w:rFonts w:asciiTheme="majorHAnsi" w:hAnsiTheme="majorHAnsi"/>
                <w:szCs w:val="24"/>
              </w:rPr>
              <w:t xml:space="preserve"> % predicted</w:t>
            </w:r>
          </w:p>
        </w:tc>
        <w:tc>
          <w:tcPr>
            <w:tcW w:w="0" w:type="auto"/>
          </w:tcPr>
          <w:p w14:paraId="4D386539" w14:textId="0427CB0C" w:rsidR="00F4657D" w:rsidRPr="00C23152" w:rsidRDefault="001A2161" w:rsidP="004E4011">
            <w:pPr>
              <w:widowControl w:val="0"/>
              <w:rPr>
                <w:rFonts w:asciiTheme="majorHAnsi" w:hAnsiTheme="majorHAnsi"/>
                <w:szCs w:val="24"/>
              </w:rPr>
            </w:pPr>
            <w:r>
              <w:rPr>
                <w:rFonts w:asciiTheme="majorHAnsi" w:hAnsiTheme="majorHAnsi"/>
                <w:szCs w:val="24"/>
              </w:rPr>
              <w:t>44.78</w:t>
            </w:r>
            <w:r w:rsidR="00F4657D">
              <w:rPr>
                <w:rFonts w:asciiTheme="majorHAnsi" w:hAnsiTheme="majorHAnsi"/>
                <w:szCs w:val="24"/>
              </w:rPr>
              <w:t xml:space="preserve"> (</w:t>
            </w:r>
            <w:r>
              <w:rPr>
                <w:rFonts w:asciiTheme="majorHAnsi" w:hAnsiTheme="majorHAnsi"/>
                <w:szCs w:val="24"/>
              </w:rPr>
              <w:t>14.65</w:t>
            </w:r>
            <w:r w:rsidR="00F4657D">
              <w:rPr>
                <w:rFonts w:asciiTheme="majorHAnsi" w:hAnsiTheme="majorHAnsi"/>
                <w:szCs w:val="24"/>
              </w:rPr>
              <w:t>)</w:t>
            </w:r>
          </w:p>
        </w:tc>
        <w:tc>
          <w:tcPr>
            <w:tcW w:w="0" w:type="auto"/>
          </w:tcPr>
          <w:p w14:paraId="079010C1" w14:textId="64B7A868" w:rsidR="00F4657D" w:rsidRPr="00C23152" w:rsidRDefault="001A2161" w:rsidP="004E4011">
            <w:pPr>
              <w:widowControl w:val="0"/>
              <w:rPr>
                <w:rFonts w:asciiTheme="majorHAnsi" w:hAnsiTheme="majorHAnsi"/>
                <w:szCs w:val="24"/>
              </w:rPr>
            </w:pPr>
            <w:r>
              <w:rPr>
                <w:rFonts w:asciiTheme="majorHAnsi" w:hAnsiTheme="majorHAnsi"/>
                <w:szCs w:val="24"/>
              </w:rPr>
              <w:t>34.56</w:t>
            </w:r>
            <w:r w:rsidR="00F4657D">
              <w:rPr>
                <w:rFonts w:asciiTheme="majorHAnsi" w:hAnsiTheme="majorHAnsi"/>
                <w:szCs w:val="24"/>
              </w:rPr>
              <w:t xml:space="preserve"> (</w:t>
            </w:r>
            <w:r>
              <w:rPr>
                <w:rFonts w:asciiTheme="majorHAnsi" w:hAnsiTheme="majorHAnsi"/>
                <w:szCs w:val="24"/>
              </w:rPr>
              <w:t>16.76</w:t>
            </w:r>
            <w:r w:rsidR="00F4657D">
              <w:rPr>
                <w:rFonts w:asciiTheme="majorHAnsi" w:hAnsiTheme="majorHAnsi"/>
                <w:szCs w:val="24"/>
              </w:rPr>
              <w:t>)</w:t>
            </w:r>
          </w:p>
        </w:tc>
        <w:tc>
          <w:tcPr>
            <w:tcW w:w="0" w:type="auto"/>
          </w:tcPr>
          <w:p w14:paraId="3CDF75CF" w14:textId="6A6FA8A0" w:rsidR="00F4657D" w:rsidRPr="00C23152" w:rsidRDefault="00B77FB0" w:rsidP="004E4011">
            <w:pPr>
              <w:widowControl w:val="0"/>
              <w:rPr>
                <w:rFonts w:asciiTheme="majorHAnsi" w:hAnsiTheme="majorHAnsi"/>
                <w:szCs w:val="24"/>
              </w:rPr>
            </w:pPr>
            <w:r>
              <w:rPr>
                <w:rFonts w:asciiTheme="majorHAnsi" w:hAnsiTheme="majorHAnsi"/>
                <w:szCs w:val="24"/>
              </w:rPr>
              <w:t>0.18</w:t>
            </w:r>
          </w:p>
        </w:tc>
      </w:tr>
      <w:tr w:rsidR="00F4657D" w14:paraId="5D7CEACF" w14:textId="77777777" w:rsidTr="004E4011">
        <w:tc>
          <w:tcPr>
            <w:tcW w:w="0" w:type="auto"/>
          </w:tcPr>
          <w:p w14:paraId="0C22FA5C"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COPD exacerbations in the last 12 months, mean (</w:t>
            </w:r>
            <w:proofErr w:type="spellStart"/>
            <w:r w:rsidRPr="00C23152">
              <w:rPr>
                <w:rFonts w:asciiTheme="majorHAnsi" w:hAnsiTheme="majorHAnsi"/>
                <w:szCs w:val="24"/>
              </w:rPr>
              <w:t>sd</w:t>
            </w:r>
            <w:proofErr w:type="spellEnd"/>
            <w:r w:rsidRPr="00C23152">
              <w:rPr>
                <w:rFonts w:asciiTheme="majorHAnsi" w:hAnsiTheme="majorHAnsi"/>
                <w:szCs w:val="24"/>
              </w:rPr>
              <w:t>)</w:t>
            </w:r>
          </w:p>
        </w:tc>
        <w:tc>
          <w:tcPr>
            <w:tcW w:w="0" w:type="auto"/>
          </w:tcPr>
          <w:p w14:paraId="34EB6261" w14:textId="77777777" w:rsidR="00F4657D" w:rsidRPr="00C23152" w:rsidRDefault="00F4657D" w:rsidP="004E4011">
            <w:pPr>
              <w:widowControl w:val="0"/>
              <w:rPr>
                <w:rFonts w:asciiTheme="majorHAnsi" w:hAnsiTheme="majorHAnsi"/>
                <w:szCs w:val="24"/>
              </w:rPr>
            </w:pPr>
            <w:r>
              <w:rPr>
                <w:rFonts w:asciiTheme="majorHAnsi" w:hAnsiTheme="majorHAnsi"/>
                <w:szCs w:val="24"/>
              </w:rPr>
              <w:t>0 (0)</w:t>
            </w:r>
          </w:p>
        </w:tc>
        <w:tc>
          <w:tcPr>
            <w:tcW w:w="0" w:type="auto"/>
          </w:tcPr>
          <w:p w14:paraId="4529FD9A" w14:textId="3BB377AC" w:rsidR="00F4657D" w:rsidRPr="00C23152" w:rsidRDefault="001A2161" w:rsidP="004E4011">
            <w:pPr>
              <w:widowControl w:val="0"/>
              <w:rPr>
                <w:rFonts w:asciiTheme="majorHAnsi" w:hAnsiTheme="majorHAnsi"/>
                <w:szCs w:val="24"/>
              </w:rPr>
            </w:pPr>
            <w:r>
              <w:rPr>
                <w:rFonts w:asciiTheme="majorHAnsi" w:hAnsiTheme="majorHAnsi"/>
                <w:szCs w:val="24"/>
              </w:rPr>
              <w:t>3.00</w:t>
            </w:r>
            <w:r w:rsidR="00F4657D">
              <w:rPr>
                <w:rFonts w:asciiTheme="majorHAnsi" w:hAnsiTheme="majorHAnsi"/>
                <w:szCs w:val="24"/>
              </w:rPr>
              <w:t xml:space="preserve"> (1.</w:t>
            </w:r>
            <w:r>
              <w:rPr>
                <w:rFonts w:asciiTheme="majorHAnsi" w:hAnsiTheme="majorHAnsi"/>
                <w:szCs w:val="24"/>
              </w:rPr>
              <w:t>12</w:t>
            </w:r>
            <w:r w:rsidR="00F4657D">
              <w:rPr>
                <w:rFonts w:asciiTheme="majorHAnsi" w:hAnsiTheme="majorHAnsi"/>
                <w:szCs w:val="24"/>
              </w:rPr>
              <w:t>)</w:t>
            </w:r>
          </w:p>
        </w:tc>
        <w:tc>
          <w:tcPr>
            <w:tcW w:w="0" w:type="auto"/>
          </w:tcPr>
          <w:p w14:paraId="76F2D907" w14:textId="3718A90A" w:rsidR="00F4657D" w:rsidRPr="00C23152" w:rsidRDefault="00B77FB0" w:rsidP="004E4011">
            <w:pPr>
              <w:widowControl w:val="0"/>
              <w:rPr>
                <w:rFonts w:asciiTheme="majorHAnsi" w:hAnsiTheme="majorHAnsi"/>
                <w:szCs w:val="24"/>
              </w:rPr>
            </w:pPr>
            <w:r>
              <w:rPr>
                <w:rFonts w:asciiTheme="majorHAnsi" w:hAnsiTheme="majorHAnsi"/>
                <w:szCs w:val="24"/>
              </w:rPr>
              <w:t>&lt;0.001</w:t>
            </w:r>
          </w:p>
        </w:tc>
      </w:tr>
      <w:tr w:rsidR="00F4657D" w14:paraId="46E8D682" w14:textId="77777777" w:rsidTr="004E4011">
        <w:tc>
          <w:tcPr>
            <w:tcW w:w="0" w:type="auto"/>
          </w:tcPr>
          <w:p w14:paraId="1C48FE6A"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COPD hospitalizations in the last 12 months, mean (</w:t>
            </w:r>
            <w:proofErr w:type="spellStart"/>
            <w:r w:rsidRPr="00C23152">
              <w:rPr>
                <w:rFonts w:asciiTheme="majorHAnsi" w:hAnsiTheme="majorHAnsi"/>
                <w:szCs w:val="24"/>
              </w:rPr>
              <w:t>sd</w:t>
            </w:r>
            <w:proofErr w:type="spellEnd"/>
            <w:r w:rsidRPr="00C23152">
              <w:rPr>
                <w:rFonts w:asciiTheme="majorHAnsi" w:hAnsiTheme="majorHAnsi"/>
                <w:szCs w:val="24"/>
              </w:rPr>
              <w:t>)</w:t>
            </w:r>
          </w:p>
        </w:tc>
        <w:tc>
          <w:tcPr>
            <w:tcW w:w="0" w:type="auto"/>
          </w:tcPr>
          <w:p w14:paraId="3754DB9C" w14:textId="77777777" w:rsidR="00F4657D" w:rsidRPr="00C23152" w:rsidRDefault="00F4657D" w:rsidP="004E4011">
            <w:pPr>
              <w:widowControl w:val="0"/>
              <w:rPr>
                <w:rFonts w:asciiTheme="majorHAnsi" w:hAnsiTheme="majorHAnsi"/>
                <w:szCs w:val="24"/>
              </w:rPr>
            </w:pPr>
            <w:r>
              <w:rPr>
                <w:rFonts w:asciiTheme="majorHAnsi" w:hAnsiTheme="majorHAnsi"/>
                <w:szCs w:val="24"/>
              </w:rPr>
              <w:t>0 (0)</w:t>
            </w:r>
          </w:p>
        </w:tc>
        <w:tc>
          <w:tcPr>
            <w:tcW w:w="0" w:type="auto"/>
          </w:tcPr>
          <w:p w14:paraId="4D79C4DD" w14:textId="28C37702" w:rsidR="00F4657D" w:rsidRPr="00C23152" w:rsidRDefault="00F4657D" w:rsidP="004E4011">
            <w:pPr>
              <w:widowControl w:val="0"/>
              <w:rPr>
                <w:rFonts w:asciiTheme="majorHAnsi" w:hAnsiTheme="majorHAnsi"/>
                <w:szCs w:val="24"/>
              </w:rPr>
            </w:pPr>
            <w:r>
              <w:rPr>
                <w:rFonts w:asciiTheme="majorHAnsi" w:hAnsiTheme="majorHAnsi"/>
                <w:szCs w:val="24"/>
              </w:rPr>
              <w:t>0.5</w:t>
            </w:r>
            <w:r w:rsidR="001A2161">
              <w:rPr>
                <w:rFonts w:asciiTheme="majorHAnsi" w:hAnsiTheme="majorHAnsi"/>
                <w:szCs w:val="24"/>
              </w:rPr>
              <w:t>6</w:t>
            </w:r>
            <w:r>
              <w:rPr>
                <w:rFonts w:asciiTheme="majorHAnsi" w:hAnsiTheme="majorHAnsi"/>
                <w:szCs w:val="24"/>
              </w:rPr>
              <w:t xml:space="preserve"> (0.</w:t>
            </w:r>
            <w:r w:rsidR="001A2161">
              <w:rPr>
                <w:rFonts w:asciiTheme="majorHAnsi" w:hAnsiTheme="majorHAnsi"/>
                <w:szCs w:val="24"/>
              </w:rPr>
              <w:t>73</w:t>
            </w:r>
            <w:r>
              <w:rPr>
                <w:rFonts w:asciiTheme="majorHAnsi" w:hAnsiTheme="majorHAnsi"/>
                <w:szCs w:val="24"/>
              </w:rPr>
              <w:t>)</w:t>
            </w:r>
          </w:p>
        </w:tc>
        <w:tc>
          <w:tcPr>
            <w:tcW w:w="0" w:type="auto"/>
          </w:tcPr>
          <w:p w14:paraId="53824047" w14:textId="425ABF0C" w:rsidR="00F4657D" w:rsidRPr="00C23152" w:rsidRDefault="00B77FB0" w:rsidP="004E4011">
            <w:pPr>
              <w:widowControl w:val="0"/>
              <w:rPr>
                <w:rFonts w:asciiTheme="majorHAnsi" w:hAnsiTheme="majorHAnsi"/>
                <w:szCs w:val="24"/>
              </w:rPr>
            </w:pPr>
            <w:r>
              <w:rPr>
                <w:rFonts w:asciiTheme="majorHAnsi" w:hAnsiTheme="majorHAnsi"/>
                <w:szCs w:val="24"/>
              </w:rPr>
              <w:t>0.04</w:t>
            </w:r>
          </w:p>
        </w:tc>
      </w:tr>
      <w:tr w:rsidR="00F4657D" w14:paraId="471A8AAE" w14:textId="77777777" w:rsidTr="004E4011">
        <w:tc>
          <w:tcPr>
            <w:tcW w:w="0" w:type="auto"/>
          </w:tcPr>
          <w:p w14:paraId="6D7A1696" w14:textId="77777777" w:rsidR="00F4657D" w:rsidRPr="00C23152" w:rsidRDefault="00F4657D" w:rsidP="004E4011">
            <w:pPr>
              <w:widowControl w:val="0"/>
              <w:rPr>
                <w:rFonts w:asciiTheme="majorHAnsi" w:hAnsiTheme="majorHAnsi"/>
                <w:szCs w:val="24"/>
              </w:rPr>
            </w:pPr>
            <w:r>
              <w:rPr>
                <w:rFonts w:asciiTheme="majorHAnsi" w:hAnsiTheme="majorHAnsi"/>
                <w:szCs w:val="24"/>
              </w:rPr>
              <w:t>Inhaled corticosteroid use, Yes (%)</w:t>
            </w:r>
          </w:p>
        </w:tc>
        <w:tc>
          <w:tcPr>
            <w:tcW w:w="0" w:type="auto"/>
          </w:tcPr>
          <w:p w14:paraId="7FC15EC4" w14:textId="63FD1ED9" w:rsidR="00F4657D" w:rsidRDefault="001A2161" w:rsidP="004E4011">
            <w:pPr>
              <w:widowControl w:val="0"/>
              <w:rPr>
                <w:rFonts w:asciiTheme="majorHAnsi" w:hAnsiTheme="majorHAnsi"/>
                <w:szCs w:val="24"/>
              </w:rPr>
            </w:pPr>
            <w:r>
              <w:rPr>
                <w:rFonts w:asciiTheme="majorHAnsi" w:hAnsiTheme="majorHAnsi"/>
                <w:szCs w:val="24"/>
              </w:rPr>
              <w:t>6</w:t>
            </w:r>
            <w:r w:rsidR="00F4657D">
              <w:rPr>
                <w:rFonts w:asciiTheme="majorHAnsi" w:hAnsiTheme="majorHAnsi"/>
                <w:szCs w:val="24"/>
              </w:rPr>
              <w:t xml:space="preserve"> (</w:t>
            </w:r>
            <w:r>
              <w:rPr>
                <w:rFonts w:asciiTheme="majorHAnsi" w:hAnsiTheme="majorHAnsi"/>
                <w:szCs w:val="24"/>
              </w:rPr>
              <w:t>66.7</w:t>
            </w:r>
            <w:r w:rsidR="00F4657D">
              <w:rPr>
                <w:rFonts w:asciiTheme="majorHAnsi" w:hAnsiTheme="majorHAnsi"/>
                <w:szCs w:val="24"/>
              </w:rPr>
              <w:t>)</w:t>
            </w:r>
          </w:p>
        </w:tc>
        <w:tc>
          <w:tcPr>
            <w:tcW w:w="0" w:type="auto"/>
          </w:tcPr>
          <w:p w14:paraId="385D8329" w14:textId="11675CCF" w:rsidR="00F4657D" w:rsidRDefault="001A2161" w:rsidP="004E4011">
            <w:pPr>
              <w:widowControl w:val="0"/>
              <w:rPr>
                <w:rFonts w:asciiTheme="majorHAnsi" w:hAnsiTheme="majorHAnsi"/>
                <w:szCs w:val="24"/>
              </w:rPr>
            </w:pPr>
            <w:r>
              <w:rPr>
                <w:rFonts w:asciiTheme="majorHAnsi" w:hAnsiTheme="majorHAnsi"/>
                <w:szCs w:val="24"/>
              </w:rPr>
              <w:t>5</w:t>
            </w:r>
            <w:r w:rsidR="00F4657D">
              <w:rPr>
                <w:rFonts w:asciiTheme="majorHAnsi" w:hAnsiTheme="majorHAnsi"/>
                <w:szCs w:val="24"/>
              </w:rPr>
              <w:t xml:space="preserve"> (</w:t>
            </w:r>
            <w:r>
              <w:rPr>
                <w:rFonts w:asciiTheme="majorHAnsi" w:hAnsiTheme="majorHAnsi"/>
                <w:szCs w:val="24"/>
              </w:rPr>
              <w:t>55.6</w:t>
            </w:r>
            <w:r w:rsidR="00F4657D">
              <w:rPr>
                <w:rFonts w:asciiTheme="majorHAnsi" w:hAnsiTheme="majorHAnsi"/>
                <w:szCs w:val="24"/>
              </w:rPr>
              <w:t>)</w:t>
            </w:r>
          </w:p>
        </w:tc>
        <w:tc>
          <w:tcPr>
            <w:tcW w:w="0" w:type="auto"/>
          </w:tcPr>
          <w:p w14:paraId="767D7C68" w14:textId="333CF864" w:rsidR="00F4657D" w:rsidRDefault="00B77FB0" w:rsidP="004E4011">
            <w:pPr>
              <w:widowControl w:val="0"/>
              <w:rPr>
                <w:rFonts w:asciiTheme="majorHAnsi" w:hAnsiTheme="majorHAnsi"/>
                <w:szCs w:val="24"/>
              </w:rPr>
            </w:pPr>
            <w:r>
              <w:rPr>
                <w:rFonts w:asciiTheme="majorHAnsi" w:hAnsiTheme="majorHAnsi"/>
                <w:szCs w:val="24"/>
              </w:rPr>
              <w:t>1.00</w:t>
            </w:r>
          </w:p>
        </w:tc>
      </w:tr>
      <w:tr w:rsidR="00F4657D" w14:paraId="6105B366" w14:textId="77777777" w:rsidTr="004E4011">
        <w:tc>
          <w:tcPr>
            <w:tcW w:w="0" w:type="auto"/>
          </w:tcPr>
          <w:p w14:paraId="60471A70"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Pack-years of smoking, mean (</w:t>
            </w:r>
            <w:proofErr w:type="spellStart"/>
            <w:r w:rsidRPr="00C23152">
              <w:rPr>
                <w:rFonts w:asciiTheme="majorHAnsi" w:hAnsiTheme="majorHAnsi"/>
                <w:szCs w:val="24"/>
              </w:rPr>
              <w:t>sd</w:t>
            </w:r>
            <w:proofErr w:type="spellEnd"/>
            <w:r w:rsidRPr="00C23152">
              <w:rPr>
                <w:rFonts w:asciiTheme="majorHAnsi" w:hAnsiTheme="majorHAnsi"/>
                <w:szCs w:val="24"/>
              </w:rPr>
              <w:t>)</w:t>
            </w:r>
          </w:p>
        </w:tc>
        <w:tc>
          <w:tcPr>
            <w:tcW w:w="0" w:type="auto"/>
          </w:tcPr>
          <w:p w14:paraId="22CE23BD" w14:textId="74E3D38E" w:rsidR="00F4657D" w:rsidRPr="00C23152" w:rsidRDefault="00ED2D65" w:rsidP="004E4011">
            <w:pPr>
              <w:widowControl w:val="0"/>
              <w:rPr>
                <w:rFonts w:asciiTheme="majorHAnsi" w:hAnsiTheme="majorHAnsi"/>
                <w:szCs w:val="24"/>
              </w:rPr>
            </w:pPr>
            <w:r>
              <w:rPr>
                <w:rFonts w:asciiTheme="majorHAnsi" w:hAnsiTheme="majorHAnsi"/>
                <w:szCs w:val="24"/>
              </w:rPr>
              <w:t>57.22</w:t>
            </w:r>
            <w:r w:rsidR="00F4657D">
              <w:rPr>
                <w:rFonts w:asciiTheme="majorHAnsi" w:hAnsiTheme="majorHAnsi"/>
                <w:szCs w:val="24"/>
              </w:rPr>
              <w:t xml:space="preserve"> (31.</w:t>
            </w:r>
            <w:r>
              <w:rPr>
                <w:rFonts w:asciiTheme="majorHAnsi" w:hAnsiTheme="majorHAnsi"/>
                <w:szCs w:val="24"/>
              </w:rPr>
              <w:t>11</w:t>
            </w:r>
            <w:r w:rsidR="00F4657D">
              <w:rPr>
                <w:rFonts w:asciiTheme="majorHAnsi" w:hAnsiTheme="majorHAnsi"/>
                <w:szCs w:val="24"/>
              </w:rPr>
              <w:t>)</w:t>
            </w:r>
          </w:p>
        </w:tc>
        <w:tc>
          <w:tcPr>
            <w:tcW w:w="0" w:type="auto"/>
          </w:tcPr>
          <w:p w14:paraId="593DD676" w14:textId="444BF853" w:rsidR="00F4657D" w:rsidRPr="00C23152" w:rsidRDefault="00ED2D65" w:rsidP="004E4011">
            <w:pPr>
              <w:widowControl w:val="0"/>
              <w:rPr>
                <w:rFonts w:asciiTheme="majorHAnsi" w:hAnsiTheme="majorHAnsi"/>
                <w:szCs w:val="24"/>
              </w:rPr>
            </w:pPr>
            <w:r>
              <w:rPr>
                <w:rFonts w:asciiTheme="majorHAnsi" w:hAnsiTheme="majorHAnsi"/>
                <w:szCs w:val="24"/>
              </w:rPr>
              <w:t>59.22</w:t>
            </w:r>
            <w:r w:rsidR="00F4657D">
              <w:rPr>
                <w:rFonts w:asciiTheme="majorHAnsi" w:hAnsiTheme="majorHAnsi"/>
                <w:szCs w:val="24"/>
              </w:rPr>
              <w:t xml:space="preserve"> (</w:t>
            </w:r>
            <w:r>
              <w:rPr>
                <w:rFonts w:asciiTheme="majorHAnsi" w:hAnsiTheme="majorHAnsi"/>
                <w:szCs w:val="24"/>
              </w:rPr>
              <w:t>33.21</w:t>
            </w:r>
            <w:r w:rsidR="00F4657D">
              <w:rPr>
                <w:rFonts w:asciiTheme="majorHAnsi" w:hAnsiTheme="majorHAnsi"/>
                <w:szCs w:val="24"/>
              </w:rPr>
              <w:t>)</w:t>
            </w:r>
          </w:p>
        </w:tc>
        <w:tc>
          <w:tcPr>
            <w:tcW w:w="0" w:type="auto"/>
          </w:tcPr>
          <w:p w14:paraId="34594DAD" w14:textId="0AFE5317" w:rsidR="00F4657D" w:rsidRPr="00C23152" w:rsidRDefault="00B77FB0" w:rsidP="004E4011">
            <w:pPr>
              <w:widowControl w:val="0"/>
              <w:rPr>
                <w:rFonts w:asciiTheme="majorHAnsi" w:hAnsiTheme="majorHAnsi"/>
                <w:szCs w:val="24"/>
              </w:rPr>
            </w:pPr>
            <w:r>
              <w:rPr>
                <w:rFonts w:asciiTheme="majorHAnsi" w:hAnsiTheme="majorHAnsi"/>
                <w:szCs w:val="24"/>
              </w:rPr>
              <w:t>0.88</w:t>
            </w:r>
          </w:p>
        </w:tc>
      </w:tr>
      <w:tr w:rsidR="00F4657D" w14:paraId="0090CE4A" w14:textId="77777777" w:rsidTr="004E4011">
        <w:tc>
          <w:tcPr>
            <w:tcW w:w="0" w:type="auto"/>
          </w:tcPr>
          <w:p w14:paraId="32C029D2"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Current tobacco use, Yes (%)</w:t>
            </w:r>
          </w:p>
        </w:tc>
        <w:tc>
          <w:tcPr>
            <w:tcW w:w="0" w:type="auto"/>
          </w:tcPr>
          <w:p w14:paraId="111127FF" w14:textId="48E620FB" w:rsidR="00F4657D" w:rsidRPr="00C23152" w:rsidRDefault="00ED2D65" w:rsidP="004E4011">
            <w:pPr>
              <w:widowControl w:val="0"/>
              <w:rPr>
                <w:rFonts w:asciiTheme="majorHAnsi" w:hAnsiTheme="majorHAnsi"/>
                <w:szCs w:val="24"/>
              </w:rPr>
            </w:pPr>
            <w:r>
              <w:rPr>
                <w:rFonts w:asciiTheme="majorHAnsi" w:hAnsiTheme="majorHAnsi"/>
                <w:szCs w:val="24"/>
              </w:rPr>
              <w:t>4</w:t>
            </w:r>
            <w:r w:rsidR="00F4657D">
              <w:rPr>
                <w:rFonts w:asciiTheme="majorHAnsi" w:hAnsiTheme="majorHAnsi"/>
                <w:szCs w:val="24"/>
              </w:rPr>
              <w:t xml:space="preserve"> (</w:t>
            </w:r>
            <w:r>
              <w:rPr>
                <w:rFonts w:asciiTheme="majorHAnsi" w:hAnsiTheme="majorHAnsi"/>
                <w:szCs w:val="24"/>
              </w:rPr>
              <w:t>44.4</w:t>
            </w:r>
            <w:r w:rsidR="00F4657D">
              <w:rPr>
                <w:rFonts w:asciiTheme="majorHAnsi" w:hAnsiTheme="majorHAnsi"/>
                <w:szCs w:val="24"/>
              </w:rPr>
              <w:t>)</w:t>
            </w:r>
          </w:p>
        </w:tc>
        <w:tc>
          <w:tcPr>
            <w:tcW w:w="0" w:type="auto"/>
          </w:tcPr>
          <w:p w14:paraId="5A3818C8" w14:textId="76CF341A" w:rsidR="00F4657D" w:rsidRPr="00C23152" w:rsidRDefault="00ED2D65" w:rsidP="004E4011">
            <w:pPr>
              <w:widowControl w:val="0"/>
              <w:rPr>
                <w:rFonts w:asciiTheme="majorHAnsi" w:hAnsiTheme="majorHAnsi"/>
                <w:szCs w:val="24"/>
              </w:rPr>
            </w:pPr>
            <w:r>
              <w:rPr>
                <w:rFonts w:asciiTheme="majorHAnsi" w:hAnsiTheme="majorHAnsi"/>
                <w:szCs w:val="24"/>
              </w:rPr>
              <w:t>2</w:t>
            </w:r>
            <w:r w:rsidR="00F4657D">
              <w:rPr>
                <w:rFonts w:asciiTheme="majorHAnsi" w:hAnsiTheme="majorHAnsi"/>
                <w:szCs w:val="24"/>
              </w:rPr>
              <w:t xml:space="preserve"> (</w:t>
            </w:r>
            <w:r>
              <w:rPr>
                <w:rFonts w:asciiTheme="majorHAnsi" w:hAnsiTheme="majorHAnsi"/>
                <w:szCs w:val="24"/>
              </w:rPr>
              <w:t>22.2</w:t>
            </w:r>
            <w:r w:rsidR="00F4657D">
              <w:rPr>
                <w:rFonts w:asciiTheme="majorHAnsi" w:hAnsiTheme="majorHAnsi"/>
                <w:szCs w:val="24"/>
              </w:rPr>
              <w:t>)</w:t>
            </w:r>
          </w:p>
        </w:tc>
        <w:tc>
          <w:tcPr>
            <w:tcW w:w="0" w:type="auto"/>
          </w:tcPr>
          <w:p w14:paraId="351BA4DF" w14:textId="6CC459D4" w:rsidR="00F4657D" w:rsidRPr="00C23152" w:rsidRDefault="00B77FB0" w:rsidP="004E4011">
            <w:pPr>
              <w:widowControl w:val="0"/>
              <w:rPr>
                <w:rFonts w:asciiTheme="majorHAnsi" w:hAnsiTheme="majorHAnsi"/>
                <w:szCs w:val="24"/>
              </w:rPr>
            </w:pPr>
            <w:r>
              <w:rPr>
                <w:rFonts w:asciiTheme="majorHAnsi" w:hAnsiTheme="majorHAnsi"/>
                <w:szCs w:val="24"/>
              </w:rPr>
              <w:t>0.62</w:t>
            </w:r>
          </w:p>
        </w:tc>
      </w:tr>
      <w:tr w:rsidR="00F4657D" w14:paraId="08A33E4B" w14:textId="77777777" w:rsidTr="004E4011">
        <w:tc>
          <w:tcPr>
            <w:tcW w:w="0" w:type="auto"/>
          </w:tcPr>
          <w:p w14:paraId="4E46A71A"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Current alcohol use, Yes (%)</w:t>
            </w:r>
          </w:p>
        </w:tc>
        <w:tc>
          <w:tcPr>
            <w:tcW w:w="0" w:type="auto"/>
          </w:tcPr>
          <w:p w14:paraId="07856F76" w14:textId="2F7FE22D" w:rsidR="00F4657D" w:rsidRPr="00C23152" w:rsidRDefault="00ED2D65" w:rsidP="004E4011">
            <w:pPr>
              <w:widowControl w:val="0"/>
              <w:rPr>
                <w:rFonts w:asciiTheme="majorHAnsi" w:hAnsiTheme="majorHAnsi"/>
                <w:szCs w:val="24"/>
              </w:rPr>
            </w:pPr>
            <w:r>
              <w:rPr>
                <w:rFonts w:asciiTheme="majorHAnsi" w:hAnsiTheme="majorHAnsi"/>
                <w:szCs w:val="24"/>
              </w:rPr>
              <w:t>6</w:t>
            </w:r>
            <w:r w:rsidR="00F4657D">
              <w:rPr>
                <w:rFonts w:asciiTheme="majorHAnsi" w:hAnsiTheme="majorHAnsi"/>
                <w:szCs w:val="24"/>
              </w:rPr>
              <w:t xml:space="preserve"> (</w:t>
            </w:r>
            <w:r>
              <w:rPr>
                <w:rFonts w:asciiTheme="majorHAnsi" w:hAnsiTheme="majorHAnsi"/>
                <w:szCs w:val="24"/>
              </w:rPr>
              <w:t>66.7</w:t>
            </w:r>
            <w:r w:rsidR="00F4657D">
              <w:rPr>
                <w:rFonts w:asciiTheme="majorHAnsi" w:hAnsiTheme="majorHAnsi"/>
                <w:szCs w:val="24"/>
              </w:rPr>
              <w:t>)</w:t>
            </w:r>
          </w:p>
        </w:tc>
        <w:tc>
          <w:tcPr>
            <w:tcW w:w="0" w:type="auto"/>
          </w:tcPr>
          <w:p w14:paraId="2511A6BC" w14:textId="537203DC" w:rsidR="00F4657D" w:rsidRPr="00C23152" w:rsidRDefault="00ED2D65" w:rsidP="004E4011">
            <w:pPr>
              <w:widowControl w:val="0"/>
              <w:rPr>
                <w:rFonts w:asciiTheme="majorHAnsi" w:hAnsiTheme="majorHAnsi"/>
                <w:szCs w:val="24"/>
              </w:rPr>
            </w:pPr>
            <w:r>
              <w:rPr>
                <w:rFonts w:asciiTheme="majorHAnsi" w:hAnsiTheme="majorHAnsi"/>
                <w:szCs w:val="24"/>
              </w:rPr>
              <w:t>7</w:t>
            </w:r>
            <w:r w:rsidR="00F4657D">
              <w:rPr>
                <w:rFonts w:asciiTheme="majorHAnsi" w:hAnsiTheme="majorHAnsi"/>
                <w:szCs w:val="24"/>
              </w:rPr>
              <w:t xml:space="preserve"> (</w:t>
            </w:r>
            <w:r>
              <w:rPr>
                <w:rFonts w:asciiTheme="majorHAnsi" w:hAnsiTheme="majorHAnsi"/>
                <w:szCs w:val="24"/>
              </w:rPr>
              <w:t>77.8</w:t>
            </w:r>
            <w:r w:rsidR="00F4657D">
              <w:rPr>
                <w:rFonts w:asciiTheme="majorHAnsi" w:hAnsiTheme="majorHAnsi"/>
                <w:szCs w:val="24"/>
              </w:rPr>
              <w:t>)</w:t>
            </w:r>
          </w:p>
        </w:tc>
        <w:tc>
          <w:tcPr>
            <w:tcW w:w="0" w:type="auto"/>
          </w:tcPr>
          <w:p w14:paraId="31363BDC" w14:textId="5EB59349" w:rsidR="00F4657D" w:rsidRPr="00C23152" w:rsidRDefault="00B77FB0" w:rsidP="004E4011">
            <w:pPr>
              <w:widowControl w:val="0"/>
              <w:rPr>
                <w:rFonts w:asciiTheme="majorHAnsi" w:hAnsiTheme="majorHAnsi"/>
                <w:szCs w:val="24"/>
              </w:rPr>
            </w:pPr>
            <w:r>
              <w:rPr>
                <w:rFonts w:asciiTheme="majorHAnsi" w:hAnsiTheme="majorHAnsi"/>
                <w:szCs w:val="24"/>
              </w:rPr>
              <w:t>1.00</w:t>
            </w:r>
          </w:p>
        </w:tc>
      </w:tr>
      <w:tr w:rsidR="00F4657D" w14:paraId="72697D9E" w14:textId="77777777" w:rsidTr="004E4011">
        <w:tc>
          <w:tcPr>
            <w:tcW w:w="0" w:type="auto"/>
          </w:tcPr>
          <w:p w14:paraId="79996EC7"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 xml:space="preserve">Brush teeth </w:t>
            </w:r>
            <w:r w:rsidRPr="00C23152">
              <w:rPr>
                <w:rFonts w:asciiTheme="majorHAnsi" w:hAnsiTheme="majorHAnsi"/>
                <w:szCs w:val="24"/>
              </w:rPr>
              <w:sym w:font="Symbol" w:char="F0B3"/>
            </w:r>
            <w:r w:rsidRPr="00C23152">
              <w:rPr>
                <w:rFonts w:asciiTheme="majorHAnsi" w:hAnsiTheme="majorHAnsi"/>
                <w:szCs w:val="24"/>
              </w:rPr>
              <w:t xml:space="preserve"> once daily (%)</w:t>
            </w:r>
          </w:p>
        </w:tc>
        <w:tc>
          <w:tcPr>
            <w:tcW w:w="0" w:type="auto"/>
          </w:tcPr>
          <w:p w14:paraId="0E3BB697" w14:textId="4C6A9BA5" w:rsidR="00F4657D" w:rsidRPr="00C23152" w:rsidRDefault="00590077" w:rsidP="004E4011">
            <w:pPr>
              <w:widowControl w:val="0"/>
              <w:rPr>
                <w:rFonts w:asciiTheme="majorHAnsi" w:hAnsiTheme="majorHAnsi"/>
                <w:szCs w:val="24"/>
              </w:rPr>
            </w:pPr>
            <w:r>
              <w:rPr>
                <w:rFonts w:asciiTheme="majorHAnsi" w:hAnsiTheme="majorHAnsi"/>
                <w:szCs w:val="24"/>
              </w:rPr>
              <w:t>7</w:t>
            </w:r>
            <w:r w:rsidR="00F4657D">
              <w:rPr>
                <w:rFonts w:asciiTheme="majorHAnsi" w:hAnsiTheme="majorHAnsi"/>
                <w:szCs w:val="24"/>
              </w:rPr>
              <w:t xml:space="preserve"> (</w:t>
            </w:r>
            <w:r>
              <w:rPr>
                <w:rFonts w:asciiTheme="majorHAnsi" w:hAnsiTheme="majorHAnsi"/>
                <w:szCs w:val="24"/>
              </w:rPr>
              <w:t>77.8</w:t>
            </w:r>
            <w:r w:rsidR="00F4657D">
              <w:rPr>
                <w:rFonts w:asciiTheme="majorHAnsi" w:hAnsiTheme="majorHAnsi"/>
                <w:szCs w:val="24"/>
              </w:rPr>
              <w:t>)</w:t>
            </w:r>
          </w:p>
        </w:tc>
        <w:tc>
          <w:tcPr>
            <w:tcW w:w="0" w:type="auto"/>
          </w:tcPr>
          <w:p w14:paraId="23D880B8" w14:textId="2B26EC79" w:rsidR="00F4657D" w:rsidRPr="00C23152" w:rsidRDefault="00590077" w:rsidP="004E4011">
            <w:pPr>
              <w:widowControl w:val="0"/>
              <w:rPr>
                <w:rFonts w:asciiTheme="majorHAnsi" w:hAnsiTheme="majorHAnsi"/>
                <w:szCs w:val="24"/>
              </w:rPr>
            </w:pPr>
            <w:r>
              <w:rPr>
                <w:rFonts w:asciiTheme="majorHAnsi" w:hAnsiTheme="majorHAnsi"/>
                <w:szCs w:val="24"/>
              </w:rPr>
              <w:t>8</w:t>
            </w:r>
            <w:r w:rsidR="00F4657D">
              <w:rPr>
                <w:rFonts w:asciiTheme="majorHAnsi" w:hAnsiTheme="majorHAnsi"/>
                <w:szCs w:val="24"/>
              </w:rPr>
              <w:t xml:space="preserve"> (</w:t>
            </w:r>
            <w:r>
              <w:rPr>
                <w:rFonts w:asciiTheme="majorHAnsi" w:hAnsiTheme="majorHAnsi"/>
                <w:szCs w:val="24"/>
              </w:rPr>
              <w:t>88.9</w:t>
            </w:r>
            <w:r w:rsidR="00F4657D">
              <w:rPr>
                <w:rFonts w:asciiTheme="majorHAnsi" w:hAnsiTheme="majorHAnsi"/>
                <w:szCs w:val="24"/>
              </w:rPr>
              <w:t>)</w:t>
            </w:r>
          </w:p>
        </w:tc>
        <w:tc>
          <w:tcPr>
            <w:tcW w:w="0" w:type="auto"/>
          </w:tcPr>
          <w:p w14:paraId="43CEDFB8" w14:textId="121A44DD" w:rsidR="00F4657D" w:rsidRPr="00C23152" w:rsidRDefault="00B77FB0" w:rsidP="004E4011">
            <w:pPr>
              <w:widowControl w:val="0"/>
              <w:rPr>
                <w:rFonts w:asciiTheme="majorHAnsi" w:hAnsiTheme="majorHAnsi"/>
                <w:szCs w:val="24"/>
              </w:rPr>
            </w:pPr>
            <w:r>
              <w:rPr>
                <w:rFonts w:asciiTheme="majorHAnsi" w:hAnsiTheme="majorHAnsi"/>
                <w:szCs w:val="24"/>
              </w:rPr>
              <w:t>1.00</w:t>
            </w:r>
          </w:p>
        </w:tc>
      </w:tr>
      <w:tr w:rsidR="00F4657D" w14:paraId="293B7A9E" w14:textId="77777777" w:rsidTr="004E4011">
        <w:tc>
          <w:tcPr>
            <w:tcW w:w="0" w:type="auto"/>
          </w:tcPr>
          <w:p w14:paraId="54050631"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History of periodontal disease, Yes (%)</w:t>
            </w:r>
          </w:p>
        </w:tc>
        <w:tc>
          <w:tcPr>
            <w:tcW w:w="0" w:type="auto"/>
          </w:tcPr>
          <w:p w14:paraId="5FCB5FF0" w14:textId="68C444EE" w:rsidR="00F4657D" w:rsidRPr="00C23152" w:rsidRDefault="00590077" w:rsidP="004E4011">
            <w:pPr>
              <w:widowControl w:val="0"/>
              <w:rPr>
                <w:rFonts w:asciiTheme="majorHAnsi" w:hAnsiTheme="majorHAnsi"/>
                <w:szCs w:val="24"/>
              </w:rPr>
            </w:pPr>
            <w:r>
              <w:rPr>
                <w:rFonts w:asciiTheme="majorHAnsi" w:hAnsiTheme="majorHAnsi"/>
                <w:szCs w:val="24"/>
              </w:rPr>
              <w:t>2</w:t>
            </w:r>
            <w:r w:rsidR="00F4657D">
              <w:rPr>
                <w:rFonts w:asciiTheme="majorHAnsi" w:hAnsiTheme="majorHAnsi"/>
                <w:szCs w:val="24"/>
              </w:rPr>
              <w:t xml:space="preserve"> (</w:t>
            </w:r>
            <w:r>
              <w:rPr>
                <w:rFonts w:asciiTheme="majorHAnsi" w:hAnsiTheme="majorHAnsi"/>
                <w:szCs w:val="24"/>
              </w:rPr>
              <w:t>22.2</w:t>
            </w:r>
            <w:r w:rsidR="00F4657D">
              <w:rPr>
                <w:rFonts w:asciiTheme="majorHAnsi" w:hAnsiTheme="majorHAnsi"/>
                <w:szCs w:val="24"/>
              </w:rPr>
              <w:t>)</w:t>
            </w:r>
          </w:p>
        </w:tc>
        <w:tc>
          <w:tcPr>
            <w:tcW w:w="0" w:type="auto"/>
          </w:tcPr>
          <w:p w14:paraId="182C67BC" w14:textId="6B4B8A95" w:rsidR="00F4657D" w:rsidRPr="00C23152" w:rsidRDefault="00F4657D" w:rsidP="004E4011">
            <w:pPr>
              <w:widowControl w:val="0"/>
              <w:rPr>
                <w:rFonts w:asciiTheme="majorHAnsi" w:hAnsiTheme="majorHAnsi"/>
                <w:szCs w:val="24"/>
              </w:rPr>
            </w:pPr>
            <w:r>
              <w:rPr>
                <w:rFonts w:asciiTheme="majorHAnsi" w:hAnsiTheme="majorHAnsi"/>
                <w:szCs w:val="24"/>
              </w:rPr>
              <w:t>2 (</w:t>
            </w:r>
            <w:r w:rsidR="00590077">
              <w:rPr>
                <w:rFonts w:asciiTheme="majorHAnsi" w:hAnsiTheme="majorHAnsi"/>
                <w:szCs w:val="24"/>
              </w:rPr>
              <w:t>22.2</w:t>
            </w:r>
            <w:r>
              <w:rPr>
                <w:rFonts w:asciiTheme="majorHAnsi" w:hAnsiTheme="majorHAnsi"/>
                <w:szCs w:val="24"/>
              </w:rPr>
              <w:t>)</w:t>
            </w:r>
          </w:p>
        </w:tc>
        <w:tc>
          <w:tcPr>
            <w:tcW w:w="0" w:type="auto"/>
          </w:tcPr>
          <w:p w14:paraId="7A946033" w14:textId="77777777" w:rsidR="00F4657D" w:rsidRPr="00C23152" w:rsidRDefault="00F4657D" w:rsidP="004E4011">
            <w:pPr>
              <w:widowControl w:val="0"/>
              <w:rPr>
                <w:rFonts w:asciiTheme="majorHAnsi" w:hAnsiTheme="majorHAnsi"/>
                <w:szCs w:val="24"/>
              </w:rPr>
            </w:pPr>
            <w:r>
              <w:rPr>
                <w:rFonts w:asciiTheme="majorHAnsi" w:hAnsiTheme="majorHAnsi"/>
                <w:szCs w:val="24"/>
              </w:rPr>
              <w:t>1.00</w:t>
            </w:r>
          </w:p>
        </w:tc>
      </w:tr>
      <w:tr w:rsidR="00F4657D" w14:paraId="431BE1C2" w14:textId="77777777" w:rsidTr="004E4011">
        <w:tc>
          <w:tcPr>
            <w:tcW w:w="0" w:type="auto"/>
          </w:tcPr>
          <w:p w14:paraId="69DBBD10" w14:textId="77777777" w:rsidR="00F4657D" w:rsidRPr="00C23152" w:rsidRDefault="00F4657D" w:rsidP="004E4011">
            <w:pPr>
              <w:widowControl w:val="0"/>
              <w:rPr>
                <w:rFonts w:asciiTheme="majorHAnsi" w:hAnsiTheme="majorHAnsi"/>
                <w:szCs w:val="24"/>
              </w:rPr>
            </w:pPr>
            <w:r w:rsidRPr="00C23152">
              <w:rPr>
                <w:rFonts w:asciiTheme="majorHAnsi" w:hAnsiTheme="majorHAnsi"/>
                <w:szCs w:val="24"/>
              </w:rPr>
              <w:t>SGRQ Score, mean (</w:t>
            </w:r>
            <w:proofErr w:type="spellStart"/>
            <w:r w:rsidRPr="00C23152">
              <w:rPr>
                <w:rFonts w:asciiTheme="majorHAnsi" w:hAnsiTheme="majorHAnsi"/>
                <w:szCs w:val="24"/>
              </w:rPr>
              <w:t>sd</w:t>
            </w:r>
            <w:proofErr w:type="spellEnd"/>
            <w:r w:rsidRPr="00C23152">
              <w:rPr>
                <w:rFonts w:asciiTheme="majorHAnsi" w:hAnsiTheme="majorHAnsi"/>
                <w:szCs w:val="24"/>
              </w:rPr>
              <w:t>)</w:t>
            </w:r>
          </w:p>
        </w:tc>
        <w:tc>
          <w:tcPr>
            <w:tcW w:w="0" w:type="auto"/>
          </w:tcPr>
          <w:p w14:paraId="2DF0FB76" w14:textId="43C8C9B5" w:rsidR="00F4657D" w:rsidRPr="00C23152" w:rsidRDefault="00F4657D" w:rsidP="004E4011">
            <w:pPr>
              <w:widowControl w:val="0"/>
              <w:rPr>
                <w:rFonts w:asciiTheme="majorHAnsi" w:hAnsiTheme="majorHAnsi"/>
                <w:szCs w:val="24"/>
              </w:rPr>
            </w:pPr>
            <w:r>
              <w:rPr>
                <w:rFonts w:asciiTheme="majorHAnsi" w:hAnsiTheme="majorHAnsi"/>
                <w:szCs w:val="24"/>
              </w:rPr>
              <w:t>49.</w:t>
            </w:r>
            <w:r w:rsidR="00590077">
              <w:rPr>
                <w:rFonts w:asciiTheme="majorHAnsi" w:hAnsiTheme="majorHAnsi"/>
                <w:szCs w:val="24"/>
              </w:rPr>
              <w:t>20</w:t>
            </w:r>
            <w:r>
              <w:rPr>
                <w:rFonts w:asciiTheme="majorHAnsi" w:hAnsiTheme="majorHAnsi"/>
                <w:szCs w:val="24"/>
              </w:rPr>
              <w:t xml:space="preserve"> (</w:t>
            </w:r>
            <w:r w:rsidR="00590077">
              <w:rPr>
                <w:rFonts w:asciiTheme="majorHAnsi" w:hAnsiTheme="majorHAnsi"/>
                <w:szCs w:val="24"/>
              </w:rPr>
              <w:t>8.53</w:t>
            </w:r>
            <w:r>
              <w:rPr>
                <w:rFonts w:asciiTheme="majorHAnsi" w:hAnsiTheme="majorHAnsi"/>
                <w:szCs w:val="24"/>
              </w:rPr>
              <w:t>)</w:t>
            </w:r>
          </w:p>
        </w:tc>
        <w:tc>
          <w:tcPr>
            <w:tcW w:w="0" w:type="auto"/>
          </w:tcPr>
          <w:p w14:paraId="10EB9FE2" w14:textId="25ACFC55" w:rsidR="00F4657D" w:rsidRPr="00C23152" w:rsidRDefault="00590077" w:rsidP="004E4011">
            <w:pPr>
              <w:widowControl w:val="0"/>
              <w:rPr>
                <w:rFonts w:asciiTheme="majorHAnsi" w:hAnsiTheme="majorHAnsi"/>
                <w:szCs w:val="24"/>
              </w:rPr>
            </w:pPr>
            <w:r>
              <w:rPr>
                <w:rFonts w:asciiTheme="majorHAnsi" w:hAnsiTheme="majorHAnsi"/>
                <w:szCs w:val="24"/>
              </w:rPr>
              <w:t>49.08</w:t>
            </w:r>
            <w:r w:rsidR="00F4657D">
              <w:rPr>
                <w:rFonts w:asciiTheme="majorHAnsi" w:hAnsiTheme="majorHAnsi"/>
                <w:szCs w:val="24"/>
              </w:rPr>
              <w:t xml:space="preserve"> (</w:t>
            </w:r>
            <w:r>
              <w:rPr>
                <w:rFonts w:asciiTheme="majorHAnsi" w:hAnsiTheme="majorHAnsi"/>
                <w:szCs w:val="24"/>
              </w:rPr>
              <w:t>14.68</w:t>
            </w:r>
            <w:r w:rsidR="00F4657D">
              <w:rPr>
                <w:rFonts w:asciiTheme="majorHAnsi" w:hAnsiTheme="majorHAnsi"/>
                <w:szCs w:val="24"/>
              </w:rPr>
              <w:t>)</w:t>
            </w:r>
          </w:p>
        </w:tc>
        <w:tc>
          <w:tcPr>
            <w:tcW w:w="0" w:type="auto"/>
          </w:tcPr>
          <w:p w14:paraId="3A61558D" w14:textId="282114D6" w:rsidR="00F4657D" w:rsidRPr="00C23152" w:rsidRDefault="00B77FB0" w:rsidP="004E4011">
            <w:pPr>
              <w:widowControl w:val="0"/>
              <w:rPr>
                <w:rFonts w:asciiTheme="majorHAnsi" w:hAnsiTheme="majorHAnsi"/>
                <w:szCs w:val="24"/>
              </w:rPr>
            </w:pPr>
            <w:r>
              <w:rPr>
                <w:rFonts w:asciiTheme="majorHAnsi" w:hAnsiTheme="majorHAnsi"/>
                <w:szCs w:val="24"/>
              </w:rPr>
              <w:t>0.98</w:t>
            </w:r>
          </w:p>
        </w:tc>
      </w:tr>
    </w:tbl>
    <w:p w14:paraId="1FB099A8" w14:textId="77777777" w:rsidR="00F4657D" w:rsidRPr="00221D2C" w:rsidRDefault="00F4657D" w:rsidP="00F4657D">
      <w:pPr>
        <w:widowControl w:val="0"/>
        <w:rPr>
          <w:rFonts w:asciiTheme="majorHAnsi" w:hAnsiTheme="majorHAnsi"/>
        </w:rPr>
      </w:pPr>
      <w:r w:rsidRPr="00221D2C">
        <w:rPr>
          <w:rFonts w:asciiTheme="majorHAnsi" w:hAnsiTheme="majorHAnsi"/>
        </w:rPr>
        <w:t>BMI, body mass index; COPD, chronic obstructive pulmonary disease; FEV1 % predicted, forced expiratory volume in 1 second</w:t>
      </w:r>
      <w:r>
        <w:rPr>
          <w:rFonts w:asciiTheme="majorHAnsi" w:hAnsiTheme="majorHAnsi"/>
        </w:rPr>
        <w:t>, percent of predicted value</w:t>
      </w:r>
      <w:r w:rsidRPr="00221D2C">
        <w:rPr>
          <w:rFonts w:asciiTheme="majorHAnsi" w:hAnsiTheme="majorHAnsi"/>
        </w:rPr>
        <w:t xml:space="preserve">; </w:t>
      </w:r>
      <w:proofErr w:type="spellStart"/>
      <w:r w:rsidRPr="00221D2C">
        <w:rPr>
          <w:rFonts w:asciiTheme="majorHAnsi" w:hAnsiTheme="majorHAnsi"/>
        </w:rPr>
        <w:t>sd</w:t>
      </w:r>
      <w:proofErr w:type="spellEnd"/>
      <w:r w:rsidRPr="00221D2C">
        <w:rPr>
          <w:rFonts w:asciiTheme="majorHAnsi" w:hAnsiTheme="majorHAnsi"/>
        </w:rPr>
        <w:t xml:space="preserve">, standard deviation; SGRQ, St. George’s Respiratory Questionnaire. </w:t>
      </w:r>
    </w:p>
    <w:p w14:paraId="55039520" w14:textId="77777777" w:rsidR="00F4657D" w:rsidRPr="00221D2C" w:rsidRDefault="00F4657D" w:rsidP="00F4657D">
      <w:pPr>
        <w:widowControl w:val="0"/>
        <w:rPr>
          <w:rFonts w:asciiTheme="majorHAnsi" w:hAnsiTheme="majorHAnsi"/>
        </w:rPr>
      </w:pPr>
      <w:r w:rsidRPr="00221D2C">
        <w:rPr>
          <w:rFonts w:asciiTheme="majorHAnsi" w:hAnsiTheme="majorHAnsi"/>
        </w:rPr>
        <w:t>*A Fisher-Pitman permutation test was conducted for all continuous variables and a Fishers exact test for all categorical variables.</w:t>
      </w:r>
    </w:p>
    <w:p w14:paraId="38444734" w14:textId="77777777" w:rsidR="00F4657D" w:rsidRDefault="00F4657D" w:rsidP="0004571B">
      <w:pPr>
        <w:widowControl w:val="0"/>
        <w:autoSpaceDE w:val="0"/>
        <w:autoSpaceDN w:val="0"/>
        <w:adjustRightInd w:val="0"/>
        <w:spacing w:line="480" w:lineRule="auto"/>
        <w:rPr>
          <w:rFonts w:asciiTheme="majorHAnsi" w:hAnsiTheme="majorHAnsi"/>
          <w:b/>
        </w:rPr>
      </w:pPr>
    </w:p>
    <w:p w14:paraId="0D84903C" w14:textId="77777777" w:rsidR="0004571B" w:rsidRDefault="0004571B" w:rsidP="0004571B">
      <w:pPr>
        <w:widowControl w:val="0"/>
        <w:autoSpaceDE w:val="0"/>
        <w:autoSpaceDN w:val="0"/>
        <w:adjustRightInd w:val="0"/>
        <w:spacing w:line="480" w:lineRule="auto"/>
        <w:rPr>
          <w:rFonts w:asciiTheme="majorHAnsi" w:hAnsiTheme="majorHAnsi"/>
          <w:b/>
        </w:rPr>
      </w:pPr>
      <w:r>
        <w:rPr>
          <w:rFonts w:asciiTheme="majorHAnsi" w:hAnsiTheme="majorHAnsi"/>
          <w:b/>
        </w:rPr>
        <w:lastRenderedPageBreak/>
        <w:t>Supplemental Figures</w:t>
      </w:r>
    </w:p>
    <w:p w14:paraId="319E11FC" w14:textId="77777777" w:rsidR="0004571B" w:rsidRDefault="0004571B" w:rsidP="0004571B">
      <w:pPr>
        <w:widowControl w:val="0"/>
        <w:autoSpaceDE w:val="0"/>
        <w:autoSpaceDN w:val="0"/>
        <w:adjustRightInd w:val="0"/>
        <w:spacing w:line="480" w:lineRule="auto"/>
        <w:rPr>
          <w:rFonts w:asciiTheme="majorHAnsi" w:hAnsiTheme="majorHAnsi"/>
          <w:b/>
        </w:rPr>
      </w:pPr>
      <w:r>
        <w:rPr>
          <w:rFonts w:asciiTheme="majorHAnsi" w:hAnsiTheme="majorHAnsi"/>
          <w:b/>
        </w:rPr>
        <w:t>Supplemental Figure 1.</w:t>
      </w:r>
    </w:p>
    <w:p w14:paraId="1824AF44" w14:textId="4950035B" w:rsidR="0004571B" w:rsidRDefault="0004571B" w:rsidP="0004571B">
      <w:pPr>
        <w:widowControl w:val="0"/>
        <w:autoSpaceDE w:val="0"/>
        <w:autoSpaceDN w:val="0"/>
        <w:adjustRightInd w:val="0"/>
        <w:spacing w:line="480" w:lineRule="auto"/>
        <w:rPr>
          <w:rFonts w:asciiTheme="majorHAnsi" w:hAnsiTheme="majorHAnsi"/>
          <w:b/>
        </w:rPr>
      </w:pPr>
      <w:r>
        <w:rPr>
          <w:rFonts w:asciiTheme="majorHAnsi" w:hAnsiTheme="majorHAnsi"/>
          <w:b/>
          <w:noProof/>
        </w:rPr>
        <w:drawing>
          <wp:inline distT="0" distB="0" distL="0" distR="0" wp14:anchorId="126D1356" wp14:editId="766CDC65">
            <wp:extent cx="5466080" cy="409448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6080" cy="4094480"/>
                    </a:xfrm>
                    <a:prstGeom prst="rect">
                      <a:avLst/>
                    </a:prstGeom>
                    <a:noFill/>
                    <a:ln>
                      <a:noFill/>
                    </a:ln>
                  </pic:spPr>
                </pic:pic>
              </a:graphicData>
            </a:graphic>
          </wp:inline>
        </w:drawing>
      </w:r>
    </w:p>
    <w:p w14:paraId="52647874" w14:textId="77777777" w:rsidR="0004571B" w:rsidRDefault="0004571B" w:rsidP="0004571B">
      <w:pPr>
        <w:spacing w:line="480" w:lineRule="auto"/>
        <w:rPr>
          <w:rFonts w:asciiTheme="majorHAnsi" w:hAnsiTheme="majorHAnsi"/>
        </w:rPr>
      </w:pPr>
      <w:r>
        <w:rPr>
          <w:rFonts w:asciiTheme="majorHAnsi" w:hAnsiTheme="majorHAnsi"/>
          <w:b/>
        </w:rPr>
        <w:t>Subject Samples Are Distinct From Negative Controls</w:t>
      </w:r>
      <w:r>
        <w:rPr>
          <w:rFonts w:asciiTheme="majorHAnsi" w:hAnsiTheme="majorHAnsi"/>
        </w:rPr>
        <w:t xml:space="preserve">.  Principal coordinate analysis using Bray-Curtis dissimilarity was plotted with color used to define subject phenotype or control status and shape used to define sample type.  Negative control samples (in blue) consisted of both extraction controls (squares) and sequencing center controls (+).  The control samples clustered closely and were distinct from almost all subject samples. </w:t>
      </w:r>
    </w:p>
    <w:p w14:paraId="736DCF2E" w14:textId="77777777" w:rsidR="0004571B" w:rsidRDefault="0004571B" w:rsidP="0004571B">
      <w:pPr>
        <w:widowControl w:val="0"/>
        <w:autoSpaceDE w:val="0"/>
        <w:autoSpaceDN w:val="0"/>
        <w:adjustRightInd w:val="0"/>
        <w:spacing w:line="480" w:lineRule="auto"/>
        <w:rPr>
          <w:rFonts w:asciiTheme="majorHAnsi" w:hAnsiTheme="majorHAnsi"/>
          <w:b/>
        </w:rPr>
      </w:pPr>
    </w:p>
    <w:p w14:paraId="56B21E22" w14:textId="77777777" w:rsidR="0004571B" w:rsidRDefault="0004571B" w:rsidP="0004571B">
      <w:pPr>
        <w:widowControl w:val="0"/>
        <w:autoSpaceDE w:val="0"/>
        <w:autoSpaceDN w:val="0"/>
        <w:adjustRightInd w:val="0"/>
        <w:spacing w:line="480" w:lineRule="auto"/>
        <w:rPr>
          <w:rFonts w:asciiTheme="majorHAnsi" w:hAnsiTheme="majorHAnsi"/>
          <w:b/>
        </w:rPr>
      </w:pPr>
    </w:p>
    <w:p w14:paraId="0A3AD319" w14:textId="77777777" w:rsidR="0004571B" w:rsidRDefault="0004571B" w:rsidP="0004571B">
      <w:pPr>
        <w:widowControl w:val="0"/>
        <w:autoSpaceDE w:val="0"/>
        <w:autoSpaceDN w:val="0"/>
        <w:adjustRightInd w:val="0"/>
        <w:spacing w:line="480" w:lineRule="auto"/>
        <w:rPr>
          <w:rFonts w:asciiTheme="majorHAnsi" w:hAnsiTheme="majorHAnsi"/>
          <w:b/>
        </w:rPr>
      </w:pPr>
    </w:p>
    <w:p w14:paraId="0DC12A45" w14:textId="77777777" w:rsidR="0004571B" w:rsidRDefault="0004571B" w:rsidP="0004571B">
      <w:pPr>
        <w:widowControl w:val="0"/>
        <w:autoSpaceDE w:val="0"/>
        <w:autoSpaceDN w:val="0"/>
        <w:adjustRightInd w:val="0"/>
        <w:spacing w:line="480" w:lineRule="auto"/>
        <w:rPr>
          <w:rFonts w:asciiTheme="majorHAnsi" w:hAnsiTheme="majorHAnsi"/>
          <w:b/>
        </w:rPr>
      </w:pPr>
    </w:p>
    <w:p w14:paraId="467F57C8" w14:textId="77777777" w:rsidR="0004571B" w:rsidRDefault="0004571B" w:rsidP="0004571B">
      <w:pPr>
        <w:widowControl w:val="0"/>
        <w:autoSpaceDE w:val="0"/>
        <w:autoSpaceDN w:val="0"/>
        <w:adjustRightInd w:val="0"/>
        <w:spacing w:line="480" w:lineRule="auto"/>
        <w:rPr>
          <w:rFonts w:asciiTheme="majorHAnsi" w:hAnsiTheme="majorHAnsi"/>
          <w:b/>
        </w:rPr>
      </w:pPr>
    </w:p>
    <w:p w14:paraId="1E576EC5" w14:textId="77777777" w:rsidR="0004571B" w:rsidRDefault="0004571B" w:rsidP="0004571B">
      <w:pPr>
        <w:widowControl w:val="0"/>
        <w:autoSpaceDE w:val="0"/>
        <w:autoSpaceDN w:val="0"/>
        <w:adjustRightInd w:val="0"/>
        <w:spacing w:line="480" w:lineRule="auto"/>
        <w:rPr>
          <w:rFonts w:asciiTheme="majorHAnsi" w:hAnsiTheme="majorHAnsi"/>
          <w:b/>
        </w:rPr>
      </w:pPr>
    </w:p>
    <w:p w14:paraId="1B41509D" w14:textId="77777777" w:rsidR="0004571B" w:rsidRDefault="0004571B" w:rsidP="0004571B">
      <w:pPr>
        <w:widowControl w:val="0"/>
        <w:autoSpaceDE w:val="0"/>
        <w:autoSpaceDN w:val="0"/>
        <w:adjustRightInd w:val="0"/>
        <w:spacing w:line="480" w:lineRule="auto"/>
        <w:rPr>
          <w:rFonts w:asciiTheme="majorHAnsi" w:hAnsiTheme="majorHAnsi"/>
          <w:b/>
        </w:rPr>
      </w:pPr>
      <w:r>
        <w:rPr>
          <w:rFonts w:asciiTheme="majorHAnsi" w:hAnsiTheme="majorHAnsi"/>
          <w:b/>
        </w:rPr>
        <w:t>Supplemental Figure 2.</w:t>
      </w:r>
    </w:p>
    <w:p w14:paraId="33BE50BB" w14:textId="3F3175AD" w:rsidR="0004571B" w:rsidRDefault="0004571B" w:rsidP="0004571B">
      <w:pPr>
        <w:spacing w:line="480" w:lineRule="auto"/>
        <w:rPr>
          <w:rFonts w:asciiTheme="majorHAnsi" w:hAnsiTheme="majorHAnsi"/>
        </w:rPr>
      </w:pPr>
      <w:r>
        <w:rPr>
          <w:rFonts w:asciiTheme="majorHAnsi" w:hAnsiTheme="majorHAnsi"/>
          <w:noProof/>
        </w:rPr>
        <w:drawing>
          <wp:inline distT="0" distB="0" distL="0" distR="0" wp14:anchorId="7D8B934B" wp14:editId="5ECED0E9">
            <wp:extent cx="5466080" cy="24892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b="37781"/>
                    <a:stretch>
                      <a:fillRect/>
                    </a:stretch>
                  </pic:blipFill>
                  <pic:spPr bwMode="auto">
                    <a:xfrm>
                      <a:off x="0" y="0"/>
                      <a:ext cx="5466080" cy="2489200"/>
                    </a:xfrm>
                    <a:prstGeom prst="rect">
                      <a:avLst/>
                    </a:prstGeom>
                    <a:noFill/>
                    <a:ln>
                      <a:noFill/>
                    </a:ln>
                  </pic:spPr>
                </pic:pic>
              </a:graphicData>
            </a:graphic>
          </wp:inline>
        </w:drawing>
      </w:r>
    </w:p>
    <w:p w14:paraId="272BEA88" w14:textId="77777777" w:rsidR="0004571B" w:rsidRPr="005E6D4F" w:rsidRDefault="0004571B" w:rsidP="0004571B">
      <w:pPr>
        <w:spacing w:line="480" w:lineRule="auto"/>
        <w:rPr>
          <w:rFonts w:asciiTheme="majorHAnsi" w:hAnsiTheme="majorHAnsi"/>
        </w:rPr>
      </w:pPr>
      <w:r>
        <w:rPr>
          <w:rFonts w:asciiTheme="majorHAnsi" w:hAnsiTheme="majorHAnsi"/>
          <w:b/>
        </w:rPr>
        <w:t>Sputum Alpha D</w:t>
      </w:r>
      <w:r w:rsidRPr="00871222">
        <w:rPr>
          <w:rFonts w:asciiTheme="majorHAnsi" w:hAnsiTheme="majorHAnsi"/>
          <w:b/>
        </w:rPr>
        <w:t>iversity</w:t>
      </w:r>
      <w:r>
        <w:rPr>
          <w:rFonts w:asciiTheme="majorHAnsi" w:hAnsiTheme="majorHAnsi"/>
          <w:b/>
        </w:rPr>
        <w:t xml:space="preserve"> And Oral Wash Alpha Diversity Models Are Not Robust To Removal Of Low Diversity X-Outlier</w:t>
      </w:r>
      <w:r w:rsidRPr="00871222">
        <w:rPr>
          <w:rFonts w:asciiTheme="majorHAnsi" w:hAnsiTheme="majorHAnsi"/>
          <w:b/>
        </w:rPr>
        <w:t>.</w:t>
      </w:r>
      <w:r>
        <w:rPr>
          <w:rFonts w:asciiTheme="majorHAnsi" w:hAnsiTheme="majorHAnsi"/>
        </w:rPr>
        <w:t xml:space="preserve">  After removal of a low-diversity x-outlier from the dataset, the linear models were re-run.  Circles represent FE samples while triangles represent IE samples.  Linear models were used to predict sputum alpha diversity based on oral wash alpha diversity.  Oral wash Shannon diversity was a significant predictor of sputum Shannon diversity (</w:t>
      </w:r>
      <w:r>
        <w:rPr>
          <w:rFonts w:asciiTheme="majorHAnsi" w:hAnsiTheme="majorHAnsi"/>
          <w:i/>
        </w:rPr>
        <w:t>p</w:t>
      </w:r>
      <w:r>
        <w:rPr>
          <w:rFonts w:asciiTheme="majorHAnsi" w:hAnsiTheme="majorHAnsi"/>
        </w:rPr>
        <w:t xml:space="preserve"> = 0.039), but after incorporating phenotype and the interaction of oral wash Shannon diversity and phenotype all factors were non-significant.  Oral wash Simpson diversity (alone or in combination with phenotype and its interaction) was not a significant predictor of sputum Simpson diversity. The dotted lines represent a linear model of IE samples alone, while the solid lines represent a linear model of FE samples alone.  While phenotype was not a significant predictor in </w:t>
      </w:r>
      <w:r>
        <w:rPr>
          <w:rFonts w:asciiTheme="majorHAnsi" w:hAnsiTheme="majorHAnsi"/>
        </w:rPr>
        <w:lastRenderedPageBreak/>
        <w:t xml:space="preserve">either model, IE appeared to have a more positive linear relationship between sputum and oral wash samples than did FE.  </w:t>
      </w:r>
    </w:p>
    <w:p w14:paraId="5AD119A7" w14:textId="77777777" w:rsidR="0004571B" w:rsidRDefault="0004571B" w:rsidP="0004571B">
      <w:pPr>
        <w:rPr>
          <w:rFonts w:asciiTheme="majorHAnsi" w:hAnsiTheme="majorHAnsi"/>
          <w:b/>
        </w:rPr>
      </w:pPr>
    </w:p>
    <w:p w14:paraId="6470D584" w14:textId="1D9D8CDB" w:rsidR="0004571B" w:rsidRPr="0004571B" w:rsidRDefault="0004571B" w:rsidP="0004571B">
      <w:pPr>
        <w:rPr>
          <w:rFonts w:asciiTheme="majorHAnsi" w:hAnsiTheme="majorHAnsi"/>
          <w:b/>
        </w:rPr>
      </w:pPr>
      <w:r w:rsidRPr="005E6D4F">
        <w:rPr>
          <w:rFonts w:asciiTheme="majorHAnsi" w:hAnsiTheme="majorHAnsi"/>
          <w:b/>
        </w:rPr>
        <w:t>References</w:t>
      </w:r>
    </w:p>
    <w:p w14:paraId="57BC0BEF" w14:textId="77777777" w:rsidR="0004571B" w:rsidRPr="0004571B" w:rsidRDefault="0004571B" w:rsidP="0004571B"/>
    <w:p w14:paraId="6422A7A3" w14:textId="457D98BD" w:rsidR="0004571B" w:rsidRPr="0004571B" w:rsidRDefault="0004571B" w:rsidP="0004571B">
      <w:pPr>
        <w:widowControl w:val="0"/>
        <w:autoSpaceDE w:val="0"/>
        <w:autoSpaceDN w:val="0"/>
        <w:adjustRightInd w:val="0"/>
        <w:spacing w:line="480" w:lineRule="auto"/>
        <w:ind w:left="540" w:hanging="540"/>
        <w:rPr>
          <w:rFonts w:ascii="Calibri" w:hAnsi="Calibri"/>
        </w:rPr>
      </w:pPr>
      <w:r w:rsidRPr="0004571B">
        <w:rPr>
          <w:rFonts w:ascii="Calibri" w:hAnsi="Calibri"/>
        </w:rPr>
        <w:fldChar w:fldCharType="begin"/>
      </w:r>
      <w:r w:rsidRPr="0004571B">
        <w:rPr>
          <w:rFonts w:ascii="Calibri" w:hAnsi="Calibri"/>
        </w:rPr>
        <w:instrText>ADDIN BB</w:instrText>
      </w:r>
      <w:r w:rsidRPr="0004571B">
        <w:rPr>
          <w:rFonts w:ascii="Calibri" w:hAnsi="Calibri"/>
        </w:rPr>
        <w:fldChar w:fldCharType="separate"/>
      </w:r>
      <w:r w:rsidRPr="0004571B">
        <w:rPr>
          <w:rFonts w:ascii="Calibri" w:hAnsi="Calibri"/>
        </w:rPr>
        <w:t>1.</w:t>
      </w:r>
      <w:r w:rsidRPr="0004571B">
        <w:rPr>
          <w:rFonts w:ascii="Calibri" w:hAnsi="Calibri"/>
        </w:rPr>
        <w:tab/>
        <w:t xml:space="preserve">Huang YJ, Nelson CE, Brodie EL, Desantis TZ, Baek MS, Liu J, </w:t>
      </w:r>
      <w:r>
        <w:rPr>
          <w:rFonts w:ascii="Calibri" w:hAnsi="Calibri"/>
        </w:rPr>
        <w:t>et al</w:t>
      </w:r>
      <w:r w:rsidRPr="0004571B">
        <w:rPr>
          <w:rFonts w:ascii="Calibri" w:hAnsi="Calibri"/>
        </w:rPr>
        <w:t>. Airway microbiota and bronchial hyperresponsiveness in patients with suboptimally controlled asthma. J Allergy Clin Immunol</w:t>
      </w:r>
      <w:r w:rsidRPr="0004571B">
        <w:rPr>
          <w:rFonts w:ascii="Calibri" w:hAnsi="Calibri"/>
          <w:i/>
        </w:rPr>
        <w:t>.</w:t>
      </w:r>
      <w:r w:rsidRPr="0004571B">
        <w:rPr>
          <w:rFonts w:ascii="Calibri" w:hAnsi="Calibri"/>
        </w:rPr>
        <w:t xml:space="preserve"> 2011;127:372-381.e1.</w:t>
      </w:r>
    </w:p>
    <w:p w14:paraId="0A6A4A41" w14:textId="208613EC" w:rsidR="00DA266D" w:rsidRPr="0004571B" w:rsidRDefault="0004571B" w:rsidP="0004571B">
      <w:pPr>
        <w:spacing w:line="480" w:lineRule="auto"/>
        <w:rPr>
          <w:rFonts w:ascii="Calibri" w:hAnsi="Calibri"/>
        </w:rPr>
      </w:pPr>
      <w:r w:rsidRPr="0004571B">
        <w:rPr>
          <w:rFonts w:ascii="Calibri" w:hAnsi="Calibri"/>
        </w:rPr>
        <w:fldChar w:fldCharType="end"/>
      </w:r>
    </w:p>
    <w:sectPr w:rsidR="00DA266D" w:rsidRPr="0004571B" w:rsidSect="00F239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mes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EAD"/>
    <w:rsid w:val="0002136B"/>
    <w:rsid w:val="0004571B"/>
    <w:rsid w:val="0005114A"/>
    <w:rsid w:val="000B04B1"/>
    <w:rsid w:val="000D22E8"/>
    <w:rsid w:val="000F6DE8"/>
    <w:rsid w:val="00125EAD"/>
    <w:rsid w:val="001406BC"/>
    <w:rsid w:val="001A2161"/>
    <w:rsid w:val="002B58A9"/>
    <w:rsid w:val="00303662"/>
    <w:rsid w:val="00345CF2"/>
    <w:rsid w:val="00386444"/>
    <w:rsid w:val="00396CD2"/>
    <w:rsid w:val="003D02D1"/>
    <w:rsid w:val="003D5B67"/>
    <w:rsid w:val="00494474"/>
    <w:rsid w:val="004E556A"/>
    <w:rsid w:val="004E5859"/>
    <w:rsid w:val="00590077"/>
    <w:rsid w:val="0059604E"/>
    <w:rsid w:val="005E6D4F"/>
    <w:rsid w:val="00640383"/>
    <w:rsid w:val="007570D5"/>
    <w:rsid w:val="0078673A"/>
    <w:rsid w:val="007B2CD4"/>
    <w:rsid w:val="007F1A08"/>
    <w:rsid w:val="00824F78"/>
    <w:rsid w:val="009F6454"/>
    <w:rsid w:val="00B47934"/>
    <w:rsid w:val="00B76E33"/>
    <w:rsid w:val="00B77FB0"/>
    <w:rsid w:val="00BD4D65"/>
    <w:rsid w:val="00C87669"/>
    <w:rsid w:val="00D43A12"/>
    <w:rsid w:val="00D9270D"/>
    <w:rsid w:val="00DA266D"/>
    <w:rsid w:val="00DD5C85"/>
    <w:rsid w:val="00E40352"/>
    <w:rsid w:val="00E4731D"/>
    <w:rsid w:val="00E76DF4"/>
    <w:rsid w:val="00EC74D0"/>
    <w:rsid w:val="00ED2D65"/>
    <w:rsid w:val="00F2397C"/>
    <w:rsid w:val="00F4657D"/>
    <w:rsid w:val="00F605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BCF6A9"/>
  <w14:defaultImageDpi w14:val="300"/>
  <w15:docId w15:val="{BE2ABDDF-E382-BE4D-ADFB-30DD952E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266D"/>
    <w:rPr>
      <w:rFonts w:ascii="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A266D"/>
    <w:rPr>
      <w:rFonts w:ascii="Cambria" w:eastAsia="MS Mincho" w:hAnsi="Cambria" w:cs="Times New Roman"/>
    </w:rPr>
  </w:style>
  <w:style w:type="character" w:customStyle="1" w:styleId="CommentTextChar">
    <w:name w:val="Comment Text Char"/>
    <w:basedOn w:val="DefaultParagraphFont"/>
    <w:link w:val="CommentText"/>
    <w:uiPriority w:val="99"/>
    <w:rsid w:val="00DA266D"/>
    <w:rPr>
      <w:rFonts w:ascii="Cambria" w:eastAsia="MS Mincho" w:hAnsi="Cambria" w:cs="Times New Roman"/>
    </w:rPr>
  </w:style>
  <w:style w:type="character" w:styleId="CommentReference">
    <w:name w:val="annotation reference"/>
    <w:basedOn w:val="DefaultParagraphFont"/>
    <w:uiPriority w:val="99"/>
    <w:semiHidden/>
    <w:unhideWhenUsed/>
    <w:rsid w:val="00DA266D"/>
    <w:rPr>
      <w:sz w:val="18"/>
      <w:szCs w:val="18"/>
    </w:rPr>
  </w:style>
  <w:style w:type="paragraph" w:styleId="BalloonText">
    <w:name w:val="Balloon Text"/>
    <w:basedOn w:val="Normal"/>
    <w:link w:val="BalloonTextChar"/>
    <w:uiPriority w:val="99"/>
    <w:semiHidden/>
    <w:unhideWhenUsed/>
    <w:rsid w:val="00DA26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266D"/>
    <w:rPr>
      <w:rFonts w:ascii="Lucida Grande" w:hAnsi="Lucida Grande" w:cs="Lucida Grande"/>
      <w:sz w:val="18"/>
      <w:szCs w:val="18"/>
    </w:rPr>
  </w:style>
  <w:style w:type="paragraph" w:styleId="Revision">
    <w:name w:val="Revision"/>
    <w:hidden/>
    <w:uiPriority w:val="99"/>
    <w:semiHidden/>
    <w:rsid w:val="00B76E33"/>
  </w:style>
  <w:style w:type="paragraph" w:styleId="CommentSubject">
    <w:name w:val="annotation subject"/>
    <w:basedOn w:val="CommentText"/>
    <w:next w:val="CommentText"/>
    <w:link w:val="CommentSubjectChar"/>
    <w:uiPriority w:val="99"/>
    <w:semiHidden/>
    <w:unhideWhenUsed/>
    <w:rsid w:val="00B76E33"/>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B76E33"/>
    <w:rPr>
      <w:rFonts w:ascii="Cambria" w:eastAsia="MS Mincho" w:hAnsi="Cambria" w:cs="Times New Roman"/>
      <w:b/>
      <w:bCs/>
      <w:sz w:val="20"/>
      <w:szCs w:val="20"/>
    </w:rPr>
  </w:style>
  <w:style w:type="paragraph" w:styleId="NormalWeb">
    <w:name w:val="Normal (Web)"/>
    <w:basedOn w:val="Normal"/>
    <w:uiPriority w:val="99"/>
    <w:unhideWhenUsed/>
    <w:rsid w:val="0078673A"/>
    <w:pPr>
      <w:spacing w:before="100" w:beforeAutospacing="1" w:after="100" w:afterAutospacing="1"/>
    </w:pPr>
    <w:rPr>
      <w:rFonts w:ascii="Times New Roman" w:eastAsia="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1862</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 of M</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Pragman</dc:creator>
  <cp:keywords/>
  <dc:description/>
  <cp:lastModifiedBy>Alexa A Pragman</cp:lastModifiedBy>
  <cp:revision>8</cp:revision>
  <dcterms:created xsi:type="dcterms:W3CDTF">2019-04-24T15:44:00Z</dcterms:created>
  <dcterms:modified xsi:type="dcterms:W3CDTF">2019-05-06T21:24:00Z</dcterms:modified>
</cp:coreProperties>
</file>