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B16" w:rsidRDefault="00A07B16" w:rsidP="00CE68C5">
      <w:pPr>
        <w:spacing w:line="240" w:lineRule="auto"/>
        <w:jc w:val="left"/>
        <w:rPr>
          <w:lang w:val="en-US"/>
        </w:rPr>
      </w:pPr>
      <w:bookmarkStart w:id="0" w:name="_GoBack"/>
      <w:bookmarkEnd w:id="0"/>
      <w:r>
        <w:rPr>
          <w:lang w:val="en-US"/>
        </w:rPr>
        <w:t>supplement</w:t>
      </w:r>
    </w:p>
    <w:p w:rsidR="00A07B16" w:rsidRDefault="00A07B16" w:rsidP="00CE68C5">
      <w:pPr>
        <w:spacing w:line="240" w:lineRule="auto"/>
        <w:jc w:val="left"/>
        <w:rPr>
          <w:lang w:val="en-US"/>
        </w:rPr>
      </w:pPr>
    </w:p>
    <w:p w:rsidR="00A07B16" w:rsidRDefault="00A07B16" w:rsidP="00CE68C5">
      <w:pPr>
        <w:spacing w:line="240" w:lineRule="auto"/>
        <w:jc w:val="left"/>
        <w:rPr>
          <w:lang w:val="en-US"/>
        </w:rPr>
      </w:pPr>
    </w:p>
    <w:p w:rsidR="00CE68C5" w:rsidRPr="00A925EE" w:rsidRDefault="00CE68C5" w:rsidP="00CE68C5">
      <w:pPr>
        <w:spacing w:line="240" w:lineRule="auto"/>
        <w:jc w:val="left"/>
        <w:rPr>
          <w:rFonts w:eastAsia="Times New Roman" w:cs="Arial"/>
          <w:noProof/>
          <w:lang w:val="en-GB"/>
        </w:rPr>
      </w:pPr>
      <w:r w:rsidRPr="009A3F58">
        <w:rPr>
          <w:lang w:val="en-US"/>
        </w:rPr>
        <w:t xml:space="preserve">Table </w:t>
      </w:r>
      <w:r w:rsidR="00A07B16">
        <w:rPr>
          <w:lang w:val="en-US"/>
        </w:rPr>
        <w:t>1</w:t>
      </w:r>
      <w:r w:rsidRPr="009A3F58">
        <w:rPr>
          <w:lang w:val="en-US"/>
        </w:rPr>
        <w:t xml:space="preserve">: </w:t>
      </w:r>
      <w:proofErr w:type="spellStart"/>
      <w:r w:rsidRPr="009A3F58">
        <w:rPr>
          <w:lang w:val="en-US"/>
        </w:rPr>
        <w:t>Hospitalisations</w:t>
      </w:r>
      <w:proofErr w:type="spellEnd"/>
      <w:r w:rsidRPr="009A3F58">
        <w:rPr>
          <w:lang w:val="en-US"/>
        </w:rPr>
        <w:t xml:space="preserve"> during whole observation period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97"/>
        <w:gridCol w:w="1922"/>
        <w:gridCol w:w="1619"/>
        <w:gridCol w:w="1599"/>
        <w:gridCol w:w="1619"/>
      </w:tblGrid>
      <w:tr w:rsidR="00CE68C5" w:rsidRPr="0071145F" w:rsidTr="00571BE3">
        <w:trPr>
          <w:trHeight w:val="320"/>
        </w:trPr>
        <w:tc>
          <w:tcPr>
            <w:tcW w:w="2357" w:type="dxa"/>
            <w:vMerge w:val="restart"/>
          </w:tcPr>
          <w:p w:rsidR="00CE68C5" w:rsidRPr="0071145F" w:rsidRDefault="00CE68C5" w:rsidP="00571BE3">
            <w:r>
              <w:t>n (%)</w:t>
            </w:r>
          </w:p>
        </w:tc>
        <w:tc>
          <w:tcPr>
            <w:tcW w:w="1952" w:type="dxa"/>
            <w:vMerge w:val="restart"/>
          </w:tcPr>
          <w:p w:rsidR="00CE68C5" w:rsidRPr="0071145F" w:rsidRDefault="00CE68C5" w:rsidP="00571BE3">
            <w:r>
              <w:t>N</w:t>
            </w:r>
            <w:r w:rsidRPr="0071145F">
              <w:t xml:space="preserve">ever </w:t>
            </w:r>
            <w:proofErr w:type="spellStart"/>
            <w:r w:rsidRPr="0071145F">
              <w:t>hospitalised</w:t>
            </w:r>
            <w:proofErr w:type="spellEnd"/>
          </w:p>
        </w:tc>
        <w:tc>
          <w:tcPr>
            <w:tcW w:w="4973" w:type="dxa"/>
            <w:gridSpan w:val="3"/>
          </w:tcPr>
          <w:p w:rsidR="00CE68C5" w:rsidRPr="0071145F" w:rsidRDefault="00CE68C5" w:rsidP="00571BE3">
            <w:proofErr w:type="spellStart"/>
            <w:r>
              <w:t>Reason</w:t>
            </w:r>
            <w:proofErr w:type="spellEnd"/>
            <w:r>
              <w:t xml:space="preserve"> for </w:t>
            </w:r>
            <w:proofErr w:type="spellStart"/>
            <w:r w:rsidRPr="0071145F">
              <w:t>hospitalisation</w:t>
            </w:r>
            <w:proofErr w:type="spellEnd"/>
          </w:p>
        </w:tc>
      </w:tr>
      <w:tr w:rsidR="00CE68C5" w:rsidRPr="0071145F" w:rsidTr="00571BE3">
        <w:trPr>
          <w:trHeight w:val="300"/>
        </w:trPr>
        <w:tc>
          <w:tcPr>
            <w:tcW w:w="2357" w:type="dxa"/>
            <w:vMerge/>
          </w:tcPr>
          <w:p w:rsidR="00CE68C5" w:rsidRPr="0071145F" w:rsidRDefault="00CE68C5" w:rsidP="00571BE3"/>
        </w:tc>
        <w:tc>
          <w:tcPr>
            <w:tcW w:w="1952" w:type="dxa"/>
            <w:vMerge/>
          </w:tcPr>
          <w:p w:rsidR="00CE68C5" w:rsidRPr="0071145F" w:rsidRDefault="00CE68C5" w:rsidP="00571BE3"/>
        </w:tc>
        <w:tc>
          <w:tcPr>
            <w:tcW w:w="1664" w:type="dxa"/>
          </w:tcPr>
          <w:p w:rsidR="00CE68C5" w:rsidRPr="0071145F" w:rsidRDefault="00CE68C5" w:rsidP="00571BE3">
            <w:r>
              <w:t>N</w:t>
            </w:r>
            <w:r w:rsidRPr="0071145F">
              <w:t>on-ILD</w:t>
            </w:r>
          </w:p>
        </w:tc>
        <w:tc>
          <w:tcPr>
            <w:tcW w:w="1645" w:type="dxa"/>
          </w:tcPr>
          <w:p w:rsidR="00CE68C5" w:rsidRPr="0071145F" w:rsidRDefault="00CE68C5" w:rsidP="00571BE3">
            <w:r w:rsidRPr="0071145F">
              <w:t>ILD</w:t>
            </w:r>
          </w:p>
        </w:tc>
        <w:tc>
          <w:tcPr>
            <w:tcW w:w="1664" w:type="dxa"/>
          </w:tcPr>
          <w:p w:rsidR="00CE68C5" w:rsidRPr="0071145F" w:rsidRDefault="00CE68C5" w:rsidP="00571BE3">
            <w:proofErr w:type="spellStart"/>
            <w:r>
              <w:t>Both</w:t>
            </w:r>
            <w:proofErr w:type="spellEnd"/>
          </w:p>
        </w:tc>
      </w:tr>
      <w:tr w:rsidR="00CE68C5" w:rsidRPr="0071145F" w:rsidTr="00571BE3">
        <w:trPr>
          <w:trHeight w:val="300"/>
        </w:trPr>
        <w:tc>
          <w:tcPr>
            <w:tcW w:w="2357" w:type="dxa"/>
            <w:hideMark/>
          </w:tcPr>
          <w:p w:rsidR="00CE68C5" w:rsidRPr="0071145F" w:rsidRDefault="00CE68C5" w:rsidP="00571BE3">
            <w:r w:rsidRPr="0071145F">
              <w:t>Total</w:t>
            </w:r>
            <w:r>
              <w:t xml:space="preserve"> (n=</w:t>
            </w:r>
            <w:r w:rsidRPr="0071145F">
              <w:t>36816</w:t>
            </w:r>
            <w:r>
              <w:t>)</w:t>
            </w:r>
          </w:p>
        </w:tc>
        <w:tc>
          <w:tcPr>
            <w:tcW w:w="1952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5156 (14.0)</w:t>
            </w:r>
          </w:p>
        </w:tc>
        <w:tc>
          <w:tcPr>
            <w:tcW w:w="1664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10839 (29.4)</w:t>
            </w:r>
          </w:p>
        </w:tc>
        <w:tc>
          <w:tcPr>
            <w:tcW w:w="1645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5435 (14.8)</w:t>
            </w:r>
          </w:p>
        </w:tc>
        <w:tc>
          <w:tcPr>
            <w:tcW w:w="1664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15386 (41.8)</w:t>
            </w:r>
          </w:p>
        </w:tc>
      </w:tr>
      <w:tr w:rsidR="00CE68C5" w:rsidRPr="0071145F" w:rsidTr="00571BE3">
        <w:trPr>
          <w:trHeight w:val="300"/>
        </w:trPr>
        <w:tc>
          <w:tcPr>
            <w:tcW w:w="9282" w:type="dxa"/>
            <w:gridSpan w:val="5"/>
          </w:tcPr>
          <w:p w:rsidR="00CE68C5" w:rsidRDefault="00CE68C5" w:rsidP="00571BE3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t>Subtype</w:t>
            </w:r>
            <w:proofErr w:type="spellEnd"/>
          </w:p>
        </w:tc>
      </w:tr>
      <w:tr w:rsidR="00CE68C5" w:rsidRPr="0071145F" w:rsidTr="00571BE3">
        <w:trPr>
          <w:trHeight w:val="300"/>
        </w:trPr>
        <w:tc>
          <w:tcPr>
            <w:tcW w:w="2357" w:type="dxa"/>
            <w:hideMark/>
          </w:tcPr>
          <w:p w:rsidR="00CE68C5" w:rsidRPr="0071145F" w:rsidRDefault="00CE68C5" w:rsidP="00571BE3">
            <w:r w:rsidRPr="0071145F">
              <w:t>IIP</w:t>
            </w:r>
            <w:r>
              <w:t xml:space="preserve"> (n=</w:t>
            </w:r>
            <w:r w:rsidRPr="0071145F">
              <w:t>14453</w:t>
            </w:r>
            <w:r>
              <w:t>)</w:t>
            </w:r>
          </w:p>
        </w:tc>
        <w:tc>
          <w:tcPr>
            <w:tcW w:w="1952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1493 (10.3)</w:t>
            </w:r>
          </w:p>
        </w:tc>
        <w:tc>
          <w:tcPr>
            <w:tcW w:w="1664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3993 (27.6)</w:t>
            </w:r>
          </w:p>
        </w:tc>
        <w:tc>
          <w:tcPr>
            <w:tcW w:w="1645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2397 (16.6)</w:t>
            </w:r>
          </w:p>
        </w:tc>
        <w:tc>
          <w:tcPr>
            <w:tcW w:w="1664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6570 (45.5)</w:t>
            </w:r>
          </w:p>
        </w:tc>
      </w:tr>
      <w:tr w:rsidR="00CE68C5" w:rsidRPr="0071145F" w:rsidTr="00571BE3">
        <w:trPr>
          <w:trHeight w:val="300"/>
        </w:trPr>
        <w:tc>
          <w:tcPr>
            <w:tcW w:w="2357" w:type="dxa"/>
            <w:hideMark/>
          </w:tcPr>
          <w:p w:rsidR="00CE68C5" w:rsidRPr="0071145F" w:rsidRDefault="00CE68C5" w:rsidP="00571BE3">
            <w:r w:rsidRPr="0071145F">
              <w:t>OFI</w:t>
            </w:r>
            <w:r>
              <w:t xml:space="preserve"> (n=</w:t>
            </w:r>
            <w:r w:rsidRPr="0071145F">
              <w:t>7186</w:t>
            </w:r>
            <w:r>
              <w:t>)</w:t>
            </w:r>
          </w:p>
        </w:tc>
        <w:tc>
          <w:tcPr>
            <w:tcW w:w="1952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744 (10.4)</w:t>
            </w:r>
          </w:p>
        </w:tc>
        <w:tc>
          <w:tcPr>
            <w:tcW w:w="1664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1987 (27.7)</w:t>
            </w:r>
          </w:p>
        </w:tc>
        <w:tc>
          <w:tcPr>
            <w:tcW w:w="1645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1100 (15.3)</w:t>
            </w:r>
          </w:p>
        </w:tc>
        <w:tc>
          <w:tcPr>
            <w:tcW w:w="1664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3355 (46.7)</w:t>
            </w:r>
          </w:p>
        </w:tc>
      </w:tr>
      <w:tr w:rsidR="00CE68C5" w:rsidRPr="0071145F" w:rsidTr="00571BE3">
        <w:trPr>
          <w:trHeight w:val="300"/>
        </w:trPr>
        <w:tc>
          <w:tcPr>
            <w:tcW w:w="2357" w:type="dxa"/>
            <w:hideMark/>
          </w:tcPr>
          <w:p w:rsidR="00CE68C5" w:rsidRPr="0071145F" w:rsidRDefault="00CE68C5" w:rsidP="00571BE3">
            <w:r w:rsidRPr="0071145F">
              <w:t>SARC</w:t>
            </w:r>
            <w:r>
              <w:t xml:space="preserve"> (n=</w:t>
            </w:r>
            <w:r w:rsidRPr="0071145F">
              <w:t>9106</w:t>
            </w:r>
            <w:r>
              <w:t>)</w:t>
            </w:r>
          </w:p>
        </w:tc>
        <w:tc>
          <w:tcPr>
            <w:tcW w:w="1952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2226 (24.5)</w:t>
            </w:r>
          </w:p>
        </w:tc>
        <w:tc>
          <w:tcPr>
            <w:tcW w:w="1664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2530 (27.8)</w:t>
            </w:r>
          </w:p>
        </w:tc>
        <w:tc>
          <w:tcPr>
            <w:tcW w:w="1645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1395 (15.3)</w:t>
            </w:r>
          </w:p>
        </w:tc>
        <w:tc>
          <w:tcPr>
            <w:tcW w:w="1664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2955 (32.5)</w:t>
            </w:r>
          </w:p>
        </w:tc>
      </w:tr>
      <w:tr w:rsidR="00CE68C5" w:rsidRPr="0071145F" w:rsidTr="00571BE3">
        <w:trPr>
          <w:trHeight w:val="300"/>
        </w:trPr>
        <w:tc>
          <w:tcPr>
            <w:tcW w:w="2357" w:type="dxa"/>
            <w:hideMark/>
          </w:tcPr>
          <w:p w:rsidR="00CE68C5" w:rsidRPr="0071145F" w:rsidRDefault="00CE68C5" w:rsidP="00571BE3">
            <w:r w:rsidRPr="0071145F">
              <w:t>DAI</w:t>
            </w:r>
            <w:r>
              <w:t xml:space="preserve"> (n=</w:t>
            </w:r>
            <w:r w:rsidRPr="0071145F">
              <w:t>407</w:t>
            </w:r>
            <w:r>
              <w:t>)</w:t>
            </w:r>
          </w:p>
        </w:tc>
        <w:tc>
          <w:tcPr>
            <w:tcW w:w="1952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 (7.4)</w:t>
            </w:r>
          </w:p>
        </w:tc>
        <w:tc>
          <w:tcPr>
            <w:tcW w:w="1664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 (25.1)</w:t>
            </w:r>
          </w:p>
        </w:tc>
        <w:tc>
          <w:tcPr>
            <w:tcW w:w="1645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 (13.5)</w:t>
            </w:r>
          </w:p>
        </w:tc>
        <w:tc>
          <w:tcPr>
            <w:tcW w:w="1664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 (54.1)</w:t>
            </w:r>
          </w:p>
        </w:tc>
      </w:tr>
      <w:tr w:rsidR="00CE68C5" w:rsidRPr="0071145F" w:rsidTr="00571BE3">
        <w:trPr>
          <w:trHeight w:val="300"/>
        </w:trPr>
        <w:tc>
          <w:tcPr>
            <w:tcW w:w="2357" w:type="dxa"/>
            <w:hideMark/>
          </w:tcPr>
          <w:p w:rsidR="00CE68C5" w:rsidRPr="0071145F" w:rsidRDefault="00CE68C5" w:rsidP="00571BE3">
            <w:r w:rsidRPr="0071145F">
              <w:t>PNE</w:t>
            </w:r>
            <w:r>
              <w:t xml:space="preserve"> (n=</w:t>
            </w:r>
            <w:r w:rsidRPr="0071145F">
              <w:t>1575</w:t>
            </w:r>
            <w:r>
              <w:t>)</w:t>
            </w:r>
          </w:p>
        </w:tc>
        <w:tc>
          <w:tcPr>
            <w:tcW w:w="1952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218 (13.8)</w:t>
            </w:r>
          </w:p>
        </w:tc>
        <w:tc>
          <w:tcPr>
            <w:tcW w:w="1664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545 (34.6)</w:t>
            </w:r>
          </w:p>
        </w:tc>
        <w:tc>
          <w:tcPr>
            <w:tcW w:w="1645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 (10.8)</w:t>
            </w:r>
          </w:p>
        </w:tc>
        <w:tc>
          <w:tcPr>
            <w:tcW w:w="1664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642 (40.8)</w:t>
            </w:r>
          </w:p>
        </w:tc>
      </w:tr>
      <w:tr w:rsidR="00CE68C5" w:rsidRPr="0071145F" w:rsidTr="00571BE3">
        <w:trPr>
          <w:trHeight w:val="300"/>
        </w:trPr>
        <w:tc>
          <w:tcPr>
            <w:tcW w:w="2357" w:type="dxa"/>
            <w:hideMark/>
          </w:tcPr>
          <w:p w:rsidR="00CE68C5" w:rsidRPr="0071145F" w:rsidRDefault="00CE68C5" w:rsidP="00571BE3">
            <w:r w:rsidRPr="0071145F">
              <w:t>RAP</w:t>
            </w:r>
            <w:r>
              <w:t xml:space="preserve"> (n=</w:t>
            </w:r>
            <w:r w:rsidRPr="0071145F">
              <w:t>464</w:t>
            </w:r>
            <w:r>
              <w:t>)</w:t>
            </w:r>
          </w:p>
        </w:tc>
        <w:tc>
          <w:tcPr>
            <w:tcW w:w="1952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 (3.2)</w:t>
            </w:r>
          </w:p>
        </w:tc>
        <w:tc>
          <w:tcPr>
            <w:tcW w:w="1664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 (42.2)</w:t>
            </w:r>
          </w:p>
        </w:tc>
        <w:tc>
          <w:tcPr>
            <w:tcW w:w="1645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 (5.8)</w:t>
            </w:r>
          </w:p>
        </w:tc>
        <w:tc>
          <w:tcPr>
            <w:tcW w:w="1664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226 (48.7)</w:t>
            </w:r>
          </w:p>
        </w:tc>
      </w:tr>
      <w:tr w:rsidR="00CE68C5" w:rsidRPr="0071145F" w:rsidTr="00571BE3">
        <w:trPr>
          <w:trHeight w:val="300"/>
        </w:trPr>
        <w:tc>
          <w:tcPr>
            <w:tcW w:w="2357" w:type="dxa"/>
            <w:hideMark/>
          </w:tcPr>
          <w:p w:rsidR="00CE68C5" w:rsidRPr="0071145F" w:rsidRDefault="00CE68C5" w:rsidP="00571BE3">
            <w:r w:rsidRPr="0071145F">
              <w:t>EPP</w:t>
            </w:r>
            <w:r>
              <w:t xml:space="preserve"> (n=</w:t>
            </w:r>
            <w:r w:rsidRPr="0071145F">
              <w:t>1518</w:t>
            </w:r>
            <w:r>
              <w:t>)</w:t>
            </w:r>
          </w:p>
        </w:tc>
        <w:tc>
          <w:tcPr>
            <w:tcW w:w="1952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229 (15.1)</w:t>
            </w:r>
          </w:p>
        </w:tc>
        <w:tc>
          <w:tcPr>
            <w:tcW w:w="1664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547 (36.0)</w:t>
            </w:r>
          </w:p>
        </w:tc>
        <w:tc>
          <w:tcPr>
            <w:tcW w:w="1645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 (10.0)</w:t>
            </w:r>
          </w:p>
        </w:tc>
        <w:tc>
          <w:tcPr>
            <w:tcW w:w="1664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591 (38.9)</w:t>
            </w:r>
          </w:p>
        </w:tc>
      </w:tr>
      <w:tr w:rsidR="00CE68C5" w:rsidRPr="0071145F" w:rsidTr="00571BE3">
        <w:trPr>
          <w:trHeight w:val="300"/>
        </w:trPr>
        <w:tc>
          <w:tcPr>
            <w:tcW w:w="2357" w:type="dxa"/>
            <w:hideMark/>
          </w:tcPr>
          <w:p w:rsidR="00CE68C5" w:rsidRPr="0071145F" w:rsidRDefault="00CE68C5" w:rsidP="00571BE3">
            <w:r w:rsidRPr="0071145F">
              <w:t>HSP</w:t>
            </w:r>
            <w:r>
              <w:t xml:space="preserve"> (n=</w:t>
            </w:r>
            <w:r w:rsidRPr="0071145F">
              <w:t>967</w:t>
            </w:r>
            <w:r>
              <w:t>)</w:t>
            </w:r>
          </w:p>
        </w:tc>
        <w:tc>
          <w:tcPr>
            <w:tcW w:w="1952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 (18.5)</w:t>
            </w:r>
          </w:p>
        </w:tc>
        <w:tc>
          <w:tcPr>
            <w:tcW w:w="1664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258 (26.7)</w:t>
            </w:r>
          </w:p>
        </w:tc>
        <w:tc>
          <w:tcPr>
            <w:tcW w:w="1645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 (12.9)</w:t>
            </w:r>
          </w:p>
        </w:tc>
        <w:tc>
          <w:tcPr>
            <w:tcW w:w="1664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405 (41.9)</w:t>
            </w:r>
          </w:p>
        </w:tc>
      </w:tr>
      <w:tr w:rsidR="00CE68C5" w:rsidRPr="0071145F" w:rsidTr="00571BE3">
        <w:trPr>
          <w:trHeight w:val="320"/>
        </w:trPr>
        <w:tc>
          <w:tcPr>
            <w:tcW w:w="2357" w:type="dxa"/>
            <w:hideMark/>
          </w:tcPr>
          <w:p w:rsidR="00CE68C5" w:rsidRPr="0071145F" w:rsidRDefault="00CE68C5" w:rsidP="00571BE3">
            <w:r w:rsidRPr="0071145F">
              <w:t>CTD</w:t>
            </w:r>
            <w:r>
              <w:t xml:space="preserve"> (n=</w:t>
            </w:r>
            <w:r w:rsidRPr="0071145F">
              <w:t>1140</w:t>
            </w:r>
            <w:r>
              <w:t>)</w:t>
            </w:r>
          </w:p>
        </w:tc>
        <w:tc>
          <w:tcPr>
            <w:tcW w:w="1952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 (1.9)</w:t>
            </w:r>
          </w:p>
        </w:tc>
        <w:tc>
          <w:tcPr>
            <w:tcW w:w="1664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681 (59.7)</w:t>
            </w:r>
          </w:p>
        </w:tc>
        <w:tc>
          <w:tcPr>
            <w:tcW w:w="1645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 (1.3)</w:t>
            </w:r>
          </w:p>
        </w:tc>
        <w:tc>
          <w:tcPr>
            <w:tcW w:w="1664" w:type="dxa"/>
            <w:vAlign w:val="center"/>
          </w:tcPr>
          <w:p w:rsidR="00CE68C5" w:rsidRDefault="00CE68C5" w:rsidP="00571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422 (37.0)</w:t>
            </w:r>
          </w:p>
        </w:tc>
      </w:tr>
    </w:tbl>
    <w:p w:rsidR="00CE68C5" w:rsidRPr="009A3F58" w:rsidRDefault="00CE68C5" w:rsidP="00CE68C5">
      <w:pPr>
        <w:rPr>
          <w:lang w:val="en-US"/>
        </w:rPr>
      </w:pPr>
      <w:r w:rsidRPr="00E541BB">
        <w:rPr>
          <w:lang w:val="en-US"/>
        </w:rPr>
        <w:t xml:space="preserve"> DAI</w:t>
      </w:r>
      <w:r>
        <w:rPr>
          <w:lang w:val="en-US"/>
        </w:rPr>
        <w:t>,</w:t>
      </w:r>
      <w:r w:rsidRPr="00E541BB">
        <w:rPr>
          <w:lang w:val="en-US"/>
        </w:rPr>
        <w:t xml:space="preserve"> Drug-Associated ILDs</w:t>
      </w:r>
      <w:r>
        <w:rPr>
          <w:lang w:val="en-US"/>
        </w:rPr>
        <w:t>;</w:t>
      </w:r>
      <w:r w:rsidRPr="00E541BB">
        <w:rPr>
          <w:lang w:val="en-US"/>
        </w:rPr>
        <w:t xml:space="preserve"> CTD</w:t>
      </w:r>
      <w:r>
        <w:rPr>
          <w:lang w:val="en-US"/>
        </w:rPr>
        <w:t>,</w:t>
      </w:r>
      <w:r w:rsidRPr="00E541BB">
        <w:rPr>
          <w:lang w:val="en-US"/>
        </w:rPr>
        <w:t xml:space="preserve"> Connective Tissue-associated ILD</w:t>
      </w:r>
      <w:r>
        <w:rPr>
          <w:lang w:val="en-US"/>
        </w:rPr>
        <w:t>;</w:t>
      </w:r>
      <w:r w:rsidRPr="00E541BB">
        <w:rPr>
          <w:lang w:val="en-US"/>
        </w:rPr>
        <w:t xml:space="preserve"> EPP</w:t>
      </w:r>
      <w:r>
        <w:rPr>
          <w:lang w:val="en-US"/>
        </w:rPr>
        <w:t>, Eosinophilic Pneumonia;</w:t>
      </w:r>
      <w:r w:rsidRPr="00E541BB">
        <w:rPr>
          <w:lang w:val="en-US"/>
        </w:rPr>
        <w:t xml:space="preserve"> HSP</w:t>
      </w:r>
      <w:r>
        <w:rPr>
          <w:lang w:val="en-US"/>
        </w:rPr>
        <w:t>,</w:t>
      </w:r>
      <w:r w:rsidRPr="00E541BB">
        <w:rPr>
          <w:lang w:val="en-US"/>
        </w:rPr>
        <w:t xml:space="preserve"> Hypersensitivity Pneumonitis</w:t>
      </w:r>
      <w:r>
        <w:rPr>
          <w:lang w:val="en-US"/>
        </w:rPr>
        <w:t>;</w:t>
      </w:r>
      <w:r w:rsidRPr="00E541BB">
        <w:rPr>
          <w:lang w:val="en-US"/>
        </w:rPr>
        <w:t xml:space="preserve"> IIP</w:t>
      </w:r>
      <w:r>
        <w:rPr>
          <w:lang w:val="en-US"/>
        </w:rPr>
        <w:t>,</w:t>
      </w:r>
      <w:r w:rsidRPr="00E541BB">
        <w:rPr>
          <w:lang w:val="en-US"/>
        </w:rPr>
        <w:t xml:space="preserve"> Idiopathic Interstitial Pneumonia</w:t>
      </w:r>
      <w:r>
        <w:rPr>
          <w:lang w:val="en-US"/>
        </w:rPr>
        <w:t>;</w:t>
      </w:r>
      <w:r w:rsidRPr="00E541BB">
        <w:rPr>
          <w:lang w:val="en-US"/>
        </w:rPr>
        <w:t xml:space="preserve"> ILD</w:t>
      </w:r>
      <w:r>
        <w:rPr>
          <w:lang w:val="en-US"/>
        </w:rPr>
        <w:t>,</w:t>
      </w:r>
      <w:r w:rsidRPr="00E541BB">
        <w:rPr>
          <w:lang w:val="en-US"/>
        </w:rPr>
        <w:t xml:space="preserve"> interstitial lung disease</w:t>
      </w:r>
      <w:r>
        <w:rPr>
          <w:lang w:val="en-US"/>
        </w:rPr>
        <w:t xml:space="preserve">; </w:t>
      </w:r>
      <w:r w:rsidRPr="00E541BB">
        <w:rPr>
          <w:lang w:val="en-US"/>
        </w:rPr>
        <w:t>OFI</w:t>
      </w:r>
      <w:r>
        <w:rPr>
          <w:lang w:val="en-US"/>
        </w:rPr>
        <w:t>,</w:t>
      </w:r>
      <w:r w:rsidRPr="00E541BB">
        <w:rPr>
          <w:lang w:val="en-US"/>
        </w:rPr>
        <w:t xml:space="preserve"> Other Fibrosing ILDs</w:t>
      </w:r>
      <w:r>
        <w:rPr>
          <w:lang w:val="en-US"/>
        </w:rPr>
        <w:t>;</w:t>
      </w:r>
      <w:r w:rsidRPr="00E541BB">
        <w:rPr>
          <w:lang w:val="en-US"/>
        </w:rPr>
        <w:t xml:space="preserve"> PNE</w:t>
      </w:r>
      <w:r>
        <w:rPr>
          <w:lang w:val="en-US"/>
        </w:rPr>
        <w:t>,</w:t>
      </w:r>
      <w:r w:rsidRPr="00E541BB">
        <w:rPr>
          <w:lang w:val="en-US"/>
        </w:rPr>
        <w:t xml:space="preserve"> Pneumoconiosis</w:t>
      </w:r>
      <w:r>
        <w:rPr>
          <w:lang w:val="en-US"/>
        </w:rPr>
        <w:t>;</w:t>
      </w:r>
      <w:r w:rsidRPr="00E541BB">
        <w:rPr>
          <w:lang w:val="en-US"/>
        </w:rPr>
        <w:t xml:space="preserve"> RAP</w:t>
      </w:r>
      <w:r>
        <w:rPr>
          <w:lang w:val="en-US"/>
        </w:rPr>
        <w:t>,</w:t>
      </w:r>
      <w:r w:rsidRPr="00E541BB">
        <w:rPr>
          <w:lang w:val="en-US"/>
        </w:rPr>
        <w:t xml:space="preserve"> Radiation-Associated Pneumonitis</w:t>
      </w:r>
      <w:r>
        <w:rPr>
          <w:lang w:val="en-US"/>
        </w:rPr>
        <w:t>;</w:t>
      </w:r>
      <w:r w:rsidRPr="00E541BB">
        <w:rPr>
          <w:lang w:val="en-US"/>
        </w:rPr>
        <w:t xml:space="preserve"> SARC</w:t>
      </w:r>
      <w:r>
        <w:rPr>
          <w:lang w:val="en-US"/>
        </w:rPr>
        <w:t>,</w:t>
      </w:r>
      <w:r w:rsidRPr="00E541BB">
        <w:rPr>
          <w:lang w:val="en-US"/>
        </w:rPr>
        <w:t xml:space="preserve"> Sarcoidosis</w:t>
      </w:r>
      <w:r>
        <w:rPr>
          <w:lang w:val="en-US"/>
        </w:rPr>
        <w:t>.</w:t>
      </w:r>
    </w:p>
    <w:p w:rsidR="006F61C1" w:rsidRPr="00CE68C5" w:rsidRDefault="00C50D55">
      <w:pPr>
        <w:rPr>
          <w:lang w:val="en-US"/>
        </w:rPr>
      </w:pPr>
    </w:p>
    <w:sectPr w:rsidR="006F61C1" w:rsidRPr="00CE68C5" w:rsidSect="00954C7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8C5"/>
    <w:rsid w:val="0004521D"/>
    <w:rsid w:val="0008610A"/>
    <w:rsid w:val="000B793B"/>
    <w:rsid w:val="000F2D28"/>
    <w:rsid w:val="00110A38"/>
    <w:rsid w:val="0011595A"/>
    <w:rsid w:val="00147D1F"/>
    <w:rsid w:val="001C5314"/>
    <w:rsid w:val="001F4AD4"/>
    <w:rsid w:val="00233D44"/>
    <w:rsid w:val="002F26E0"/>
    <w:rsid w:val="0035520F"/>
    <w:rsid w:val="003B226D"/>
    <w:rsid w:val="003E0006"/>
    <w:rsid w:val="004D1E09"/>
    <w:rsid w:val="00504C6C"/>
    <w:rsid w:val="005176CA"/>
    <w:rsid w:val="00543B5E"/>
    <w:rsid w:val="005A4490"/>
    <w:rsid w:val="006316AE"/>
    <w:rsid w:val="0069550A"/>
    <w:rsid w:val="00737545"/>
    <w:rsid w:val="00783191"/>
    <w:rsid w:val="007E3621"/>
    <w:rsid w:val="008056F0"/>
    <w:rsid w:val="008B481F"/>
    <w:rsid w:val="009309C5"/>
    <w:rsid w:val="00947C2A"/>
    <w:rsid w:val="00954C7E"/>
    <w:rsid w:val="00956805"/>
    <w:rsid w:val="009639D6"/>
    <w:rsid w:val="009774D5"/>
    <w:rsid w:val="00A07B16"/>
    <w:rsid w:val="00A6185E"/>
    <w:rsid w:val="00A64E40"/>
    <w:rsid w:val="00AE48BD"/>
    <w:rsid w:val="00BA7C3F"/>
    <w:rsid w:val="00BD0547"/>
    <w:rsid w:val="00C4745E"/>
    <w:rsid w:val="00C50D55"/>
    <w:rsid w:val="00C85939"/>
    <w:rsid w:val="00CA5DD2"/>
    <w:rsid w:val="00CD60BC"/>
    <w:rsid w:val="00CE68C5"/>
    <w:rsid w:val="00D051E3"/>
    <w:rsid w:val="00DE1078"/>
    <w:rsid w:val="00DE21A1"/>
    <w:rsid w:val="00DE7743"/>
    <w:rsid w:val="00E9190B"/>
    <w:rsid w:val="00EB4720"/>
    <w:rsid w:val="00F75459"/>
    <w:rsid w:val="00FE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6B5ADB6-2113-8446-AE59-1FA7DF61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E68C5"/>
    <w:pPr>
      <w:spacing w:line="360" w:lineRule="auto"/>
      <w:jc w:val="both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E6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908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Wälscher</dc:creator>
  <cp:keywords/>
  <dc:description/>
  <cp:lastModifiedBy>Julia Wälscher</cp:lastModifiedBy>
  <cp:revision>2</cp:revision>
  <dcterms:created xsi:type="dcterms:W3CDTF">2020-03-08T11:44:00Z</dcterms:created>
  <dcterms:modified xsi:type="dcterms:W3CDTF">2020-03-08T11:44:00Z</dcterms:modified>
</cp:coreProperties>
</file>