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57BF9" w14:textId="4A4D6121" w:rsidR="001559EB" w:rsidRPr="008D12A7" w:rsidRDefault="001559EB" w:rsidP="001559EB">
      <w:pPr>
        <w:widowControl/>
        <w:wordWrap/>
        <w:autoSpaceDE/>
        <w:autoSpaceDN/>
        <w:spacing w:after="0" w:line="360" w:lineRule="auto"/>
        <w:jc w:val="center"/>
        <w:rPr>
          <w:rFonts w:ascii="Calibri" w:eastAsia="바탕" w:hAnsi="Calibri" w:cs="Calibri"/>
          <w:b/>
          <w:bCs/>
          <w:kern w:val="0"/>
          <w:sz w:val="24"/>
          <w:szCs w:val="24"/>
          <w:lang w:val="en-GB" w:eastAsia="en-US"/>
        </w:rPr>
      </w:pPr>
      <w:r w:rsidRPr="008D12A7">
        <w:rPr>
          <w:rFonts w:ascii="Calibri" w:eastAsia="바탕" w:hAnsi="Calibri" w:cs="Calibri"/>
          <w:b/>
          <w:bCs/>
          <w:kern w:val="0"/>
          <w:sz w:val="24"/>
          <w:szCs w:val="24"/>
          <w:lang w:val="en-GB" w:eastAsia="en-US"/>
        </w:rPr>
        <w:t>Supplementary data files</w:t>
      </w:r>
    </w:p>
    <w:p w14:paraId="7436CD50" w14:textId="77777777" w:rsidR="001559EB" w:rsidRPr="008D12A7" w:rsidRDefault="001559EB" w:rsidP="001559EB">
      <w:pPr>
        <w:widowControl/>
        <w:wordWrap/>
        <w:autoSpaceDE/>
        <w:autoSpaceDN/>
        <w:spacing w:after="0" w:line="360" w:lineRule="auto"/>
        <w:jc w:val="center"/>
        <w:rPr>
          <w:rFonts w:ascii="Calibri" w:eastAsia="바탕" w:hAnsi="Calibri" w:cs="Calibri"/>
          <w:b/>
          <w:bCs/>
          <w:kern w:val="0"/>
          <w:sz w:val="24"/>
          <w:szCs w:val="24"/>
          <w:lang w:val="en-GB" w:eastAsia="en-US"/>
        </w:rPr>
      </w:pPr>
    </w:p>
    <w:p w14:paraId="7AB47E4C" w14:textId="77777777" w:rsidR="004E5E2F" w:rsidRPr="004E5E2F" w:rsidRDefault="004E5E2F" w:rsidP="004E5E2F">
      <w:pPr>
        <w:rPr>
          <w:rFonts w:ascii="Calibri" w:eastAsia="바탕" w:hAnsi="Calibri" w:cs="Calibri"/>
          <w:b/>
          <w:bCs/>
          <w:kern w:val="0"/>
          <w:sz w:val="24"/>
          <w:szCs w:val="24"/>
          <w:lang w:val="en-GB" w:eastAsia="en-US"/>
        </w:rPr>
      </w:pPr>
      <w:bookmarkStart w:id="0" w:name="_Hlk42015574"/>
      <w:r w:rsidRPr="004E5E2F">
        <w:rPr>
          <w:rFonts w:ascii="Calibri" w:eastAsia="바탕" w:hAnsi="Calibri" w:cs="Calibri"/>
          <w:b/>
          <w:bCs/>
          <w:kern w:val="0"/>
          <w:sz w:val="24"/>
          <w:szCs w:val="24"/>
          <w:lang w:val="en-GB" w:eastAsia="en-US"/>
        </w:rPr>
        <w:t xml:space="preserve">Sputum ACE2, TMPRSS2 and FURIN gene expression in severe neutrophilic asthma </w:t>
      </w:r>
    </w:p>
    <w:p w14:paraId="69C0B20B" w14:textId="77777777" w:rsidR="004D35E9" w:rsidRDefault="004D35E9" w:rsidP="00285442">
      <w:pPr>
        <w:widowControl/>
        <w:wordWrap/>
        <w:autoSpaceDE/>
        <w:autoSpaceDN/>
        <w:spacing w:after="0" w:line="360" w:lineRule="auto"/>
        <w:jc w:val="center"/>
        <w:rPr>
          <w:rFonts w:ascii="Calibri" w:eastAsia="바탕" w:hAnsi="Calibri" w:cs="Calibri"/>
          <w:b/>
          <w:bCs/>
          <w:kern w:val="0"/>
          <w:sz w:val="24"/>
          <w:szCs w:val="24"/>
          <w:lang w:val="en-GB" w:eastAsia="en-US"/>
        </w:rPr>
      </w:pPr>
    </w:p>
    <w:p w14:paraId="45E86810" w14:textId="28E4BA02" w:rsidR="00285442" w:rsidRPr="008D12A7" w:rsidRDefault="00D2374E" w:rsidP="00285442">
      <w:pPr>
        <w:widowControl/>
        <w:wordWrap/>
        <w:autoSpaceDE/>
        <w:autoSpaceDN/>
        <w:spacing w:after="0" w:line="360" w:lineRule="auto"/>
        <w:jc w:val="center"/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</w:pP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Nazanin Zounemat Kermani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1*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Woo-Jung Song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2, 3*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Yusef Badi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1,2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Ali Versi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1,2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Yike Guo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1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Kai Sun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1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 xml:space="preserve">, </w:t>
      </w:r>
      <w:proofErr w:type="spellStart"/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Pank</w:t>
      </w:r>
      <w:proofErr w:type="spellEnd"/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 xml:space="preserve"> Bhavsar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2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Peter Howarth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4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Sven-Erik Dahlen</w:t>
      </w:r>
      <w:r w:rsidRPr="008D12A7">
        <w:rPr>
          <w:rFonts w:ascii="Calibri" w:eastAsia="바탕" w:hAnsi="Calibri" w:cs="Calibri"/>
          <w:kern w:val="0"/>
          <w:sz w:val="22"/>
          <w:vertAlign w:val="superscript"/>
          <w:lang w:val="en-GB" w:eastAsia="en-US"/>
        </w:rPr>
        <w:t>5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Peter J Sterk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6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Ratko Djukanovic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4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Ian M Adcock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1,2</w:t>
      </w:r>
      <w:r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, Kian Fan Chung</w:t>
      </w:r>
      <w:r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>1,2</w:t>
      </w:r>
      <w:r w:rsidR="00285442" w:rsidRPr="008D12A7">
        <w:rPr>
          <w:rFonts w:ascii="Calibri" w:eastAsia="바탕" w:hAnsi="Calibri" w:cs="Calibri"/>
          <w:kern w:val="0"/>
          <w:sz w:val="24"/>
          <w:szCs w:val="24"/>
          <w:vertAlign w:val="superscript"/>
          <w:lang w:val="en-GB" w:eastAsia="en-US"/>
        </w:rPr>
        <w:t xml:space="preserve"> </w:t>
      </w:r>
      <w:r w:rsidR="00285442" w:rsidRPr="008D12A7">
        <w:rPr>
          <w:rFonts w:ascii="Calibri" w:eastAsia="바탕" w:hAnsi="Calibri" w:cs="Calibri"/>
          <w:kern w:val="0"/>
          <w:sz w:val="24"/>
          <w:szCs w:val="24"/>
          <w:lang w:val="en-GB" w:eastAsia="en-US"/>
        </w:rPr>
        <w:t>on behalf the U-BIOPRED Consortium</w:t>
      </w:r>
      <w:r w:rsidR="00285442" w:rsidRPr="008D12A7">
        <w:rPr>
          <w:rFonts w:ascii="Times New Roman" w:eastAsia="바탕" w:hAnsi="Times New Roman" w:cs="Times New Roman"/>
          <w:kern w:val="0"/>
          <w:sz w:val="24"/>
          <w:szCs w:val="24"/>
          <w:lang w:val="en-GB" w:eastAsia="zh-CN"/>
        </w:rPr>
        <w:t xml:space="preserve"> </w:t>
      </w:r>
    </w:p>
    <w:p w14:paraId="7019769E" w14:textId="77777777" w:rsidR="00D2374E" w:rsidRPr="008D12A7" w:rsidRDefault="00D2374E" w:rsidP="00D2374E">
      <w:pPr>
        <w:widowControl/>
        <w:wordWrap/>
        <w:autoSpaceDE/>
        <w:autoSpaceDN/>
        <w:spacing w:after="0" w:line="360" w:lineRule="auto"/>
        <w:jc w:val="center"/>
        <w:rPr>
          <w:rFonts w:ascii="Calibri" w:eastAsia="바탕" w:hAnsi="Calibri" w:cs="Calibri"/>
          <w:kern w:val="0"/>
          <w:sz w:val="24"/>
          <w:szCs w:val="24"/>
          <w:lang w:val="en-GB" w:eastAsia="en-US"/>
        </w:rPr>
      </w:pPr>
    </w:p>
    <w:p w14:paraId="1BE86CA8" w14:textId="77777777" w:rsidR="00D2374E" w:rsidRPr="008D12A7" w:rsidRDefault="00D2374E" w:rsidP="00D2374E">
      <w:pPr>
        <w:widowControl/>
        <w:wordWrap/>
        <w:autoSpaceDE/>
        <w:autoSpaceDN/>
        <w:spacing w:after="0" w:line="36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</w:pP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vertAlign w:val="superscript"/>
          <w:lang w:eastAsia="ja-JP"/>
        </w:rPr>
        <w:t>1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  <w:t xml:space="preserve">Department of Computing &amp; Data Science Institute, Imperial College London, United Kingdom; 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vertAlign w:val="superscript"/>
          <w:lang w:eastAsia="ja-JP"/>
        </w:rPr>
        <w:t>2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  <w:t xml:space="preserve">National Heart &amp; Lung Institute, Imperial College London; 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vertAlign w:val="superscript"/>
          <w:lang w:eastAsia="ja-JP"/>
        </w:rPr>
        <w:t>3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  <w:t>Department of Allergy and Clinical Immunology, Asan Medical Center, University of Ulsan College of Medicine, Seoul, Korea;</w:t>
      </w:r>
      <w:r w:rsidRPr="008D12A7">
        <w:rPr>
          <w:rFonts w:ascii="Calibri" w:eastAsia="바탕" w:hAnsi="Calibri" w:cs="Times New Roman"/>
          <w:kern w:val="0"/>
          <w:sz w:val="22"/>
          <w:lang w:val="en-GB" w:eastAsia="en-US"/>
        </w:rPr>
        <w:t xml:space="preserve"> 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vertAlign w:val="superscript"/>
          <w:lang w:eastAsia="ja-JP"/>
        </w:rPr>
        <w:t>4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  <w:t xml:space="preserve">Faculty of Medicine, Southampton University, Southampton, UK and NIHR Southampton Respiratory Biomedical Research Unit, University Hospital Southampton, Southampton, UK;  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vertAlign w:val="superscript"/>
          <w:lang w:eastAsia="ja-JP"/>
        </w:rPr>
        <w:t>5</w:t>
      </w: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  <w:t xml:space="preserve">Centre for Allergy Research, Karolinska Institute, Stockholm, Sweden; </w:t>
      </w:r>
      <w:r w:rsidRPr="008D12A7">
        <w:rPr>
          <w:rFonts w:ascii="Arial" w:eastAsia="Times New Roman" w:hAnsi="Arial" w:cs="Arial"/>
          <w:color w:val="000000"/>
          <w:kern w:val="0"/>
          <w:sz w:val="24"/>
          <w:szCs w:val="24"/>
          <w:u w:color="000000"/>
          <w:bdr w:val="none" w:sz="0" w:space="0" w:color="auto" w:frame="1"/>
          <w:vertAlign w:val="superscript"/>
          <w:lang w:eastAsia="ja-JP"/>
        </w:rPr>
        <w:t>6</w:t>
      </w:r>
      <w:r w:rsidRPr="008D12A7">
        <w:rPr>
          <w:rFonts w:ascii="Arial" w:eastAsia="Times New Roman" w:hAnsi="Arial" w:cs="Arial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  <w:t>Amsterdam University Medical Centers, University of Amsterdam, Amsterdam, Netherlands.</w:t>
      </w:r>
    </w:p>
    <w:p w14:paraId="3E9D3A2E" w14:textId="77777777" w:rsidR="00D2374E" w:rsidRPr="008D12A7" w:rsidRDefault="00D2374E" w:rsidP="00D2374E">
      <w:pPr>
        <w:widowControl/>
        <w:wordWrap/>
        <w:autoSpaceDE/>
        <w:autoSpaceDN/>
        <w:spacing w:after="0"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</w:pPr>
      <w:r w:rsidRPr="008D12A7">
        <w:rPr>
          <w:rFonts w:ascii="Calibri" w:eastAsia="Times New Roman" w:hAnsi="Calibri" w:cs="Calibri"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  <w:t>*Contributed equally.</w:t>
      </w:r>
    </w:p>
    <w:p w14:paraId="30CDC5B0" w14:textId="77777777" w:rsidR="00D2374E" w:rsidRPr="008D12A7" w:rsidRDefault="00D2374E" w:rsidP="00D2374E">
      <w:pPr>
        <w:widowControl/>
        <w:wordWrap/>
        <w:autoSpaceDE/>
        <w:autoSpaceDN/>
        <w:spacing w:after="0" w:line="36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u w:color="000000"/>
          <w:bdr w:val="none" w:sz="0" w:space="0" w:color="auto" w:frame="1"/>
          <w:lang w:eastAsia="ja-JP"/>
        </w:rPr>
      </w:pPr>
    </w:p>
    <w:bookmarkEnd w:id="0"/>
    <w:p w14:paraId="5D857CC7" w14:textId="77777777" w:rsidR="00D90E69" w:rsidRPr="008D12A7" w:rsidRDefault="00D90E69">
      <w:pPr>
        <w:widowControl/>
        <w:wordWrap/>
        <w:autoSpaceDE/>
        <w:autoSpaceDN/>
        <w:rPr>
          <w:rFonts w:ascii="Calibri" w:hAnsi="Calibri" w:cs="Calibri"/>
          <w:b/>
          <w:bCs/>
        </w:rPr>
      </w:pPr>
    </w:p>
    <w:p w14:paraId="5271089A" w14:textId="77777777" w:rsidR="00D90E69" w:rsidRPr="008D12A7" w:rsidRDefault="00D90E69">
      <w:pPr>
        <w:widowControl/>
        <w:wordWrap/>
        <w:autoSpaceDE/>
        <w:autoSpaceDN/>
        <w:rPr>
          <w:rFonts w:ascii="Calibri" w:hAnsi="Calibri" w:cs="Calibri"/>
          <w:b/>
          <w:bCs/>
        </w:rPr>
      </w:pPr>
    </w:p>
    <w:p w14:paraId="693F320B" w14:textId="7EE04C23" w:rsidR="002F58E2" w:rsidRPr="000B3864" w:rsidRDefault="002F58E2" w:rsidP="002F58E2">
      <w:pPr>
        <w:widowControl/>
        <w:wordWrap/>
        <w:autoSpaceDE/>
        <w:autoSpaceDN/>
        <w:rPr>
          <w:rFonts w:ascii="Calibri" w:hAnsi="Calibri" w:cs="Calibri"/>
          <w:b/>
          <w:bCs/>
          <w:sz w:val="24"/>
          <w:szCs w:val="24"/>
        </w:rPr>
      </w:pPr>
      <w:r w:rsidRPr="000B3864">
        <w:rPr>
          <w:rFonts w:ascii="Calibri" w:hAnsi="Calibri" w:cs="Calibri" w:hint="eastAsia"/>
          <w:b/>
          <w:bCs/>
          <w:sz w:val="24"/>
          <w:szCs w:val="24"/>
        </w:rPr>
        <w:t>S</w:t>
      </w:r>
      <w:r w:rsidRPr="000B3864">
        <w:rPr>
          <w:rFonts w:ascii="Calibri" w:hAnsi="Calibri" w:cs="Calibri"/>
          <w:b/>
          <w:bCs/>
          <w:sz w:val="24"/>
          <w:szCs w:val="24"/>
        </w:rPr>
        <w:t>upplementary Figure S1</w:t>
      </w:r>
      <w:r w:rsidR="009024B5" w:rsidRPr="000B3864">
        <w:rPr>
          <w:rFonts w:ascii="Calibri" w:hAnsi="Calibri" w:cs="Calibri"/>
          <w:b/>
          <w:bCs/>
          <w:sz w:val="24"/>
          <w:szCs w:val="24"/>
        </w:rPr>
        <w:t>-S</w:t>
      </w:r>
      <w:r w:rsidR="004D35E9" w:rsidRPr="000B3864">
        <w:rPr>
          <w:rFonts w:ascii="Calibri" w:hAnsi="Calibri" w:cs="Calibri"/>
          <w:b/>
          <w:bCs/>
          <w:sz w:val="24"/>
          <w:szCs w:val="24"/>
        </w:rPr>
        <w:t>2</w:t>
      </w:r>
    </w:p>
    <w:p w14:paraId="6EA86A31" w14:textId="20CB21AC" w:rsidR="001936E2" w:rsidRPr="000B3864" w:rsidRDefault="00D90E69">
      <w:pPr>
        <w:widowControl/>
        <w:wordWrap/>
        <w:autoSpaceDE/>
        <w:autoSpaceDN/>
        <w:rPr>
          <w:rFonts w:ascii="Calibri" w:hAnsi="Calibri" w:cs="Calibri"/>
          <w:b/>
          <w:bCs/>
          <w:sz w:val="24"/>
          <w:szCs w:val="24"/>
        </w:rPr>
      </w:pPr>
      <w:r w:rsidRPr="000B3864">
        <w:rPr>
          <w:rFonts w:ascii="Calibri" w:hAnsi="Calibri" w:cs="Calibri"/>
          <w:b/>
          <w:bCs/>
          <w:sz w:val="24"/>
          <w:szCs w:val="24"/>
        </w:rPr>
        <w:t>Supplementary Tables S1-S</w:t>
      </w:r>
      <w:r w:rsidR="00275431" w:rsidRPr="000B3864">
        <w:rPr>
          <w:rFonts w:ascii="Calibri" w:hAnsi="Calibri" w:cs="Calibri"/>
          <w:b/>
          <w:bCs/>
          <w:sz w:val="24"/>
          <w:szCs w:val="24"/>
        </w:rPr>
        <w:t>3</w:t>
      </w:r>
    </w:p>
    <w:p w14:paraId="089D73B6" w14:textId="611D2CB4" w:rsidR="00285442" w:rsidRPr="000B3864" w:rsidRDefault="00285442" w:rsidP="00285442">
      <w:pPr>
        <w:widowControl/>
        <w:wordWrap/>
        <w:autoSpaceDE/>
        <w:autoSpaceDN/>
        <w:spacing w:after="0" w:line="240" w:lineRule="auto"/>
        <w:jc w:val="left"/>
        <w:rPr>
          <w:rFonts w:ascii="Times New Roman" w:eastAsia="바탕" w:hAnsi="Times New Roman" w:cs="Times New Roman"/>
          <w:b/>
          <w:bCs/>
          <w:kern w:val="0"/>
          <w:sz w:val="24"/>
          <w:szCs w:val="24"/>
          <w:lang w:val="en-GB" w:eastAsia="zh-CN"/>
        </w:rPr>
      </w:pPr>
      <w:r w:rsidRPr="000B3864">
        <w:rPr>
          <w:rFonts w:ascii="Calibri" w:eastAsia="바탕" w:hAnsi="Calibri" w:cs="Calibri"/>
          <w:b/>
          <w:bCs/>
          <w:kern w:val="0"/>
          <w:sz w:val="24"/>
          <w:szCs w:val="24"/>
          <w:lang w:val="en-GB" w:eastAsia="en-US"/>
        </w:rPr>
        <w:t>U-BIOPRED Consortium members</w:t>
      </w:r>
      <w:r w:rsidRPr="000B3864">
        <w:rPr>
          <w:rFonts w:ascii="Times New Roman" w:eastAsia="바탕" w:hAnsi="Times New Roman" w:cs="Times New Roman"/>
          <w:b/>
          <w:bCs/>
          <w:kern w:val="0"/>
          <w:sz w:val="24"/>
          <w:szCs w:val="24"/>
          <w:lang w:val="en-GB" w:eastAsia="zh-CN"/>
        </w:rPr>
        <w:t xml:space="preserve"> </w:t>
      </w:r>
    </w:p>
    <w:p w14:paraId="5E56780A" w14:textId="77777777" w:rsidR="00285442" w:rsidRPr="008D12A7" w:rsidRDefault="00285442">
      <w:pPr>
        <w:widowControl/>
        <w:wordWrap/>
        <w:autoSpaceDE/>
        <w:autoSpaceDN/>
        <w:rPr>
          <w:rFonts w:ascii="Calibri" w:hAnsi="Calibri" w:cs="Calibri"/>
          <w:b/>
          <w:bCs/>
          <w:lang w:val="en-GB"/>
        </w:rPr>
      </w:pPr>
    </w:p>
    <w:p w14:paraId="4628070A" w14:textId="77777777" w:rsidR="001936E2" w:rsidRPr="008D12A7" w:rsidRDefault="001936E2">
      <w:pPr>
        <w:widowControl/>
        <w:wordWrap/>
        <w:autoSpaceDE/>
        <w:autoSpaceDN/>
        <w:rPr>
          <w:rFonts w:ascii="Calibri" w:hAnsi="Calibri" w:cs="Calibri"/>
          <w:b/>
          <w:bCs/>
        </w:rPr>
      </w:pPr>
    </w:p>
    <w:p w14:paraId="4B3BA449" w14:textId="77777777" w:rsidR="001936E2" w:rsidRPr="008D12A7" w:rsidRDefault="001936E2">
      <w:pPr>
        <w:widowControl/>
        <w:wordWrap/>
        <w:autoSpaceDE/>
        <w:autoSpaceDN/>
        <w:rPr>
          <w:rFonts w:ascii="Calibri" w:hAnsi="Calibri" w:cs="Calibri"/>
          <w:b/>
          <w:bCs/>
        </w:rPr>
      </w:pPr>
      <w:r w:rsidRPr="008D12A7">
        <w:rPr>
          <w:rFonts w:ascii="Calibri" w:hAnsi="Calibri" w:cs="Calibri"/>
          <w:b/>
          <w:bCs/>
        </w:rPr>
        <w:br w:type="page"/>
      </w:r>
    </w:p>
    <w:p w14:paraId="3C29025E" w14:textId="3E93A65C" w:rsidR="00C72FF1" w:rsidRPr="000B3864" w:rsidRDefault="00C72FF1" w:rsidP="00C72FF1">
      <w:pPr>
        <w:spacing w:line="360" w:lineRule="auto"/>
        <w:rPr>
          <w:rFonts w:ascii="Calibri" w:hAnsi="Calibri" w:cs="Calibri"/>
          <w:sz w:val="24"/>
          <w:szCs w:val="28"/>
          <w:lang w:val="en-GB"/>
        </w:rPr>
      </w:pPr>
      <w:r w:rsidRPr="000B3864">
        <w:rPr>
          <w:rFonts w:ascii="Calibri" w:hAnsi="Calibri" w:cs="Calibri" w:hint="eastAsia"/>
          <w:b/>
          <w:bCs/>
          <w:sz w:val="24"/>
          <w:szCs w:val="28"/>
          <w:lang w:val="en-GB"/>
        </w:rPr>
        <w:lastRenderedPageBreak/>
        <w:t>S</w:t>
      </w:r>
      <w:r w:rsidRPr="000B3864">
        <w:rPr>
          <w:rFonts w:ascii="Calibri" w:hAnsi="Calibri" w:cs="Calibri"/>
          <w:b/>
          <w:bCs/>
          <w:sz w:val="24"/>
          <w:szCs w:val="28"/>
          <w:lang w:val="en-GB"/>
        </w:rPr>
        <w:t xml:space="preserve">upplementary Figure S1. </w:t>
      </w:r>
      <w:r w:rsidRPr="000B3864">
        <w:rPr>
          <w:rFonts w:ascii="Calibri" w:hAnsi="Calibri" w:cs="Calibri"/>
          <w:sz w:val="24"/>
          <w:szCs w:val="28"/>
          <w:lang w:val="en-GB"/>
        </w:rPr>
        <w:t xml:space="preserve">Comparison of sputum ACE2 gene expression levels </w:t>
      </w:r>
      <w:r w:rsidR="00FD3086" w:rsidRPr="000B3864">
        <w:rPr>
          <w:rFonts w:ascii="Calibri" w:hAnsi="Calibri" w:cs="Calibri"/>
          <w:sz w:val="24"/>
          <w:szCs w:val="28"/>
          <w:lang w:val="en-GB"/>
        </w:rPr>
        <w:t xml:space="preserve">(box-and-whisker plots showing median and interquartile range) </w:t>
      </w:r>
      <w:r w:rsidRPr="000B3864">
        <w:rPr>
          <w:rFonts w:ascii="Calibri" w:hAnsi="Calibri" w:cs="Calibri"/>
          <w:sz w:val="24"/>
          <w:szCs w:val="28"/>
          <w:lang w:val="en-GB"/>
        </w:rPr>
        <w:t>by OCS use in asthmatics. P value was determined using unpaired t-test.</w:t>
      </w:r>
    </w:p>
    <w:p w14:paraId="1FE0CA26" w14:textId="43F70952" w:rsidR="009024B5" w:rsidRPr="008D12A7" w:rsidRDefault="003C0363" w:rsidP="00C72FF1">
      <w:pPr>
        <w:spacing w:line="360" w:lineRule="auto"/>
        <w:rPr>
          <w:rFonts w:ascii="Calibri" w:hAnsi="Calibri" w:cs="Calibri"/>
          <w:lang w:val="en-GB"/>
        </w:rPr>
      </w:pPr>
      <w:r w:rsidRPr="008D12A7">
        <w:rPr>
          <w:rFonts w:ascii="Calibri" w:hAnsi="Calibri" w:cs="Calibri"/>
          <w:lang w:val="en-GB"/>
        </w:rPr>
        <w:object w:dxaOrig="5085" w:dyaOrig="3732" w14:anchorId="318A27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7.35pt;height:254.2pt" o:ole="" filled="t">
            <v:imagedata r:id="rId7" o:title=""/>
          </v:shape>
          <o:OLEObject Type="Embed" ProgID="Prism9.Document" ShapeID="_x0000_i1025" DrawAspect="Content" ObjectID="_1673495741" r:id="rId8"/>
        </w:object>
      </w:r>
    </w:p>
    <w:p w14:paraId="465D57B7" w14:textId="7562655F" w:rsidR="00491E02" w:rsidRDefault="00491E02" w:rsidP="00C72FF1">
      <w:pPr>
        <w:spacing w:line="360" w:lineRule="auto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</w:p>
    <w:p w14:paraId="0CFD9CA6" w14:textId="32E422FA" w:rsidR="001936E2" w:rsidRPr="000B3864" w:rsidRDefault="001936E2">
      <w:pPr>
        <w:widowControl/>
        <w:wordWrap/>
        <w:autoSpaceDE/>
        <w:autoSpaceDN/>
        <w:rPr>
          <w:rFonts w:ascii="Calibri" w:hAnsi="Calibri" w:cs="Calibri"/>
          <w:sz w:val="24"/>
          <w:szCs w:val="28"/>
        </w:rPr>
      </w:pPr>
      <w:r w:rsidRPr="000B3864">
        <w:rPr>
          <w:rFonts w:ascii="Calibri" w:hAnsi="Calibri" w:cs="Calibri" w:hint="eastAsia"/>
          <w:b/>
          <w:bCs/>
          <w:sz w:val="24"/>
          <w:szCs w:val="28"/>
        </w:rPr>
        <w:lastRenderedPageBreak/>
        <w:t>S</w:t>
      </w:r>
      <w:r w:rsidRPr="000B3864">
        <w:rPr>
          <w:rFonts w:ascii="Calibri" w:hAnsi="Calibri" w:cs="Calibri"/>
          <w:b/>
          <w:bCs/>
          <w:sz w:val="24"/>
          <w:szCs w:val="28"/>
        </w:rPr>
        <w:t>upplementary Fig S</w:t>
      </w:r>
      <w:r w:rsidR="004D35E9" w:rsidRPr="000B3864">
        <w:rPr>
          <w:rFonts w:ascii="Calibri" w:hAnsi="Calibri" w:cs="Calibri"/>
          <w:b/>
          <w:bCs/>
          <w:sz w:val="24"/>
          <w:szCs w:val="28"/>
        </w:rPr>
        <w:t>2</w:t>
      </w:r>
      <w:r w:rsidRPr="000B3864">
        <w:rPr>
          <w:rFonts w:ascii="Calibri" w:hAnsi="Calibri" w:cs="Calibri"/>
          <w:b/>
          <w:bCs/>
          <w:sz w:val="24"/>
          <w:szCs w:val="28"/>
        </w:rPr>
        <w:t xml:space="preserve">. </w:t>
      </w:r>
      <w:r w:rsidRPr="000B3864">
        <w:rPr>
          <w:rFonts w:ascii="Calibri" w:hAnsi="Calibri" w:cs="Calibri"/>
          <w:sz w:val="24"/>
          <w:szCs w:val="28"/>
        </w:rPr>
        <w:t>Comparison of ACE2, TMPRSS2 and furin gene expression levels (box-and-whisker plots showing median and interquartile range) according to nasal polyps in nasal brushing.</w:t>
      </w:r>
      <w:r w:rsidR="002F58E2" w:rsidRPr="000B3864">
        <w:rPr>
          <w:rFonts w:ascii="Calibri" w:hAnsi="Calibri" w:cs="Calibri"/>
          <w:sz w:val="24"/>
          <w:szCs w:val="28"/>
        </w:rPr>
        <w:t xml:space="preserve"> ns, not significant (p &gt; 0.05)</w:t>
      </w:r>
      <w:r w:rsidR="002B27C4" w:rsidRPr="000B3864">
        <w:rPr>
          <w:rFonts w:ascii="Calibri" w:hAnsi="Calibri" w:cs="Calibri"/>
          <w:sz w:val="24"/>
          <w:szCs w:val="28"/>
        </w:rPr>
        <w:t>.</w:t>
      </w:r>
    </w:p>
    <w:p w14:paraId="5CCF921E" w14:textId="72C5D0AF" w:rsidR="009024B5" w:rsidRPr="008D12A7" w:rsidRDefault="009024B5">
      <w:pPr>
        <w:widowControl/>
        <w:wordWrap/>
        <w:autoSpaceDE/>
        <w:autoSpaceDN/>
        <w:rPr>
          <w:rFonts w:ascii="Calibri" w:hAnsi="Calibri" w:cs="Calibri"/>
        </w:rPr>
      </w:pPr>
      <w:r w:rsidRPr="008D12A7">
        <w:rPr>
          <w:rFonts w:ascii="Calibri" w:hAnsi="Calibri" w:cs="Calibri"/>
        </w:rPr>
        <w:object w:dxaOrig="7291" w:dyaOrig="4034" w14:anchorId="33494F97">
          <v:shape id="_x0000_i1026" type="#_x0000_t75" style="width:448.45pt;height:248.35pt" o:ole="" filled="t">
            <v:imagedata r:id="rId9" o:title=""/>
          </v:shape>
          <o:OLEObject Type="Embed" ProgID="Prism9.Document" ShapeID="_x0000_i1026" DrawAspect="Content" ObjectID="_1673495742" r:id="rId10"/>
        </w:object>
      </w:r>
    </w:p>
    <w:p w14:paraId="1064D333" w14:textId="77777777" w:rsidR="009024B5" w:rsidRPr="008D12A7" w:rsidRDefault="009024B5">
      <w:pPr>
        <w:widowControl/>
        <w:wordWrap/>
        <w:autoSpaceDE/>
        <w:autoSpaceDN/>
        <w:rPr>
          <w:rFonts w:ascii="Calibri" w:hAnsi="Calibri" w:cs="Calibri"/>
        </w:rPr>
      </w:pPr>
    </w:p>
    <w:p w14:paraId="21E8AF28" w14:textId="5B9EE2BD" w:rsidR="001559EB" w:rsidRPr="008D12A7" w:rsidRDefault="00877A6E">
      <w:pPr>
        <w:widowControl/>
        <w:wordWrap/>
        <w:autoSpaceDE/>
        <w:autoSpaceDN/>
        <w:rPr>
          <w:rFonts w:ascii="Calibri" w:hAnsi="Calibri" w:cs="Calibri"/>
          <w:b/>
          <w:bCs/>
        </w:rPr>
      </w:pPr>
      <w:r w:rsidRPr="008D12A7">
        <w:rPr>
          <w:rFonts w:ascii="Calibri" w:hAnsi="Calibri" w:cs="Calibri"/>
          <w:b/>
          <w:bCs/>
        </w:rPr>
        <w:t xml:space="preserve"> </w:t>
      </w:r>
      <w:r w:rsidR="001559EB" w:rsidRPr="008D12A7">
        <w:rPr>
          <w:rFonts w:ascii="Calibri" w:hAnsi="Calibri" w:cs="Calibri"/>
          <w:b/>
          <w:bCs/>
        </w:rPr>
        <w:br w:type="page"/>
      </w:r>
    </w:p>
    <w:p w14:paraId="788146DC" w14:textId="77777777" w:rsidR="002F57ED" w:rsidRPr="008D12A7" w:rsidRDefault="002F57ED" w:rsidP="009E5DEB">
      <w:pPr>
        <w:spacing w:line="360" w:lineRule="auto"/>
        <w:rPr>
          <w:rFonts w:ascii="Calibri" w:hAnsi="Calibri" w:cs="Calibri"/>
          <w:b/>
          <w:bCs/>
        </w:rPr>
        <w:sectPr w:rsidR="002F57ED" w:rsidRPr="008D12A7" w:rsidSect="002F57ED">
          <w:footerReference w:type="default" r:id="rId11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DE44A27" w14:textId="2B83C09E" w:rsidR="00E4301F" w:rsidRPr="000B3864" w:rsidRDefault="00E33233" w:rsidP="009E5DEB">
      <w:pPr>
        <w:spacing w:line="360" w:lineRule="auto"/>
        <w:rPr>
          <w:rFonts w:ascii="Calibri" w:hAnsi="Calibri" w:cs="Calibri"/>
          <w:b/>
          <w:bCs/>
          <w:sz w:val="24"/>
          <w:szCs w:val="28"/>
        </w:rPr>
      </w:pPr>
      <w:r w:rsidRPr="000B3864">
        <w:rPr>
          <w:rFonts w:ascii="Calibri" w:hAnsi="Calibri" w:cs="Calibri"/>
          <w:b/>
          <w:bCs/>
          <w:sz w:val="24"/>
          <w:szCs w:val="28"/>
        </w:rPr>
        <w:lastRenderedPageBreak/>
        <w:t xml:space="preserve">Supplementary </w:t>
      </w:r>
      <w:r w:rsidR="009018B7" w:rsidRPr="000B3864">
        <w:rPr>
          <w:rFonts w:ascii="Calibri" w:hAnsi="Calibri" w:cs="Calibri"/>
          <w:b/>
          <w:bCs/>
          <w:sz w:val="24"/>
          <w:szCs w:val="28"/>
        </w:rPr>
        <w:t xml:space="preserve">Table </w:t>
      </w:r>
      <w:r w:rsidRPr="000B3864">
        <w:rPr>
          <w:rFonts w:ascii="Calibri" w:hAnsi="Calibri" w:cs="Calibri"/>
          <w:b/>
          <w:bCs/>
          <w:sz w:val="24"/>
          <w:szCs w:val="28"/>
        </w:rPr>
        <w:t>S</w:t>
      </w:r>
      <w:r w:rsidR="009018B7" w:rsidRPr="000B3864">
        <w:rPr>
          <w:rFonts w:ascii="Calibri" w:hAnsi="Calibri" w:cs="Calibri"/>
          <w:b/>
          <w:bCs/>
          <w:sz w:val="24"/>
          <w:szCs w:val="28"/>
        </w:rPr>
        <w:t xml:space="preserve">1. </w:t>
      </w:r>
      <w:r w:rsidR="00C31F7C" w:rsidRPr="000B3864">
        <w:rPr>
          <w:rFonts w:ascii="Calibri" w:hAnsi="Calibri" w:cs="Calibri"/>
          <w:b/>
          <w:bCs/>
          <w:sz w:val="24"/>
          <w:szCs w:val="28"/>
        </w:rPr>
        <w:t>Baseline characteristics of patients with asthma and healthy controls according to the site of mRNA collection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9"/>
        <w:gridCol w:w="1608"/>
        <w:gridCol w:w="1559"/>
        <w:gridCol w:w="942"/>
        <w:gridCol w:w="1611"/>
        <w:gridCol w:w="1556"/>
        <w:gridCol w:w="945"/>
        <w:gridCol w:w="1471"/>
        <w:gridCol w:w="1696"/>
        <w:gridCol w:w="940"/>
      </w:tblGrid>
      <w:tr w:rsidR="00D03C67" w:rsidRPr="008D12A7" w14:paraId="6FE4EF89" w14:textId="77777777" w:rsidTr="00D94303">
        <w:tc>
          <w:tcPr>
            <w:tcW w:w="500" w:type="pct"/>
            <w:tcBorders>
              <w:top w:val="single" w:sz="12" w:space="0" w:color="auto"/>
            </w:tcBorders>
          </w:tcPr>
          <w:p w14:paraId="6B84863B" w14:textId="77777777" w:rsidR="00D03C67" w:rsidRPr="008D12A7" w:rsidRDefault="00D03C67" w:rsidP="00D94303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561E81E3" w14:textId="77777777" w:rsidR="00D03C67" w:rsidRPr="008D12A7" w:rsidRDefault="00D03C67" w:rsidP="00D9430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Sputum</w:t>
            </w:r>
          </w:p>
        </w:tc>
        <w:tc>
          <w:tcPr>
            <w:tcW w:w="1501" w:type="pct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6B69D66D" w14:textId="6967FA81" w:rsidR="00D03C67" w:rsidRPr="008D12A7" w:rsidRDefault="00D03C67" w:rsidP="00D9430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Bronchial brushing</w:t>
            </w:r>
          </w:p>
        </w:tc>
        <w:tc>
          <w:tcPr>
            <w:tcW w:w="1499" w:type="pct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56540231" w14:textId="7BCC7816" w:rsidR="00D03C67" w:rsidRPr="008D12A7" w:rsidRDefault="00D03C67" w:rsidP="00D94303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 xml:space="preserve">Bronchial </w:t>
            </w:r>
            <w:r w:rsidR="0059521C" w:rsidRPr="0059521C">
              <w:rPr>
                <w:rFonts w:ascii="Calibri" w:hAnsi="Calibri" w:cs="Calibri" w:hint="eastAsia"/>
                <w:sz w:val="18"/>
                <w:szCs w:val="18"/>
                <w:u w:val="single"/>
              </w:rPr>
              <w:t>b</w:t>
            </w:r>
            <w:r w:rsidR="0059521C" w:rsidRPr="0059521C">
              <w:rPr>
                <w:rFonts w:ascii="Calibri" w:hAnsi="Calibri" w:cs="Calibri"/>
                <w:sz w:val="18"/>
                <w:szCs w:val="18"/>
                <w:u w:val="single"/>
              </w:rPr>
              <w:t>iopsy</w:t>
            </w:r>
          </w:p>
        </w:tc>
      </w:tr>
      <w:tr w:rsidR="00D03C67" w:rsidRPr="008D12A7" w14:paraId="74492AB6" w14:textId="77777777" w:rsidTr="00D94303">
        <w:tc>
          <w:tcPr>
            <w:tcW w:w="500" w:type="pct"/>
          </w:tcPr>
          <w:p w14:paraId="3CC63D87" w14:textId="77777777" w:rsidR="00D03C67" w:rsidRPr="008D12A7" w:rsidRDefault="00D03C67" w:rsidP="00D03C67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</w:tcPr>
          <w:p w14:paraId="1C33271B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Asthma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14:paraId="71700016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Control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14:paraId="70C03E8E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i/>
                <w:iCs/>
                <w:sz w:val="18"/>
                <w:szCs w:val="18"/>
              </w:rPr>
              <w:t>p</w:t>
            </w:r>
            <w:r w:rsidRPr="008D12A7">
              <w:rPr>
                <w:rFonts w:ascii="Calibri" w:hAnsi="Calibri" w:cs="Calibri"/>
                <w:sz w:val="18"/>
                <w:szCs w:val="18"/>
              </w:rPr>
              <w:t xml:space="preserve"> value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1A2CC373" w14:textId="5830CBF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Asthma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</w:tcPr>
          <w:p w14:paraId="4252E1FA" w14:textId="2668A98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Control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14:paraId="00B40D70" w14:textId="782D322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i/>
                <w:iCs/>
                <w:sz w:val="18"/>
                <w:szCs w:val="18"/>
              </w:rPr>
              <w:t>p</w:t>
            </w:r>
            <w:r w:rsidRPr="008D12A7">
              <w:rPr>
                <w:rFonts w:ascii="Calibri" w:hAnsi="Calibri" w:cs="Calibri"/>
                <w:sz w:val="18"/>
                <w:szCs w:val="18"/>
              </w:rPr>
              <w:t xml:space="preserve"> value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</w:tcPr>
          <w:p w14:paraId="16743E75" w14:textId="2B104AD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Asthma</w:t>
            </w: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</w:tcPr>
          <w:p w14:paraId="048CCDE6" w14:textId="3AE6758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Control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</w:tcPr>
          <w:p w14:paraId="28C3A2CC" w14:textId="10A2AC91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i/>
                <w:iCs/>
                <w:sz w:val="18"/>
                <w:szCs w:val="18"/>
              </w:rPr>
              <w:t>p</w:t>
            </w:r>
            <w:r w:rsidRPr="008D12A7">
              <w:rPr>
                <w:rFonts w:ascii="Calibri" w:hAnsi="Calibri" w:cs="Calibri"/>
                <w:sz w:val="18"/>
                <w:szCs w:val="18"/>
              </w:rPr>
              <w:t xml:space="preserve"> value</w:t>
            </w:r>
          </w:p>
        </w:tc>
      </w:tr>
      <w:tr w:rsidR="00D03C67" w:rsidRPr="008D12A7" w14:paraId="4FA9384B" w14:textId="77777777" w:rsidTr="00D94303">
        <w:tc>
          <w:tcPr>
            <w:tcW w:w="500" w:type="pct"/>
            <w:tcBorders>
              <w:bottom w:val="single" w:sz="4" w:space="0" w:color="auto"/>
            </w:tcBorders>
          </w:tcPr>
          <w:p w14:paraId="35F86BF6" w14:textId="77777777" w:rsidR="00D03C67" w:rsidRPr="008D12A7" w:rsidRDefault="00D03C67" w:rsidP="00D03C67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Subjects, n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</w:tcPr>
          <w:p w14:paraId="16528487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104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14:paraId="76B2DF72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14:paraId="4732FF4A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0A78A2DC" w14:textId="4715E97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103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</w:tcPr>
          <w:p w14:paraId="510C97C1" w14:textId="6C22597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14:paraId="6B26AC0A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</w:tcPr>
          <w:p w14:paraId="45A2EF2C" w14:textId="0F1971C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</w:tcPr>
          <w:p w14:paraId="16BE486C" w14:textId="5258DD0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</w:tcPr>
          <w:p w14:paraId="1CED1E1E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03C67" w:rsidRPr="008D12A7" w14:paraId="4963C5AC" w14:textId="77777777" w:rsidTr="00D94303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29E17575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Demographic parameters</w:t>
            </w:r>
          </w:p>
        </w:tc>
      </w:tr>
      <w:tr w:rsidR="00D03C67" w:rsidRPr="008D12A7" w14:paraId="4307ED6E" w14:textId="77777777" w:rsidTr="00D94303">
        <w:tc>
          <w:tcPr>
            <w:tcW w:w="500" w:type="pct"/>
            <w:tcBorders>
              <w:top w:val="single" w:sz="4" w:space="0" w:color="auto"/>
            </w:tcBorders>
          </w:tcPr>
          <w:p w14:paraId="13A32BDB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Age (years)</w:t>
            </w:r>
          </w:p>
        </w:tc>
        <w:tc>
          <w:tcPr>
            <w:tcW w:w="587" w:type="pct"/>
            <w:tcBorders>
              <w:top w:val="single" w:sz="4" w:space="0" w:color="auto"/>
            </w:tcBorders>
          </w:tcPr>
          <w:p w14:paraId="75D63843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53 (45-61)</w:t>
            </w:r>
          </w:p>
        </w:tc>
        <w:tc>
          <w:tcPr>
            <w:tcW w:w="569" w:type="pct"/>
            <w:tcBorders>
              <w:top w:val="single" w:sz="4" w:space="0" w:color="auto"/>
            </w:tcBorders>
          </w:tcPr>
          <w:p w14:paraId="36395C06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39 (29-49)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14:paraId="518C2B6B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096A8E87" w14:textId="3A7D018E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47 (34-58)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14:paraId="57EA7EAC" w14:textId="7BFB70E3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34 (25.8-48.2)</w:t>
            </w:r>
          </w:p>
        </w:tc>
        <w:tc>
          <w:tcPr>
            <w:tcW w:w="345" w:type="pct"/>
            <w:tcBorders>
              <w:top w:val="single" w:sz="4" w:space="0" w:color="auto"/>
            </w:tcBorders>
          </w:tcPr>
          <w:p w14:paraId="5A0A7E13" w14:textId="7FE8161F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14:paraId="5F9386D4" w14:textId="257CCE8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49 (36-58)</w:t>
            </w:r>
          </w:p>
        </w:tc>
        <w:tc>
          <w:tcPr>
            <w:tcW w:w="619" w:type="pct"/>
            <w:tcBorders>
              <w:top w:val="single" w:sz="4" w:space="0" w:color="auto"/>
            </w:tcBorders>
          </w:tcPr>
          <w:p w14:paraId="39A84A62" w14:textId="2A9F6851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37 (25-53.2)</w:t>
            </w:r>
          </w:p>
        </w:tc>
        <w:tc>
          <w:tcPr>
            <w:tcW w:w="343" w:type="pct"/>
            <w:tcBorders>
              <w:top w:val="single" w:sz="4" w:space="0" w:color="auto"/>
            </w:tcBorders>
          </w:tcPr>
          <w:p w14:paraId="083A6380" w14:textId="6781552F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0.05</w:t>
            </w:r>
          </w:p>
        </w:tc>
      </w:tr>
      <w:tr w:rsidR="00D03C67" w:rsidRPr="008D12A7" w14:paraId="49441519" w14:textId="77777777" w:rsidTr="00D94303">
        <w:tc>
          <w:tcPr>
            <w:tcW w:w="500" w:type="pct"/>
          </w:tcPr>
          <w:p w14:paraId="222C7D30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 xml:space="preserve">Female </w:t>
            </w:r>
          </w:p>
        </w:tc>
        <w:tc>
          <w:tcPr>
            <w:tcW w:w="587" w:type="pct"/>
          </w:tcPr>
          <w:p w14:paraId="1FCB6751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58%</w:t>
            </w:r>
          </w:p>
        </w:tc>
        <w:tc>
          <w:tcPr>
            <w:tcW w:w="569" w:type="pct"/>
          </w:tcPr>
          <w:p w14:paraId="59474FD6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25%</w:t>
            </w:r>
          </w:p>
        </w:tc>
        <w:tc>
          <w:tcPr>
            <w:tcW w:w="344" w:type="pct"/>
          </w:tcPr>
          <w:p w14:paraId="1FCEB48A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88" w:type="pct"/>
          </w:tcPr>
          <w:p w14:paraId="57F0C5E8" w14:textId="19395573" w:rsidR="00D03C67" w:rsidRPr="008D12A7" w:rsidRDefault="0059521C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521C">
              <w:rPr>
                <w:rFonts w:ascii="Calibri" w:hAnsi="Calibri" w:cs="Calibri"/>
                <w:sz w:val="18"/>
                <w:szCs w:val="18"/>
                <w:u w:val="single"/>
              </w:rPr>
              <w:t>52</w:t>
            </w:r>
            <w:r>
              <w:rPr>
                <w:rFonts w:ascii="Calibri" w:hAnsi="Calibri" w:cs="Calibri"/>
                <w:sz w:val="18"/>
                <w:szCs w:val="18"/>
              </w:rPr>
              <w:t>%</w:t>
            </w:r>
          </w:p>
        </w:tc>
        <w:tc>
          <w:tcPr>
            <w:tcW w:w="568" w:type="pct"/>
          </w:tcPr>
          <w:p w14:paraId="4AE542D3" w14:textId="12630701" w:rsidR="00D03C67" w:rsidRPr="008D12A7" w:rsidRDefault="0059521C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521C">
              <w:rPr>
                <w:rFonts w:ascii="Calibri" w:hAnsi="Calibri" w:cs="Calibri"/>
                <w:sz w:val="18"/>
                <w:szCs w:val="18"/>
                <w:u w:val="single"/>
              </w:rPr>
              <w:t>36</w:t>
            </w:r>
            <w:r w:rsidR="00D03C67" w:rsidRPr="008D12A7">
              <w:rPr>
                <w:rFonts w:ascii="Calibri" w:hAnsi="Calibri" w:cs="Calibri"/>
                <w:sz w:val="18"/>
                <w:szCs w:val="18"/>
              </w:rPr>
              <w:t>%</w:t>
            </w:r>
          </w:p>
        </w:tc>
        <w:tc>
          <w:tcPr>
            <w:tcW w:w="345" w:type="pct"/>
          </w:tcPr>
          <w:p w14:paraId="584187EB" w14:textId="135A4505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0.093</w:t>
            </w:r>
          </w:p>
        </w:tc>
        <w:tc>
          <w:tcPr>
            <w:tcW w:w="537" w:type="pct"/>
          </w:tcPr>
          <w:p w14:paraId="65083875" w14:textId="1362D31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54%</w:t>
            </w:r>
          </w:p>
        </w:tc>
        <w:tc>
          <w:tcPr>
            <w:tcW w:w="619" w:type="pct"/>
          </w:tcPr>
          <w:p w14:paraId="076AC489" w14:textId="762DDC44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38%</w:t>
            </w:r>
          </w:p>
        </w:tc>
        <w:tc>
          <w:tcPr>
            <w:tcW w:w="343" w:type="pct"/>
          </w:tcPr>
          <w:p w14:paraId="2602820E" w14:textId="2A49E323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0.03</w:t>
            </w:r>
          </w:p>
        </w:tc>
      </w:tr>
      <w:tr w:rsidR="00D03C67" w:rsidRPr="008D12A7" w14:paraId="326B95B7" w14:textId="77777777" w:rsidTr="00D94303">
        <w:tc>
          <w:tcPr>
            <w:tcW w:w="500" w:type="pct"/>
          </w:tcPr>
          <w:p w14:paraId="53EA3AE5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BMI (kg/m</w:t>
            </w:r>
            <w:r w:rsidRPr="008D12A7">
              <w:rPr>
                <w:rFonts w:ascii="Calibri" w:hAnsi="Calibri" w:cs="Calibri"/>
                <w:sz w:val="18"/>
                <w:szCs w:val="18"/>
                <w:vertAlign w:val="superscript"/>
              </w:rPr>
              <w:t>2</w:t>
            </w:r>
            <w:r w:rsidRPr="008D12A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587" w:type="pct"/>
          </w:tcPr>
          <w:p w14:paraId="5BE242B9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27.1 (24-31.8)</w:t>
            </w:r>
          </w:p>
        </w:tc>
        <w:tc>
          <w:tcPr>
            <w:tcW w:w="569" w:type="pct"/>
          </w:tcPr>
          <w:p w14:paraId="1226A3C1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25.7 (23.3-27.7)</w:t>
            </w:r>
          </w:p>
        </w:tc>
        <w:tc>
          <w:tcPr>
            <w:tcW w:w="344" w:type="pct"/>
          </w:tcPr>
          <w:p w14:paraId="6F64CFD8" w14:textId="27E5673E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0.2</w:t>
            </w:r>
            <w:r w:rsidR="00C82637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588" w:type="pct"/>
          </w:tcPr>
          <w:p w14:paraId="09867C2C" w14:textId="41ACCE1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28.3 (24.7-33.1)</w:t>
            </w:r>
          </w:p>
        </w:tc>
        <w:tc>
          <w:tcPr>
            <w:tcW w:w="568" w:type="pct"/>
          </w:tcPr>
          <w:p w14:paraId="07564A47" w14:textId="3BC7D9B6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24.6 (22.5-27)</w:t>
            </w:r>
          </w:p>
        </w:tc>
        <w:tc>
          <w:tcPr>
            <w:tcW w:w="345" w:type="pct"/>
          </w:tcPr>
          <w:p w14:paraId="146C324E" w14:textId="4EA59660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15D289C5" w14:textId="3BF9421D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27.3 (24.4-32)</w:t>
            </w:r>
          </w:p>
        </w:tc>
        <w:tc>
          <w:tcPr>
            <w:tcW w:w="619" w:type="pct"/>
          </w:tcPr>
          <w:p w14:paraId="48FBFD38" w14:textId="5909E6FA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24.4 (22.7-27.3)</w:t>
            </w:r>
          </w:p>
        </w:tc>
        <w:tc>
          <w:tcPr>
            <w:tcW w:w="343" w:type="pct"/>
          </w:tcPr>
          <w:p w14:paraId="062E1F18" w14:textId="461A487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0.008</w:t>
            </w:r>
          </w:p>
        </w:tc>
      </w:tr>
      <w:tr w:rsidR="00D03C67" w:rsidRPr="008D12A7" w14:paraId="5A126C60" w14:textId="77777777" w:rsidTr="00D94303">
        <w:tc>
          <w:tcPr>
            <w:tcW w:w="500" w:type="pct"/>
            <w:tcBorders>
              <w:bottom w:val="single" w:sz="4" w:space="0" w:color="auto"/>
            </w:tcBorders>
          </w:tcPr>
          <w:p w14:paraId="645B5795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Never smokers</w:t>
            </w:r>
          </w:p>
        </w:tc>
        <w:tc>
          <w:tcPr>
            <w:tcW w:w="587" w:type="pct"/>
            <w:tcBorders>
              <w:bottom w:val="single" w:sz="4" w:space="0" w:color="auto"/>
            </w:tcBorders>
          </w:tcPr>
          <w:p w14:paraId="1F3BE19F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62%</w:t>
            </w:r>
          </w:p>
        </w:tc>
        <w:tc>
          <w:tcPr>
            <w:tcW w:w="569" w:type="pct"/>
            <w:tcBorders>
              <w:bottom w:val="single" w:sz="4" w:space="0" w:color="auto"/>
            </w:tcBorders>
          </w:tcPr>
          <w:p w14:paraId="574B5937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94%</w:t>
            </w: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14:paraId="00AA85A0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28D4FB28" w14:textId="68FACD0C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69%</w:t>
            </w:r>
          </w:p>
        </w:tc>
        <w:tc>
          <w:tcPr>
            <w:tcW w:w="568" w:type="pct"/>
            <w:tcBorders>
              <w:bottom w:val="single" w:sz="4" w:space="0" w:color="auto"/>
            </w:tcBorders>
          </w:tcPr>
          <w:p w14:paraId="0DB3F192" w14:textId="27AA5E0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84%</w:t>
            </w:r>
          </w:p>
        </w:tc>
        <w:tc>
          <w:tcPr>
            <w:tcW w:w="345" w:type="pct"/>
            <w:tcBorders>
              <w:bottom w:val="single" w:sz="4" w:space="0" w:color="auto"/>
            </w:tcBorders>
          </w:tcPr>
          <w:p w14:paraId="4B472A52" w14:textId="212D7A2E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0.02</w:t>
            </w: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042F576F" w14:textId="4312A0B3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73%</w:t>
            </w:r>
          </w:p>
        </w:tc>
        <w:tc>
          <w:tcPr>
            <w:tcW w:w="619" w:type="pct"/>
            <w:tcBorders>
              <w:bottom w:val="single" w:sz="4" w:space="0" w:color="auto"/>
            </w:tcBorders>
          </w:tcPr>
          <w:p w14:paraId="2739EBA2" w14:textId="237DCDBD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85%</w:t>
            </w:r>
          </w:p>
        </w:tc>
        <w:tc>
          <w:tcPr>
            <w:tcW w:w="343" w:type="pct"/>
            <w:tcBorders>
              <w:bottom w:val="single" w:sz="4" w:space="0" w:color="auto"/>
            </w:tcBorders>
          </w:tcPr>
          <w:p w14:paraId="74116311" w14:textId="455D40F3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0.06</w:t>
            </w:r>
          </w:p>
        </w:tc>
      </w:tr>
      <w:tr w:rsidR="00D03C67" w:rsidRPr="008D12A7" w14:paraId="654A5499" w14:textId="77777777" w:rsidTr="00D94303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0FD4799E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Clinical parameters</w:t>
            </w:r>
          </w:p>
        </w:tc>
      </w:tr>
      <w:tr w:rsidR="00D03C67" w:rsidRPr="008D12A7" w14:paraId="0BD3F9A0" w14:textId="77777777" w:rsidTr="00D94303">
        <w:tc>
          <w:tcPr>
            <w:tcW w:w="500" w:type="pct"/>
            <w:tcBorders>
              <w:top w:val="single" w:sz="4" w:space="0" w:color="auto"/>
            </w:tcBorders>
          </w:tcPr>
          <w:p w14:paraId="6F9C663E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Severe asthma</w:t>
            </w:r>
          </w:p>
        </w:tc>
        <w:tc>
          <w:tcPr>
            <w:tcW w:w="587" w:type="pct"/>
            <w:tcBorders>
              <w:top w:val="single" w:sz="4" w:space="0" w:color="auto"/>
            </w:tcBorders>
          </w:tcPr>
          <w:p w14:paraId="5E0B519B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81%</w:t>
            </w:r>
          </w:p>
        </w:tc>
        <w:tc>
          <w:tcPr>
            <w:tcW w:w="569" w:type="pct"/>
            <w:tcBorders>
              <w:top w:val="single" w:sz="4" w:space="0" w:color="auto"/>
            </w:tcBorders>
          </w:tcPr>
          <w:p w14:paraId="73469586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14:paraId="75E33D4C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29B3841F" w14:textId="22ACF68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65%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14:paraId="66E0684F" w14:textId="534E6884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345" w:type="pct"/>
            <w:tcBorders>
              <w:top w:val="single" w:sz="4" w:space="0" w:color="auto"/>
            </w:tcBorders>
          </w:tcPr>
          <w:p w14:paraId="4A0E90BD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</w:tcBorders>
          </w:tcPr>
          <w:p w14:paraId="2BD38E09" w14:textId="5F72686A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65%</w:t>
            </w:r>
          </w:p>
        </w:tc>
        <w:tc>
          <w:tcPr>
            <w:tcW w:w="619" w:type="pct"/>
            <w:tcBorders>
              <w:top w:val="single" w:sz="4" w:space="0" w:color="auto"/>
            </w:tcBorders>
          </w:tcPr>
          <w:p w14:paraId="6DFCADE8" w14:textId="39476DE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343" w:type="pct"/>
            <w:tcBorders>
              <w:top w:val="single" w:sz="4" w:space="0" w:color="auto"/>
            </w:tcBorders>
          </w:tcPr>
          <w:p w14:paraId="11A897CB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03C67" w:rsidRPr="008D12A7" w14:paraId="76D6DE34" w14:textId="77777777" w:rsidTr="00D94303">
        <w:tc>
          <w:tcPr>
            <w:tcW w:w="500" w:type="pct"/>
          </w:tcPr>
          <w:p w14:paraId="5E1C2F69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Asthma onset age (years)</w:t>
            </w:r>
          </w:p>
        </w:tc>
        <w:tc>
          <w:tcPr>
            <w:tcW w:w="587" w:type="pct"/>
          </w:tcPr>
          <w:p w14:paraId="7A53C980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22 (6-40)</w:t>
            </w:r>
          </w:p>
        </w:tc>
        <w:tc>
          <w:tcPr>
            <w:tcW w:w="569" w:type="pct"/>
          </w:tcPr>
          <w:p w14:paraId="7B662517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344" w:type="pct"/>
          </w:tcPr>
          <w:p w14:paraId="18A9CB49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88" w:type="pct"/>
          </w:tcPr>
          <w:p w14:paraId="44E86099" w14:textId="329C52E6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15 (5-37)</w:t>
            </w:r>
          </w:p>
        </w:tc>
        <w:tc>
          <w:tcPr>
            <w:tcW w:w="568" w:type="pct"/>
          </w:tcPr>
          <w:p w14:paraId="21CEA673" w14:textId="552893E6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345" w:type="pct"/>
          </w:tcPr>
          <w:p w14:paraId="0FD44D97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7" w:type="pct"/>
          </w:tcPr>
          <w:p w14:paraId="5EB15C17" w14:textId="15FA7F71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13 (3-38)</w:t>
            </w:r>
          </w:p>
        </w:tc>
        <w:tc>
          <w:tcPr>
            <w:tcW w:w="619" w:type="pct"/>
          </w:tcPr>
          <w:p w14:paraId="5526CE13" w14:textId="50FC5433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343" w:type="pct"/>
          </w:tcPr>
          <w:p w14:paraId="4CBC8213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03C67" w:rsidRPr="008D12A7" w14:paraId="1C4561C7" w14:textId="77777777" w:rsidTr="00D94303">
        <w:tc>
          <w:tcPr>
            <w:tcW w:w="500" w:type="pct"/>
          </w:tcPr>
          <w:p w14:paraId="2C175FC9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 xml:space="preserve">Atopy </w:t>
            </w:r>
          </w:p>
        </w:tc>
        <w:tc>
          <w:tcPr>
            <w:tcW w:w="587" w:type="pct"/>
          </w:tcPr>
          <w:p w14:paraId="17C27545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74%</w:t>
            </w:r>
          </w:p>
        </w:tc>
        <w:tc>
          <w:tcPr>
            <w:tcW w:w="569" w:type="pct"/>
          </w:tcPr>
          <w:p w14:paraId="1A1983FA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31%</w:t>
            </w:r>
          </w:p>
        </w:tc>
        <w:tc>
          <w:tcPr>
            <w:tcW w:w="344" w:type="pct"/>
          </w:tcPr>
          <w:p w14:paraId="5FE8D23A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88" w:type="pct"/>
          </w:tcPr>
          <w:p w14:paraId="01D5F50F" w14:textId="01E55326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77%</w:t>
            </w:r>
          </w:p>
        </w:tc>
        <w:tc>
          <w:tcPr>
            <w:tcW w:w="568" w:type="pct"/>
          </w:tcPr>
          <w:p w14:paraId="0826E8D7" w14:textId="6455D51D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36%</w:t>
            </w:r>
          </w:p>
        </w:tc>
        <w:tc>
          <w:tcPr>
            <w:tcW w:w="345" w:type="pct"/>
          </w:tcPr>
          <w:p w14:paraId="57BF2FE9" w14:textId="10544591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5C9DEA21" w14:textId="0B4B2054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74%</w:t>
            </w:r>
          </w:p>
        </w:tc>
        <w:tc>
          <w:tcPr>
            <w:tcW w:w="619" w:type="pct"/>
          </w:tcPr>
          <w:p w14:paraId="312BE582" w14:textId="69CBBBD2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46%</w:t>
            </w:r>
          </w:p>
        </w:tc>
        <w:tc>
          <w:tcPr>
            <w:tcW w:w="343" w:type="pct"/>
          </w:tcPr>
          <w:p w14:paraId="7C1066D1" w14:textId="11AC2F01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</w:tr>
      <w:tr w:rsidR="00D03C67" w:rsidRPr="008D12A7" w14:paraId="04D1F11C" w14:textId="77777777" w:rsidTr="00D94303">
        <w:tc>
          <w:tcPr>
            <w:tcW w:w="500" w:type="pct"/>
          </w:tcPr>
          <w:p w14:paraId="2CC4E0E4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 xml:space="preserve">Eczema </w:t>
            </w:r>
          </w:p>
        </w:tc>
        <w:tc>
          <w:tcPr>
            <w:tcW w:w="587" w:type="pct"/>
          </w:tcPr>
          <w:p w14:paraId="17F45D41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32%</w:t>
            </w:r>
          </w:p>
        </w:tc>
        <w:tc>
          <w:tcPr>
            <w:tcW w:w="569" w:type="pct"/>
          </w:tcPr>
          <w:p w14:paraId="14AA3299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344" w:type="pct"/>
          </w:tcPr>
          <w:p w14:paraId="6063E2F5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88" w:type="pct"/>
          </w:tcPr>
          <w:p w14:paraId="7306C6DD" w14:textId="15715EF3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43%</w:t>
            </w:r>
          </w:p>
        </w:tc>
        <w:tc>
          <w:tcPr>
            <w:tcW w:w="568" w:type="pct"/>
          </w:tcPr>
          <w:p w14:paraId="660801C5" w14:textId="70E052F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7%</w:t>
            </w:r>
          </w:p>
        </w:tc>
        <w:tc>
          <w:tcPr>
            <w:tcW w:w="345" w:type="pct"/>
          </w:tcPr>
          <w:p w14:paraId="5C38DB93" w14:textId="5C00B94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0C4C7DA8" w14:textId="6570971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42%</w:t>
            </w:r>
          </w:p>
        </w:tc>
        <w:tc>
          <w:tcPr>
            <w:tcW w:w="619" w:type="pct"/>
          </w:tcPr>
          <w:p w14:paraId="6D7D550B" w14:textId="625BD8A0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8%</w:t>
            </w:r>
          </w:p>
        </w:tc>
        <w:tc>
          <w:tcPr>
            <w:tcW w:w="343" w:type="pct"/>
          </w:tcPr>
          <w:p w14:paraId="7C347DFB" w14:textId="24D71696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</w:tr>
      <w:tr w:rsidR="00D03C67" w:rsidRPr="008D12A7" w14:paraId="748B4E77" w14:textId="77777777" w:rsidTr="00D94303">
        <w:tc>
          <w:tcPr>
            <w:tcW w:w="500" w:type="pct"/>
          </w:tcPr>
          <w:p w14:paraId="051B7A72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 xml:space="preserve">Allergic rhinitis </w:t>
            </w:r>
          </w:p>
        </w:tc>
        <w:tc>
          <w:tcPr>
            <w:tcW w:w="587" w:type="pct"/>
          </w:tcPr>
          <w:p w14:paraId="0A350E88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53%</w:t>
            </w:r>
          </w:p>
        </w:tc>
        <w:tc>
          <w:tcPr>
            <w:tcW w:w="569" w:type="pct"/>
          </w:tcPr>
          <w:p w14:paraId="307B23D7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13%</w:t>
            </w:r>
          </w:p>
        </w:tc>
        <w:tc>
          <w:tcPr>
            <w:tcW w:w="344" w:type="pct"/>
          </w:tcPr>
          <w:p w14:paraId="7F1ABDED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0.003</w:t>
            </w:r>
          </w:p>
        </w:tc>
        <w:tc>
          <w:tcPr>
            <w:tcW w:w="588" w:type="pct"/>
          </w:tcPr>
          <w:p w14:paraId="3FF53099" w14:textId="442C7D43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62%</w:t>
            </w:r>
          </w:p>
        </w:tc>
        <w:tc>
          <w:tcPr>
            <w:tcW w:w="568" w:type="pct"/>
          </w:tcPr>
          <w:p w14:paraId="3C562F08" w14:textId="79BE978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16%</w:t>
            </w:r>
          </w:p>
        </w:tc>
        <w:tc>
          <w:tcPr>
            <w:tcW w:w="345" w:type="pct"/>
          </w:tcPr>
          <w:p w14:paraId="51570A64" w14:textId="58A5D0A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133678EB" w14:textId="5574705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60%</w:t>
            </w:r>
          </w:p>
        </w:tc>
        <w:tc>
          <w:tcPr>
            <w:tcW w:w="619" w:type="pct"/>
          </w:tcPr>
          <w:p w14:paraId="2BC99A00" w14:textId="746899F3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19%</w:t>
            </w:r>
          </w:p>
        </w:tc>
        <w:tc>
          <w:tcPr>
            <w:tcW w:w="343" w:type="pct"/>
          </w:tcPr>
          <w:p w14:paraId="7025C88A" w14:textId="152682FD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</w:tr>
      <w:tr w:rsidR="00D03C67" w:rsidRPr="008D12A7" w14:paraId="27700B53" w14:textId="77777777" w:rsidTr="00D94303">
        <w:tc>
          <w:tcPr>
            <w:tcW w:w="500" w:type="pct"/>
          </w:tcPr>
          <w:p w14:paraId="1F4E20A5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 xml:space="preserve">Nasal polyps </w:t>
            </w:r>
          </w:p>
        </w:tc>
        <w:tc>
          <w:tcPr>
            <w:tcW w:w="587" w:type="pct"/>
          </w:tcPr>
          <w:p w14:paraId="134725B2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33%</w:t>
            </w:r>
          </w:p>
        </w:tc>
        <w:tc>
          <w:tcPr>
            <w:tcW w:w="569" w:type="pct"/>
          </w:tcPr>
          <w:p w14:paraId="2B7DE9A5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7%</w:t>
            </w:r>
          </w:p>
        </w:tc>
        <w:tc>
          <w:tcPr>
            <w:tcW w:w="344" w:type="pct"/>
          </w:tcPr>
          <w:p w14:paraId="18791977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0.037</w:t>
            </w:r>
          </w:p>
        </w:tc>
        <w:tc>
          <w:tcPr>
            <w:tcW w:w="588" w:type="pct"/>
          </w:tcPr>
          <w:p w14:paraId="78D29862" w14:textId="65B37394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27%</w:t>
            </w:r>
          </w:p>
        </w:tc>
        <w:tc>
          <w:tcPr>
            <w:tcW w:w="568" w:type="pct"/>
          </w:tcPr>
          <w:p w14:paraId="422CE39C" w14:textId="4CDC202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7%</w:t>
            </w:r>
          </w:p>
        </w:tc>
        <w:tc>
          <w:tcPr>
            <w:tcW w:w="345" w:type="pct"/>
          </w:tcPr>
          <w:p w14:paraId="4F24A2D3" w14:textId="0D80BF7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537" w:type="pct"/>
          </w:tcPr>
          <w:p w14:paraId="4B87599C" w14:textId="0936294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24%</w:t>
            </w:r>
          </w:p>
        </w:tc>
        <w:tc>
          <w:tcPr>
            <w:tcW w:w="619" w:type="pct"/>
          </w:tcPr>
          <w:p w14:paraId="22859129" w14:textId="4EE43BC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4%</w:t>
            </w:r>
          </w:p>
        </w:tc>
        <w:tc>
          <w:tcPr>
            <w:tcW w:w="343" w:type="pct"/>
          </w:tcPr>
          <w:p w14:paraId="791EA36A" w14:textId="44FE377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0.024</w:t>
            </w:r>
          </w:p>
        </w:tc>
      </w:tr>
      <w:tr w:rsidR="00D03C67" w:rsidRPr="008D12A7" w14:paraId="6BDA58F2" w14:textId="77777777" w:rsidTr="00D94303">
        <w:tc>
          <w:tcPr>
            <w:tcW w:w="500" w:type="pct"/>
          </w:tcPr>
          <w:p w14:paraId="106F45B3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 xml:space="preserve">OCS use </w:t>
            </w:r>
          </w:p>
        </w:tc>
        <w:tc>
          <w:tcPr>
            <w:tcW w:w="587" w:type="pct"/>
          </w:tcPr>
          <w:p w14:paraId="17D18FA3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34%</w:t>
            </w:r>
          </w:p>
        </w:tc>
        <w:tc>
          <w:tcPr>
            <w:tcW w:w="569" w:type="pct"/>
          </w:tcPr>
          <w:p w14:paraId="5D802F1D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344" w:type="pct"/>
          </w:tcPr>
          <w:p w14:paraId="199C4FA4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88" w:type="pct"/>
          </w:tcPr>
          <w:p w14:paraId="1CA813D5" w14:textId="2D47B731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25%</w:t>
            </w:r>
          </w:p>
        </w:tc>
        <w:tc>
          <w:tcPr>
            <w:tcW w:w="568" w:type="pct"/>
          </w:tcPr>
          <w:p w14:paraId="770D9044" w14:textId="78676A0A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345" w:type="pct"/>
          </w:tcPr>
          <w:p w14:paraId="5E648241" w14:textId="106E6D18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&lt;0001</w:t>
            </w:r>
          </w:p>
        </w:tc>
        <w:tc>
          <w:tcPr>
            <w:tcW w:w="537" w:type="pct"/>
          </w:tcPr>
          <w:p w14:paraId="50E5D3B3" w14:textId="702815B2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24%</w:t>
            </w:r>
          </w:p>
        </w:tc>
        <w:tc>
          <w:tcPr>
            <w:tcW w:w="619" w:type="pct"/>
          </w:tcPr>
          <w:p w14:paraId="1BF75CEF" w14:textId="2B672E6F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343" w:type="pct"/>
          </w:tcPr>
          <w:p w14:paraId="7BB50DAB" w14:textId="67E26A2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</w:tr>
      <w:tr w:rsidR="00D03C67" w:rsidRPr="008D12A7" w14:paraId="4CFB6227" w14:textId="77777777" w:rsidTr="00D94303">
        <w:tc>
          <w:tcPr>
            <w:tcW w:w="500" w:type="pct"/>
          </w:tcPr>
          <w:p w14:paraId="3293379F" w14:textId="77777777" w:rsidR="00D03C67" w:rsidRPr="008D12A7" w:rsidRDefault="00D03C67" w:rsidP="00D03C67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FEV1% predicted</w:t>
            </w:r>
          </w:p>
        </w:tc>
        <w:tc>
          <w:tcPr>
            <w:tcW w:w="587" w:type="pct"/>
          </w:tcPr>
          <w:p w14:paraId="54C9A467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69.8 (53.9-85.7)</w:t>
            </w:r>
          </w:p>
        </w:tc>
        <w:tc>
          <w:tcPr>
            <w:tcW w:w="569" w:type="pct"/>
          </w:tcPr>
          <w:p w14:paraId="56B4F4DC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104 (98.9-113.2)</w:t>
            </w:r>
          </w:p>
        </w:tc>
        <w:tc>
          <w:tcPr>
            <w:tcW w:w="344" w:type="pct"/>
          </w:tcPr>
          <w:p w14:paraId="772275E8" w14:textId="7777777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88" w:type="pct"/>
          </w:tcPr>
          <w:p w14:paraId="00124B42" w14:textId="1BC7DD17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76.9 (63.9-95.4)</w:t>
            </w:r>
          </w:p>
        </w:tc>
        <w:tc>
          <w:tcPr>
            <w:tcW w:w="568" w:type="pct"/>
          </w:tcPr>
          <w:p w14:paraId="58DDCDC2" w14:textId="15E5BB55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100.7 (96.9-110.3)</w:t>
            </w:r>
          </w:p>
        </w:tc>
        <w:tc>
          <w:tcPr>
            <w:tcW w:w="345" w:type="pct"/>
          </w:tcPr>
          <w:p w14:paraId="502B80D1" w14:textId="0A9DC0C9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2FF9A446" w14:textId="15AA315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76.4 (62.2-92.8)</w:t>
            </w:r>
          </w:p>
        </w:tc>
        <w:tc>
          <w:tcPr>
            <w:tcW w:w="619" w:type="pct"/>
          </w:tcPr>
          <w:p w14:paraId="171FDCCF" w14:textId="13DC951A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99 (90.7-110.1)</w:t>
            </w:r>
          </w:p>
        </w:tc>
        <w:tc>
          <w:tcPr>
            <w:tcW w:w="343" w:type="pct"/>
          </w:tcPr>
          <w:p w14:paraId="3C66C0B3" w14:textId="0324ADFB" w:rsidR="00D03C67" w:rsidRPr="008D12A7" w:rsidRDefault="00D03C67" w:rsidP="00D03C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</w:tr>
      <w:tr w:rsidR="004E0374" w:rsidRPr="008D12A7" w14:paraId="582C9A32" w14:textId="77777777" w:rsidTr="00D94303">
        <w:tc>
          <w:tcPr>
            <w:tcW w:w="500" w:type="pct"/>
          </w:tcPr>
          <w:p w14:paraId="3FA3DD03" w14:textId="352B7BA6" w:rsidR="004E0374" w:rsidRPr="008D12A7" w:rsidRDefault="004E0374" w:rsidP="004E0374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FeNO (ppb)</w:t>
            </w:r>
          </w:p>
        </w:tc>
        <w:tc>
          <w:tcPr>
            <w:tcW w:w="587" w:type="pct"/>
          </w:tcPr>
          <w:p w14:paraId="0C62812D" w14:textId="60336F23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26 (16-46.5)</w:t>
            </w:r>
          </w:p>
        </w:tc>
        <w:tc>
          <w:tcPr>
            <w:tcW w:w="569" w:type="pct"/>
          </w:tcPr>
          <w:p w14:paraId="3A0260F5" w14:textId="303B77C5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17 (13.5-26.1)</w:t>
            </w:r>
          </w:p>
        </w:tc>
        <w:tc>
          <w:tcPr>
            <w:tcW w:w="344" w:type="pct"/>
          </w:tcPr>
          <w:p w14:paraId="084E6708" w14:textId="746E832D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0.04</w:t>
            </w:r>
          </w:p>
        </w:tc>
        <w:tc>
          <w:tcPr>
            <w:tcW w:w="588" w:type="pct"/>
          </w:tcPr>
          <w:p w14:paraId="42D35115" w14:textId="4EAB418B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23.2 (16-54.5)</w:t>
            </w:r>
          </w:p>
        </w:tc>
        <w:tc>
          <w:tcPr>
            <w:tcW w:w="568" w:type="pct"/>
          </w:tcPr>
          <w:p w14:paraId="3FDA6ECB" w14:textId="1AFE566D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16.2 (12.5-26.9)</w:t>
            </w:r>
          </w:p>
        </w:tc>
        <w:tc>
          <w:tcPr>
            <w:tcW w:w="345" w:type="pct"/>
          </w:tcPr>
          <w:p w14:paraId="39D92542" w14:textId="2A4660C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537" w:type="pct"/>
          </w:tcPr>
          <w:p w14:paraId="5A7721B4" w14:textId="68FB693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22.7 (15-45)</w:t>
            </w:r>
          </w:p>
        </w:tc>
        <w:tc>
          <w:tcPr>
            <w:tcW w:w="619" w:type="pct"/>
          </w:tcPr>
          <w:p w14:paraId="2754D03B" w14:textId="1000424B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24 (15-30.5)</w:t>
            </w:r>
          </w:p>
        </w:tc>
        <w:tc>
          <w:tcPr>
            <w:tcW w:w="343" w:type="pct"/>
          </w:tcPr>
          <w:p w14:paraId="7BC5391A" w14:textId="26B68F9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0.6</w:t>
            </w:r>
            <w:r w:rsidR="00C82637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4E0374" w:rsidRPr="008D12A7" w14:paraId="58AFFD11" w14:textId="77777777" w:rsidTr="00D94303">
        <w:tc>
          <w:tcPr>
            <w:tcW w:w="500" w:type="pct"/>
          </w:tcPr>
          <w:p w14:paraId="62F144D0" w14:textId="77777777" w:rsidR="004E0374" w:rsidRPr="008D12A7" w:rsidRDefault="004E0374" w:rsidP="004E0374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Total IgE (IU/mL)</w:t>
            </w:r>
          </w:p>
        </w:tc>
        <w:tc>
          <w:tcPr>
            <w:tcW w:w="587" w:type="pct"/>
          </w:tcPr>
          <w:p w14:paraId="5CE9C6D0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103.5 (44.4-229.5)</w:t>
            </w:r>
          </w:p>
        </w:tc>
        <w:tc>
          <w:tcPr>
            <w:tcW w:w="569" w:type="pct"/>
          </w:tcPr>
          <w:p w14:paraId="0F7CFEF2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39.5 (14.5-99.4)</w:t>
            </w:r>
          </w:p>
        </w:tc>
        <w:tc>
          <w:tcPr>
            <w:tcW w:w="344" w:type="pct"/>
          </w:tcPr>
          <w:p w14:paraId="494D342C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0.02</w:t>
            </w:r>
          </w:p>
        </w:tc>
        <w:tc>
          <w:tcPr>
            <w:tcW w:w="588" w:type="pct"/>
          </w:tcPr>
          <w:p w14:paraId="31D766E9" w14:textId="6461422F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105 (40.9-314.8)</w:t>
            </w:r>
          </w:p>
        </w:tc>
        <w:tc>
          <w:tcPr>
            <w:tcW w:w="568" w:type="pct"/>
          </w:tcPr>
          <w:p w14:paraId="2F93B3D7" w14:textId="41AEC4CD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16 (7-61.7)</w:t>
            </w:r>
          </w:p>
        </w:tc>
        <w:tc>
          <w:tcPr>
            <w:tcW w:w="345" w:type="pct"/>
          </w:tcPr>
          <w:p w14:paraId="5067059D" w14:textId="452BE342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1B4F2EF4" w14:textId="12760E36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111.5 (43-312.2)</w:t>
            </w:r>
          </w:p>
        </w:tc>
        <w:tc>
          <w:tcPr>
            <w:tcW w:w="619" w:type="pct"/>
          </w:tcPr>
          <w:p w14:paraId="47C91517" w14:textId="20EC85B6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23 (7.5-92.8)</w:t>
            </w:r>
          </w:p>
        </w:tc>
        <w:tc>
          <w:tcPr>
            <w:tcW w:w="343" w:type="pct"/>
          </w:tcPr>
          <w:p w14:paraId="083AF404" w14:textId="1DEB73B5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</w:tr>
      <w:tr w:rsidR="004E0374" w:rsidRPr="008D12A7" w14:paraId="55AA36B3" w14:textId="77777777" w:rsidTr="00D94303">
        <w:tc>
          <w:tcPr>
            <w:tcW w:w="500" w:type="pct"/>
          </w:tcPr>
          <w:p w14:paraId="04C942E7" w14:textId="135FB86E" w:rsidR="004E0374" w:rsidRPr="008D12A7" w:rsidRDefault="004E0374" w:rsidP="004E0374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 xml:space="preserve">Serum </w:t>
            </w:r>
            <w:r w:rsidRPr="008D12A7">
              <w:rPr>
                <w:rFonts w:ascii="Calibri" w:hAnsi="Calibri" w:cs="Calibri"/>
                <w:sz w:val="18"/>
                <w:szCs w:val="18"/>
              </w:rPr>
              <w:lastRenderedPageBreak/>
              <w:t>periostin (ng/mL)</w:t>
            </w:r>
          </w:p>
        </w:tc>
        <w:tc>
          <w:tcPr>
            <w:tcW w:w="587" w:type="pct"/>
          </w:tcPr>
          <w:p w14:paraId="38185150" w14:textId="5A331F6A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lastRenderedPageBreak/>
              <w:t>49 (39.7-59.4)</w:t>
            </w:r>
          </w:p>
        </w:tc>
        <w:tc>
          <w:tcPr>
            <w:tcW w:w="569" w:type="pct"/>
          </w:tcPr>
          <w:p w14:paraId="17F44926" w14:textId="7648FBF9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46.2 (43.9-51.5)</w:t>
            </w:r>
          </w:p>
        </w:tc>
        <w:tc>
          <w:tcPr>
            <w:tcW w:w="344" w:type="pct"/>
          </w:tcPr>
          <w:p w14:paraId="11A6FD8A" w14:textId="44AF5412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0.7</w:t>
            </w:r>
            <w:r w:rsidR="00C82637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588" w:type="pct"/>
          </w:tcPr>
          <w:p w14:paraId="4E595C97" w14:textId="77B021BF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45.9 (39.8-53.6)</w:t>
            </w:r>
          </w:p>
        </w:tc>
        <w:tc>
          <w:tcPr>
            <w:tcW w:w="568" w:type="pct"/>
          </w:tcPr>
          <w:p w14:paraId="5541F54E" w14:textId="3B0B8716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50.6 (45-59.5)</w:t>
            </w:r>
          </w:p>
        </w:tc>
        <w:tc>
          <w:tcPr>
            <w:tcW w:w="345" w:type="pct"/>
          </w:tcPr>
          <w:p w14:paraId="5E6C931E" w14:textId="444A23A5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0.1</w:t>
            </w:r>
          </w:p>
        </w:tc>
        <w:tc>
          <w:tcPr>
            <w:tcW w:w="537" w:type="pct"/>
          </w:tcPr>
          <w:p w14:paraId="0654C151" w14:textId="6B4643CF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44.2 (39.8-51.6)</w:t>
            </w:r>
          </w:p>
        </w:tc>
        <w:tc>
          <w:tcPr>
            <w:tcW w:w="619" w:type="pct"/>
          </w:tcPr>
          <w:p w14:paraId="7C88E49D" w14:textId="01A4585C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55.1 (45.2-60.8)</w:t>
            </w:r>
          </w:p>
        </w:tc>
        <w:tc>
          <w:tcPr>
            <w:tcW w:w="343" w:type="pct"/>
          </w:tcPr>
          <w:p w14:paraId="2AB750F9" w14:textId="18DE742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0.01</w:t>
            </w:r>
          </w:p>
        </w:tc>
      </w:tr>
      <w:tr w:rsidR="004E0374" w:rsidRPr="008D12A7" w14:paraId="2607B2CD" w14:textId="77777777" w:rsidTr="00D94303">
        <w:tc>
          <w:tcPr>
            <w:tcW w:w="500" w:type="pct"/>
          </w:tcPr>
          <w:p w14:paraId="40F70748" w14:textId="77777777" w:rsidR="004E0374" w:rsidRPr="008D12A7" w:rsidRDefault="004E0374" w:rsidP="004E0374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Blood eosinophils (x 10</w:t>
            </w:r>
            <w:r w:rsidRPr="008D12A7">
              <w:rPr>
                <w:rFonts w:ascii="Calibri" w:hAnsi="Calibri" w:cs="Calibri"/>
                <w:sz w:val="18"/>
                <w:szCs w:val="18"/>
                <w:vertAlign w:val="superscript"/>
              </w:rPr>
              <w:t>9</w:t>
            </w:r>
            <w:r w:rsidRPr="008D12A7">
              <w:rPr>
                <w:rFonts w:ascii="Calibri" w:hAnsi="Calibri" w:cs="Calibri"/>
                <w:sz w:val="18"/>
                <w:szCs w:val="18"/>
              </w:rPr>
              <w:t>/L)</w:t>
            </w:r>
          </w:p>
        </w:tc>
        <w:tc>
          <w:tcPr>
            <w:tcW w:w="587" w:type="pct"/>
          </w:tcPr>
          <w:p w14:paraId="5FDF3D9B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0.2 (0.1-0.4)</w:t>
            </w:r>
          </w:p>
        </w:tc>
        <w:tc>
          <w:tcPr>
            <w:tcW w:w="569" w:type="pct"/>
          </w:tcPr>
          <w:p w14:paraId="124B4518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0.1 (0.1-0.2)</w:t>
            </w:r>
          </w:p>
        </w:tc>
        <w:tc>
          <w:tcPr>
            <w:tcW w:w="344" w:type="pct"/>
          </w:tcPr>
          <w:p w14:paraId="6CA65EC4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88" w:type="pct"/>
          </w:tcPr>
          <w:p w14:paraId="458E761F" w14:textId="630B32A5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0.2 (0.1-0.3)</w:t>
            </w:r>
          </w:p>
        </w:tc>
        <w:tc>
          <w:tcPr>
            <w:tcW w:w="568" w:type="pct"/>
          </w:tcPr>
          <w:p w14:paraId="055652EA" w14:textId="6265A72B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0.1 (0.1-0.2)</w:t>
            </w:r>
          </w:p>
        </w:tc>
        <w:tc>
          <w:tcPr>
            <w:tcW w:w="345" w:type="pct"/>
          </w:tcPr>
          <w:p w14:paraId="5BB791B4" w14:textId="3A7CA391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2C5D9729" w14:textId="1FEC8484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0.2 (0.1-0.3)</w:t>
            </w:r>
          </w:p>
        </w:tc>
        <w:tc>
          <w:tcPr>
            <w:tcW w:w="619" w:type="pct"/>
          </w:tcPr>
          <w:p w14:paraId="1D7CC189" w14:textId="7766E62D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0.1 (0.1-0.1)</w:t>
            </w:r>
          </w:p>
        </w:tc>
        <w:tc>
          <w:tcPr>
            <w:tcW w:w="343" w:type="pct"/>
          </w:tcPr>
          <w:p w14:paraId="56195CBD" w14:textId="2DD8F47A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</w:tr>
      <w:tr w:rsidR="004E0374" w:rsidRPr="008D12A7" w14:paraId="4EB46FFE" w14:textId="77777777" w:rsidTr="00D94303">
        <w:tc>
          <w:tcPr>
            <w:tcW w:w="500" w:type="pct"/>
          </w:tcPr>
          <w:p w14:paraId="10632AC8" w14:textId="77777777" w:rsidR="004E0374" w:rsidRPr="008D12A7" w:rsidRDefault="004E0374" w:rsidP="004E0374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Blood neutrophils (x 10</w:t>
            </w:r>
            <w:r w:rsidRPr="008D12A7">
              <w:rPr>
                <w:rFonts w:ascii="Calibri" w:hAnsi="Calibri" w:cs="Calibri"/>
                <w:sz w:val="18"/>
                <w:szCs w:val="18"/>
                <w:vertAlign w:val="superscript"/>
              </w:rPr>
              <w:t>9</w:t>
            </w:r>
            <w:r w:rsidRPr="008D12A7">
              <w:rPr>
                <w:rFonts w:ascii="Calibri" w:hAnsi="Calibri" w:cs="Calibri"/>
                <w:sz w:val="18"/>
                <w:szCs w:val="18"/>
              </w:rPr>
              <w:t>/L)</w:t>
            </w:r>
          </w:p>
        </w:tc>
        <w:tc>
          <w:tcPr>
            <w:tcW w:w="587" w:type="pct"/>
          </w:tcPr>
          <w:p w14:paraId="476CF8FF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4.4 (3.5-6.5)</w:t>
            </w:r>
          </w:p>
        </w:tc>
        <w:tc>
          <w:tcPr>
            <w:tcW w:w="569" w:type="pct"/>
          </w:tcPr>
          <w:p w14:paraId="3A992D46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3.2 (2.8-5.1)</w:t>
            </w:r>
          </w:p>
        </w:tc>
        <w:tc>
          <w:tcPr>
            <w:tcW w:w="344" w:type="pct"/>
          </w:tcPr>
          <w:p w14:paraId="216A99B8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0.04</w:t>
            </w:r>
          </w:p>
        </w:tc>
        <w:tc>
          <w:tcPr>
            <w:tcW w:w="588" w:type="pct"/>
          </w:tcPr>
          <w:p w14:paraId="1197DFAB" w14:textId="25E6D81C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4.2 (3-5.9)</w:t>
            </w:r>
          </w:p>
        </w:tc>
        <w:tc>
          <w:tcPr>
            <w:tcW w:w="568" w:type="pct"/>
          </w:tcPr>
          <w:p w14:paraId="0A6C62F7" w14:textId="4D3495FD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2.7 (2.2-3.6)</w:t>
            </w:r>
          </w:p>
        </w:tc>
        <w:tc>
          <w:tcPr>
            <w:tcW w:w="345" w:type="pct"/>
          </w:tcPr>
          <w:p w14:paraId="7B1D47E9" w14:textId="225D59D6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2D5CBFF7" w14:textId="48047171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4.3 (3.2-5.8)</w:t>
            </w:r>
          </w:p>
        </w:tc>
        <w:tc>
          <w:tcPr>
            <w:tcW w:w="619" w:type="pct"/>
          </w:tcPr>
          <w:p w14:paraId="5A3D2632" w14:textId="04214BEA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 (2.1-3.8)</w:t>
            </w:r>
          </w:p>
        </w:tc>
        <w:tc>
          <w:tcPr>
            <w:tcW w:w="343" w:type="pct"/>
          </w:tcPr>
          <w:p w14:paraId="76EF203B" w14:textId="5C47E45F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0.001</w:t>
            </w:r>
          </w:p>
        </w:tc>
      </w:tr>
      <w:tr w:rsidR="004E0374" w:rsidRPr="008D12A7" w14:paraId="7BE52659" w14:textId="77777777" w:rsidTr="00D94303">
        <w:tc>
          <w:tcPr>
            <w:tcW w:w="500" w:type="pct"/>
          </w:tcPr>
          <w:p w14:paraId="7B394726" w14:textId="77777777" w:rsidR="004E0374" w:rsidRPr="008D12A7" w:rsidRDefault="004E0374" w:rsidP="004E0374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Sputum eosinophils (%)</w:t>
            </w:r>
          </w:p>
        </w:tc>
        <w:tc>
          <w:tcPr>
            <w:tcW w:w="587" w:type="pct"/>
          </w:tcPr>
          <w:p w14:paraId="5F6B81E0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2.4 (0.2-12.5)</w:t>
            </w:r>
          </w:p>
        </w:tc>
        <w:tc>
          <w:tcPr>
            <w:tcW w:w="569" w:type="pct"/>
          </w:tcPr>
          <w:p w14:paraId="3A625EFE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 (0-0.2)</w:t>
            </w:r>
          </w:p>
        </w:tc>
        <w:tc>
          <w:tcPr>
            <w:tcW w:w="344" w:type="pct"/>
          </w:tcPr>
          <w:p w14:paraId="6AE31056" w14:textId="7777777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88" w:type="pct"/>
          </w:tcPr>
          <w:p w14:paraId="23F699D2" w14:textId="6ECA0EAA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0.9 (0.2-6.5)</w:t>
            </w:r>
          </w:p>
        </w:tc>
        <w:tc>
          <w:tcPr>
            <w:tcW w:w="568" w:type="pct"/>
          </w:tcPr>
          <w:p w14:paraId="4677DA64" w14:textId="48C0A641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 (0-0.2)</w:t>
            </w:r>
          </w:p>
        </w:tc>
        <w:tc>
          <w:tcPr>
            <w:tcW w:w="345" w:type="pct"/>
          </w:tcPr>
          <w:p w14:paraId="7F0204A4" w14:textId="7E4B9ECE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&lt;0.001</w:t>
            </w:r>
          </w:p>
        </w:tc>
        <w:tc>
          <w:tcPr>
            <w:tcW w:w="537" w:type="pct"/>
          </w:tcPr>
          <w:p w14:paraId="0B791160" w14:textId="1C9994C4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1.2 (0.3-5.7)</w:t>
            </w:r>
          </w:p>
        </w:tc>
        <w:tc>
          <w:tcPr>
            <w:tcW w:w="619" w:type="pct"/>
          </w:tcPr>
          <w:p w14:paraId="3E9C44DA" w14:textId="7EA37876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0.2 (0-0.6)</w:t>
            </w:r>
          </w:p>
        </w:tc>
        <w:tc>
          <w:tcPr>
            <w:tcW w:w="343" w:type="pct"/>
          </w:tcPr>
          <w:p w14:paraId="0C0A22C9" w14:textId="27B61F95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0.03</w:t>
            </w:r>
          </w:p>
        </w:tc>
      </w:tr>
      <w:tr w:rsidR="004E0374" w:rsidRPr="008D12A7" w14:paraId="74C129FC" w14:textId="77777777" w:rsidTr="00D94303">
        <w:tc>
          <w:tcPr>
            <w:tcW w:w="500" w:type="pct"/>
            <w:tcBorders>
              <w:bottom w:val="single" w:sz="12" w:space="0" w:color="auto"/>
            </w:tcBorders>
          </w:tcPr>
          <w:p w14:paraId="727B2CED" w14:textId="6D0B6382" w:rsidR="004E0374" w:rsidRPr="008D12A7" w:rsidRDefault="004E0374" w:rsidP="004E0374">
            <w:pPr>
              <w:spacing w:line="360" w:lineRule="auto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Sputum neutrophils (%)</w:t>
            </w:r>
          </w:p>
        </w:tc>
        <w:tc>
          <w:tcPr>
            <w:tcW w:w="587" w:type="pct"/>
            <w:tcBorders>
              <w:bottom w:val="single" w:sz="12" w:space="0" w:color="auto"/>
            </w:tcBorders>
          </w:tcPr>
          <w:p w14:paraId="7A7768D8" w14:textId="27820255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58.1 (34.8-78.7)</w:t>
            </w:r>
          </w:p>
        </w:tc>
        <w:tc>
          <w:tcPr>
            <w:tcW w:w="569" w:type="pct"/>
            <w:tcBorders>
              <w:bottom w:val="single" w:sz="12" w:space="0" w:color="auto"/>
            </w:tcBorders>
          </w:tcPr>
          <w:p w14:paraId="51FE2446" w14:textId="3C8228D2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40.5 (19.6-68.9)</w:t>
            </w:r>
          </w:p>
        </w:tc>
        <w:tc>
          <w:tcPr>
            <w:tcW w:w="344" w:type="pct"/>
            <w:tcBorders>
              <w:bottom w:val="single" w:sz="12" w:space="0" w:color="auto"/>
            </w:tcBorders>
          </w:tcPr>
          <w:p w14:paraId="1DC26A5F" w14:textId="7F395F5B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0.05</w:t>
            </w:r>
          </w:p>
        </w:tc>
        <w:tc>
          <w:tcPr>
            <w:tcW w:w="588" w:type="pct"/>
            <w:tcBorders>
              <w:bottom w:val="single" w:sz="12" w:space="0" w:color="auto"/>
            </w:tcBorders>
          </w:tcPr>
          <w:p w14:paraId="4677894A" w14:textId="0866C731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52.3 (34.2-70.4)</w:t>
            </w:r>
          </w:p>
        </w:tc>
        <w:tc>
          <w:tcPr>
            <w:tcW w:w="568" w:type="pct"/>
            <w:tcBorders>
              <w:bottom w:val="single" w:sz="12" w:space="0" w:color="auto"/>
            </w:tcBorders>
          </w:tcPr>
          <w:p w14:paraId="72DAC05C" w14:textId="5CEF5B5A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22.9 (15-50.9)</w:t>
            </w:r>
          </w:p>
        </w:tc>
        <w:tc>
          <w:tcPr>
            <w:tcW w:w="345" w:type="pct"/>
            <w:tcBorders>
              <w:bottom w:val="single" w:sz="12" w:space="0" w:color="auto"/>
            </w:tcBorders>
          </w:tcPr>
          <w:p w14:paraId="4D127984" w14:textId="72B0469E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0.004</w:t>
            </w:r>
          </w:p>
        </w:tc>
        <w:tc>
          <w:tcPr>
            <w:tcW w:w="537" w:type="pct"/>
            <w:tcBorders>
              <w:bottom w:val="single" w:sz="12" w:space="0" w:color="auto"/>
            </w:tcBorders>
          </w:tcPr>
          <w:p w14:paraId="58CC8C9A" w14:textId="4ED00797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52.3 (36.1-66.6)</w:t>
            </w:r>
          </w:p>
        </w:tc>
        <w:tc>
          <w:tcPr>
            <w:tcW w:w="619" w:type="pct"/>
            <w:tcBorders>
              <w:bottom w:val="single" w:sz="12" w:space="0" w:color="auto"/>
            </w:tcBorders>
          </w:tcPr>
          <w:p w14:paraId="3A3ACD02" w14:textId="6DEEA992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32.7 (14.2-44.2)</w:t>
            </w:r>
          </w:p>
        </w:tc>
        <w:tc>
          <w:tcPr>
            <w:tcW w:w="343" w:type="pct"/>
            <w:tcBorders>
              <w:bottom w:val="single" w:sz="12" w:space="0" w:color="auto"/>
            </w:tcBorders>
          </w:tcPr>
          <w:p w14:paraId="7CD79021" w14:textId="3C21E35C" w:rsidR="004E0374" w:rsidRPr="008D12A7" w:rsidRDefault="004E0374" w:rsidP="004E0374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D12A7">
              <w:rPr>
                <w:rFonts w:ascii="Calibri" w:hAnsi="Calibri" w:cs="Calibri"/>
                <w:sz w:val="18"/>
                <w:szCs w:val="18"/>
              </w:rPr>
              <w:t>0.03</w:t>
            </w:r>
          </w:p>
        </w:tc>
      </w:tr>
    </w:tbl>
    <w:p w14:paraId="10CB596E" w14:textId="77777777" w:rsidR="00B96956" w:rsidRPr="008D12A7" w:rsidRDefault="00B96956" w:rsidP="00715433">
      <w:pPr>
        <w:spacing w:line="360" w:lineRule="auto"/>
        <w:rPr>
          <w:rFonts w:ascii="Calibri" w:hAnsi="Calibri" w:cs="Calibri"/>
        </w:rPr>
      </w:pPr>
      <w:r w:rsidRPr="008D12A7">
        <w:rPr>
          <w:rFonts w:ascii="Calibri" w:hAnsi="Calibri" w:cs="Calibri"/>
        </w:rPr>
        <w:t xml:space="preserve">BMI: body mass index; FEV1: forced expiratory volume in 1 second; FeNO: exhaled nitric oxide fraction; CRP: C-reactive protein. </w:t>
      </w:r>
    </w:p>
    <w:p w14:paraId="798A85C4" w14:textId="0B74897E" w:rsidR="00D03C67" w:rsidRPr="008D12A7" w:rsidRDefault="00B96956" w:rsidP="00715433">
      <w:pPr>
        <w:spacing w:line="360" w:lineRule="auto"/>
        <w:rPr>
          <w:rFonts w:ascii="Calibri" w:hAnsi="Calibri" w:cs="Calibri"/>
        </w:rPr>
      </w:pPr>
      <w:r w:rsidRPr="008D12A7">
        <w:rPr>
          <w:rFonts w:ascii="Calibri" w:hAnsi="Calibri" w:cs="Calibri"/>
        </w:rPr>
        <w:t xml:space="preserve">Variables are described in %, or median (interquartile range 25%-75%). The Chi-squared test was used for computing the </w:t>
      </w:r>
      <w:r w:rsidRPr="008D12A7">
        <w:rPr>
          <w:rFonts w:ascii="Calibri" w:hAnsi="Calibri" w:cs="Calibri"/>
          <w:i/>
          <w:iCs/>
        </w:rPr>
        <w:t>P</w:t>
      </w:r>
      <w:r w:rsidRPr="008D12A7">
        <w:rPr>
          <w:rFonts w:ascii="Calibri" w:hAnsi="Calibri" w:cs="Calibri"/>
        </w:rPr>
        <w:t xml:space="preserve"> value of categorical variables. Normality of numerical variables was examined by the Shapiro-Wilk test. Mann-Whitney U test was used for non-normally distributed numerical variables and pairwise Student’s t-test for normally distributed numerical variables.</w:t>
      </w:r>
    </w:p>
    <w:p w14:paraId="30CAB4BD" w14:textId="77777777" w:rsidR="00D03C67" w:rsidRPr="008D12A7" w:rsidRDefault="00D03C67" w:rsidP="00715433">
      <w:pPr>
        <w:spacing w:line="360" w:lineRule="auto"/>
        <w:rPr>
          <w:rFonts w:ascii="Calibri" w:hAnsi="Calibri" w:cs="Calibri"/>
        </w:rPr>
      </w:pPr>
    </w:p>
    <w:p w14:paraId="5428DAC9" w14:textId="523AB1FA" w:rsidR="00D03C67" w:rsidRPr="008D12A7" w:rsidRDefault="00D03C67" w:rsidP="00715433">
      <w:pPr>
        <w:spacing w:line="360" w:lineRule="auto"/>
        <w:rPr>
          <w:rFonts w:ascii="Calibri" w:hAnsi="Calibri" w:cs="Calibri"/>
        </w:rPr>
        <w:sectPr w:rsidR="00D03C67" w:rsidRPr="008D12A7" w:rsidSect="00E33233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6786B4C7" w14:textId="5CCF966C" w:rsidR="0007662E" w:rsidRPr="000B3864" w:rsidRDefault="0007662E" w:rsidP="00715433">
      <w:pPr>
        <w:spacing w:line="360" w:lineRule="auto"/>
        <w:rPr>
          <w:rFonts w:ascii="Calibri" w:hAnsi="Calibri" w:cs="Calibri"/>
          <w:b/>
          <w:bCs/>
          <w:sz w:val="24"/>
          <w:szCs w:val="28"/>
        </w:rPr>
      </w:pPr>
      <w:r w:rsidRPr="000B3864">
        <w:rPr>
          <w:rFonts w:ascii="Calibri" w:hAnsi="Calibri" w:cs="Calibri"/>
          <w:b/>
          <w:bCs/>
          <w:sz w:val="24"/>
          <w:szCs w:val="28"/>
        </w:rPr>
        <w:lastRenderedPageBreak/>
        <w:t xml:space="preserve">Supplementary Table S2. </w:t>
      </w:r>
      <w:r w:rsidR="00C72FF1" w:rsidRPr="000B3864">
        <w:rPr>
          <w:rFonts w:ascii="Calibri" w:hAnsi="Calibri" w:cs="Calibri"/>
          <w:b/>
          <w:bCs/>
          <w:sz w:val="24"/>
          <w:szCs w:val="28"/>
        </w:rPr>
        <w:t>Six</w:t>
      </w:r>
      <w:r w:rsidRPr="000B3864">
        <w:rPr>
          <w:rFonts w:ascii="Calibri" w:hAnsi="Calibri" w:cs="Calibri"/>
          <w:b/>
          <w:bCs/>
          <w:sz w:val="24"/>
          <w:szCs w:val="28"/>
        </w:rPr>
        <w:t xml:space="preserve"> asthma-associated gene sets analyzed in this study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5817"/>
        <w:gridCol w:w="936"/>
      </w:tblGrid>
      <w:tr w:rsidR="00405227" w:rsidRPr="008D12A7" w14:paraId="77400A6D" w14:textId="77777777" w:rsidTr="00B634F1">
        <w:tc>
          <w:tcPr>
            <w:tcW w:w="2263" w:type="dxa"/>
          </w:tcPr>
          <w:p w14:paraId="2D70374F" w14:textId="01B1EADA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Name of gene set</w:t>
            </w:r>
          </w:p>
        </w:tc>
        <w:tc>
          <w:tcPr>
            <w:tcW w:w="5817" w:type="dxa"/>
          </w:tcPr>
          <w:p w14:paraId="4506AF82" w14:textId="03B3B5B2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Gene</w:t>
            </w:r>
          </w:p>
        </w:tc>
        <w:tc>
          <w:tcPr>
            <w:tcW w:w="936" w:type="dxa"/>
            <w:vAlign w:val="center"/>
          </w:tcPr>
          <w:p w14:paraId="2C87F7F4" w14:textId="746ED259" w:rsidR="00405227" w:rsidRPr="008D12A7" w:rsidRDefault="00405227" w:rsidP="00B634F1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Reference</w:t>
            </w:r>
          </w:p>
        </w:tc>
      </w:tr>
      <w:tr w:rsidR="00405227" w:rsidRPr="008D12A7" w14:paraId="5520FAAB" w14:textId="77777777" w:rsidTr="00B634F1">
        <w:tc>
          <w:tcPr>
            <w:tcW w:w="2263" w:type="dxa"/>
          </w:tcPr>
          <w:p w14:paraId="6EDD000A" w14:textId="3B418B83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IL13-Th2</w:t>
            </w:r>
          </w:p>
        </w:tc>
        <w:tc>
          <w:tcPr>
            <w:tcW w:w="5817" w:type="dxa"/>
          </w:tcPr>
          <w:p w14:paraId="2F5776FF" w14:textId="363C61B6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CST1, CCL26, PRB2, PRB1, PRB3, POSTN, PRB4, ITLN1, ALOX15, SH2D1B, CA2, NOS2, FCGBP, FOXA3, SPDEF, CAPN14, DUOXA2, CLDN5, PADI3, TSPAN8, ALPL, KCNJ16, FETUB, B3GNT6, CDH26, LRRC31, MUC13, VSIG2, CSTA, FAM3B, SLC9B2, NTRK1, KLF4, HPDL, SOCS1, TRNP1, HS3ST1, VWF, DUOX2, CISH, ATP13A5, ZNF808, RNASE4, CCBL1, SDCBP2, TMPRSS2, HYAL1, CCDC109B, FAM83D, TRAK1, TPK1, SLC7A1, CYP2C18, CDC42EP5, KCNS3, ADRA2A, MRAP2, SLC2A10, PPARG, FAM26E, ADCY4, WNT3, SLCO4A1, ALDH1A2, C10orf99, WDFY2</w:t>
            </w:r>
          </w:p>
        </w:tc>
        <w:tc>
          <w:tcPr>
            <w:tcW w:w="936" w:type="dxa"/>
            <w:vAlign w:val="center"/>
          </w:tcPr>
          <w:p w14:paraId="497CD5C0" w14:textId="5A84BE75" w:rsidR="00405227" w:rsidRPr="008D12A7" w:rsidRDefault="009A730C" w:rsidP="00B634F1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fldChar w:fldCharType="begin"/>
            </w:r>
            <w:r w:rsidRPr="008D12A7">
              <w:rPr>
                <w:rFonts w:ascii="Calibri" w:hAnsi="Calibri" w:cs="Calibri"/>
              </w:rPr>
              <w:instrText xml:space="preserve"> ADDIN EN.CITE &lt;EndNote&gt;&lt;Cite&gt;&lt;Author&gt;Alevy&lt;/Author&gt;&lt;Year&gt;2012&lt;/Year&gt;&lt;RecNum&gt;7&lt;/RecNum&gt;&lt;DisplayText&gt;(1)&lt;/DisplayText&gt;&lt;record&gt;&lt;rec-number&gt;7&lt;/rec-number&gt;&lt;foreign-keys&gt;&lt;key app="EN" db-id="wtvptx2zxzfx90etrdlxdwxl9dxspapvdvsa" timestamp="1590619269"&gt;7&lt;/key&gt;&lt;/foreign-keys&gt;&lt;ref-type name="Journal Article"&gt;17&lt;/ref-type&gt;&lt;contributors&gt;&lt;authors&gt;&lt;author&gt;Alevy, Yael G&lt;/author&gt;&lt;author&gt;Patel, Anand C&lt;/author&gt;&lt;author&gt;Romero, Arthur G&lt;/author&gt;&lt;author&gt;Patel, Dhara A&lt;/author&gt;&lt;author&gt;Tucker, Jennifer&lt;/author&gt;&lt;author&gt;Roswit, William T&lt;/author&gt;&lt;author&gt;Miller, Chantel A&lt;/author&gt;&lt;author&gt;Heier, Richard F&lt;/author&gt;&lt;author&gt;Byers, Derek E&lt;/author&gt;&lt;author&gt;Brett, Tom J&lt;/author&gt;&lt;/authors&gt;&lt;/contributors&gt;&lt;titles&gt;&lt;title&gt;IL-13–induced airway mucus production is attenuated by MAPK13 inhibition&lt;/title&gt;&lt;secondary-title&gt;The Journal of clinical investigation&lt;/secondary-title&gt;&lt;/titles&gt;&lt;periodical&gt;&lt;full-title&gt;The Journal of clinical investigation&lt;/full-title&gt;&lt;/periodical&gt;&lt;pages&gt;4555-4568&lt;/pages&gt;&lt;volume&gt;122&lt;/volume&gt;&lt;number&gt;12&lt;/number&gt;&lt;dates&gt;&lt;year&gt;2012&lt;/year&gt;&lt;/dates&gt;&lt;isbn&gt;0021-9738&lt;/isbn&gt;&lt;urls&gt;&lt;/urls&gt;&lt;/record&gt;&lt;/Cite&gt;&lt;/EndNote&gt;</w:instrText>
            </w:r>
            <w:r w:rsidRPr="008D12A7">
              <w:rPr>
                <w:rFonts w:ascii="Calibri" w:hAnsi="Calibri" w:cs="Calibri"/>
              </w:rPr>
              <w:fldChar w:fldCharType="separate"/>
            </w:r>
            <w:r w:rsidRPr="008D12A7">
              <w:rPr>
                <w:rFonts w:ascii="Calibri" w:hAnsi="Calibri" w:cs="Calibri"/>
                <w:noProof/>
              </w:rPr>
              <w:t>(1)</w:t>
            </w:r>
            <w:r w:rsidRPr="008D12A7">
              <w:rPr>
                <w:rFonts w:ascii="Calibri" w:hAnsi="Calibri" w:cs="Calibri"/>
              </w:rPr>
              <w:fldChar w:fldCharType="end"/>
            </w:r>
          </w:p>
        </w:tc>
      </w:tr>
      <w:tr w:rsidR="00405227" w:rsidRPr="008D12A7" w14:paraId="6245D490" w14:textId="77777777" w:rsidTr="00B634F1">
        <w:tc>
          <w:tcPr>
            <w:tcW w:w="2263" w:type="dxa"/>
          </w:tcPr>
          <w:p w14:paraId="6D3D5CBE" w14:textId="6A7F9CD2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Eosinophils activation</w:t>
            </w:r>
          </w:p>
        </w:tc>
        <w:tc>
          <w:tcPr>
            <w:tcW w:w="5817" w:type="dxa"/>
          </w:tcPr>
          <w:p w14:paraId="661BD111" w14:textId="73E34A6C" w:rsidR="00405227" w:rsidRPr="008D12A7" w:rsidRDefault="009A730C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CLC, SIGLEC8, EMR1, EMR4P, LGAL312, HRH4, CEBPE, DACH1, VSTM1</w:t>
            </w:r>
          </w:p>
        </w:tc>
        <w:tc>
          <w:tcPr>
            <w:tcW w:w="936" w:type="dxa"/>
            <w:vAlign w:val="center"/>
          </w:tcPr>
          <w:p w14:paraId="543076AE" w14:textId="07EC069D" w:rsidR="00405227" w:rsidRPr="008D12A7" w:rsidRDefault="009A730C" w:rsidP="00B634F1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fldChar w:fldCharType="begin"/>
            </w:r>
            <w:r w:rsidRPr="008D12A7">
              <w:rPr>
                <w:rFonts w:ascii="Calibri" w:hAnsi="Calibri" w:cs="Calibri"/>
              </w:rPr>
              <w:instrText xml:space="preserve"> ADDIN EN.CITE &lt;EndNote&gt;&lt;Cite&gt;&lt;Author&gt;Leaker&lt;/Author&gt;&lt;Year&gt;2017&lt;/Year&gt;&lt;RecNum&gt;8&lt;/RecNum&gt;&lt;DisplayText&gt;(2)&lt;/DisplayText&gt;&lt;record&gt;&lt;rec-number&gt;8&lt;/rec-number&gt;&lt;foreign-keys&gt;&lt;key app="EN" db-id="wtvptx2zxzfx90etrdlxdwxl9dxspapvdvsa" timestamp="1590619366"&gt;8&lt;/key&gt;&lt;/foreign-keys&gt;&lt;ref-type name="Journal Article"&gt;17&lt;/ref-type&gt;&lt;contributors&gt;&lt;authors&gt;&lt;author&gt;Leaker, BR&lt;/author&gt;&lt;author&gt;Malkov, VA&lt;/author&gt;&lt;author&gt;Mogg, R&lt;/author&gt;&lt;author&gt;Ruddy, MK&lt;/author&gt;&lt;author&gt;Nicholson, GC&lt;/author&gt;&lt;author&gt;Tan, AJ&lt;/author&gt;&lt;author&gt;Tribouley, C&lt;/author&gt;&lt;author&gt;Chen, G&lt;/author&gt;&lt;author&gt;De Lepeleire, I&lt;/author&gt;&lt;author&gt;Calder, NA&lt;/author&gt;&lt;/authors&gt;&lt;/contributors&gt;&lt;titles&gt;&lt;title&gt;The nasal mucosal late allergic reaction to grass pollen involves type 2 inflammation (IL-5 and IL-13), the inflammasome (IL-1β), and complement&lt;/title&gt;&lt;secondary-title&gt;Mucosal immunology&lt;/secondary-title&gt;&lt;/titles&gt;&lt;periodical&gt;&lt;full-title&gt;Mucosal immunology&lt;/full-title&gt;&lt;/periodical&gt;&lt;pages&gt;408-420&lt;/pages&gt;&lt;volume&gt;10&lt;/volume&gt;&lt;number&gt;2&lt;/number&gt;&lt;dates&gt;&lt;year&gt;2017&lt;/year&gt;&lt;/dates&gt;&lt;isbn&gt;1935-3456&lt;/isbn&gt;&lt;urls&gt;&lt;/urls&gt;&lt;/record&gt;&lt;/Cite&gt;&lt;/EndNote&gt;</w:instrText>
            </w:r>
            <w:r w:rsidRPr="008D12A7">
              <w:rPr>
                <w:rFonts w:ascii="Calibri" w:hAnsi="Calibri" w:cs="Calibri"/>
              </w:rPr>
              <w:fldChar w:fldCharType="separate"/>
            </w:r>
            <w:r w:rsidRPr="008D12A7">
              <w:rPr>
                <w:rFonts w:ascii="Calibri" w:hAnsi="Calibri" w:cs="Calibri"/>
                <w:noProof/>
              </w:rPr>
              <w:t>(2)</w:t>
            </w:r>
            <w:r w:rsidRPr="008D12A7">
              <w:rPr>
                <w:rFonts w:ascii="Calibri" w:hAnsi="Calibri" w:cs="Calibri"/>
              </w:rPr>
              <w:fldChar w:fldCharType="end"/>
            </w:r>
          </w:p>
        </w:tc>
      </w:tr>
      <w:tr w:rsidR="00405227" w:rsidRPr="008D12A7" w14:paraId="667E474B" w14:textId="77777777" w:rsidTr="00B634F1">
        <w:tc>
          <w:tcPr>
            <w:tcW w:w="2263" w:type="dxa"/>
          </w:tcPr>
          <w:p w14:paraId="53AA8D07" w14:textId="6AF70E36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Th17</w:t>
            </w:r>
          </w:p>
        </w:tc>
        <w:tc>
          <w:tcPr>
            <w:tcW w:w="5817" w:type="dxa"/>
          </w:tcPr>
          <w:p w14:paraId="50F12A05" w14:textId="70F36418" w:rsidR="00405227" w:rsidRPr="008D12A7" w:rsidRDefault="00F45305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KLRB1, RORC, PLXND1, CTSH, ALOX5, PTPN13, IL4I1, C11orf75, NEFL, HLF, JAKMIP2, DSE, LIMS1, HLA-DRB1, LTK, HLA-DRB4, USP10, NR1D1, LCAT, SAMD3, HSPG2</w:t>
            </w:r>
          </w:p>
        </w:tc>
        <w:tc>
          <w:tcPr>
            <w:tcW w:w="936" w:type="dxa"/>
            <w:vAlign w:val="center"/>
          </w:tcPr>
          <w:p w14:paraId="4EE5F1E9" w14:textId="3ABB7F34" w:rsidR="00405227" w:rsidRPr="008D12A7" w:rsidRDefault="00F60FF5" w:rsidP="00B634F1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fldChar w:fldCharType="begin"/>
            </w:r>
            <w:r w:rsidRPr="008D12A7">
              <w:rPr>
                <w:rFonts w:ascii="Calibri" w:hAnsi="Calibri" w:cs="Calibri"/>
              </w:rPr>
              <w:instrText xml:space="preserve"> ADDIN EN.CITE &lt;EndNote&gt;&lt;Cite&gt;&lt;Author&gt;Zhang&lt;/Author&gt;&lt;Year&gt;2013&lt;/Year&gt;&lt;RecNum&gt;10&lt;/RecNum&gt;&lt;DisplayText&gt;(3)&lt;/DisplayText&gt;&lt;record&gt;&lt;rec-number&gt;10&lt;/rec-number&gt;&lt;foreign-keys&gt;&lt;key app="EN" db-id="wtvptx2zxzfx90etrdlxdwxl9dxspapvdvsa" timestamp="1590619502"&gt;10&lt;/key&gt;&lt;/foreign-keys&gt;&lt;ref-type name="Journal Article"&gt;17&lt;/ref-type&gt;&lt;contributors&gt;&lt;authors&gt;&lt;author&gt;Zhang, Huan&lt;/author&gt;&lt;author&gt;Nestor, Colm E&lt;/author&gt;&lt;author&gt;Zhao, Shuli&lt;/author&gt;&lt;author&gt;Lentini, Antonio&lt;/author&gt;&lt;author&gt;Bohle, Barbara&lt;/author&gt;&lt;author&gt;Benson, Mikael&lt;/author&gt;&lt;author&gt;Wang, Hui&lt;/author&gt;&lt;/authors&gt;&lt;/contributors&gt;&lt;titles&gt;&lt;title&gt;Profiling of human CD4+ T-cell subsets identifies the TH2-specific noncoding RNA GATA3-AS1&lt;/title&gt;&lt;secondary-title&gt;Journal of Allergy and Clinical Immunology&lt;/secondary-title&gt;&lt;/titles&gt;&lt;periodical&gt;&lt;full-title&gt;Journal of Allergy and Clinical Immunology&lt;/full-title&gt;&lt;/periodical&gt;&lt;pages&gt;1005-1008&lt;/pages&gt;&lt;volume&gt;132&lt;/volume&gt;&lt;number&gt;4&lt;/number&gt;&lt;dates&gt;&lt;year&gt;2013&lt;/year&gt;&lt;/dates&gt;&lt;isbn&gt;0091-6749&lt;/isbn&gt;&lt;urls&gt;&lt;/urls&gt;&lt;/record&gt;&lt;/Cite&gt;&lt;/EndNote&gt;</w:instrText>
            </w:r>
            <w:r w:rsidRPr="008D12A7">
              <w:rPr>
                <w:rFonts w:ascii="Calibri" w:hAnsi="Calibri" w:cs="Calibri"/>
              </w:rPr>
              <w:fldChar w:fldCharType="separate"/>
            </w:r>
            <w:r w:rsidRPr="008D12A7">
              <w:rPr>
                <w:rFonts w:ascii="Calibri" w:hAnsi="Calibri" w:cs="Calibri"/>
                <w:noProof/>
              </w:rPr>
              <w:t>(3)</w:t>
            </w:r>
            <w:r w:rsidRPr="008D12A7">
              <w:rPr>
                <w:rFonts w:ascii="Calibri" w:hAnsi="Calibri" w:cs="Calibri"/>
              </w:rPr>
              <w:fldChar w:fldCharType="end"/>
            </w:r>
          </w:p>
        </w:tc>
      </w:tr>
      <w:tr w:rsidR="00405227" w:rsidRPr="008D12A7" w14:paraId="284B4EC0" w14:textId="77777777" w:rsidTr="00B634F1">
        <w:tc>
          <w:tcPr>
            <w:tcW w:w="2263" w:type="dxa"/>
          </w:tcPr>
          <w:p w14:paraId="1581E54F" w14:textId="512E1A6B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Neutrophil activation</w:t>
            </w:r>
          </w:p>
        </w:tc>
        <w:tc>
          <w:tcPr>
            <w:tcW w:w="5817" w:type="dxa"/>
          </w:tcPr>
          <w:p w14:paraId="3346D21B" w14:textId="3874E10E" w:rsidR="00405227" w:rsidRPr="008D12A7" w:rsidRDefault="00405227" w:rsidP="00405227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ABTB1, AMPD2, C5orf6, CCR3, CDA, CKLFSF2, CLC, CREB5, CTBS, DcR1, EST, FCGR2B, FCGR3B, FLJ10298, FPRL1, FRAT2, GPR27, GPR43, HSPA6, IL8RA, IL8RB, KIAA0779, KIAA1126, KRT23, LENG4, LENG5, MAD, MGC10500, MGC14126, MGC16353, MPPE1, MSCP, NCF4, NRBF-2, PHC2, PROK2, RALB, RNF141, SEC14L1, SEPX1, STX3A, TM4-B, VMP1, VNN2,XPO6</w:t>
            </w:r>
          </w:p>
        </w:tc>
        <w:tc>
          <w:tcPr>
            <w:tcW w:w="936" w:type="dxa"/>
            <w:vAlign w:val="center"/>
          </w:tcPr>
          <w:p w14:paraId="3EF71772" w14:textId="4D8D290E" w:rsidR="00405227" w:rsidRPr="008D12A7" w:rsidRDefault="00F60FF5" w:rsidP="00B634F1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fldChar w:fldCharType="begin"/>
            </w:r>
            <w:r w:rsidRPr="008D12A7">
              <w:rPr>
                <w:rFonts w:ascii="Calibri" w:hAnsi="Calibri" w:cs="Calibri"/>
              </w:rPr>
              <w:instrText xml:space="preserve"> ADDIN EN.CITE &lt;EndNote&gt;&lt;Cite&gt;&lt;Author&gt;Abbas&lt;/Author&gt;&lt;Year&gt;2005&lt;/Year&gt;&lt;RecNum&gt;9&lt;/RecNum&gt;&lt;DisplayText&gt;(4)&lt;/DisplayText&gt;&lt;record&gt;&lt;rec-number&gt;9&lt;/rec-number&gt;&lt;foreign-keys&gt;&lt;key app="EN" db-id="wtvptx2zxzfx90etrdlxdwxl9dxspapvdvsa" timestamp="1590619462"&gt;9&lt;/key&gt;&lt;/foreign-keys&gt;&lt;ref-type name="Journal Article"&gt;17&lt;/ref-type&gt;&lt;contributors&gt;&lt;authors&gt;&lt;author&gt;Abbas, Alexander R&lt;/author&gt;&lt;author&gt;Baldwin, D&lt;/author&gt;&lt;author&gt;Ma, Y&lt;/author&gt;&lt;author&gt;Ouyang, W&lt;/author&gt;&lt;author&gt;Gurney, A&lt;/author&gt;&lt;author&gt;Martin, F&lt;/author&gt;&lt;author&gt;Fong, S&lt;/author&gt;&lt;author&gt;van Lookeren Campagne, M&lt;/author&gt;&lt;author&gt;Godowski, P&lt;/author&gt;&lt;author&gt;Williams, PM&lt;/author&gt;&lt;/authors&gt;&lt;/contributors&gt;&lt;titles&gt;&lt;title&gt;Immune response in silico (IRIS): immune-specific genes identified from a compendium of microarray expression data&lt;/title&gt;&lt;secondary-title&gt;Genes &amp;amp; Immunity&lt;/secondary-title&gt;&lt;/titles&gt;&lt;periodical&gt;&lt;full-title&gt;Genes &amp;amp; Immunity&lt;/full-title&gt;&lt;/periodical&gt;&lt;pages&gt;319-331&lt;/pages&gt;&lt;volume&gt;6&lt;/volume&gt;&lt;number&gt;4&lt;/number&gt;&lt;dates&gt;&lt;year&gt;2005&lt;/year&gt;&lt;/dates&gt;&lt;isbn&gt;1476-5470&lt;/isbn&gt;&lt;urls&gt;&lt;/urls&gt;&lt;/record&gt;&lt;/Cite&gt;&lt;/EndNote&gt;</w:instrText>
            </w:r>
            <w:r w:rsidRPr="008D12A7">
              <w:rPr>
                <w:rFonts w:ascii="Calibri" w:hAnsi="Calibri" w:cs="Calibri"/>
              </w:rPr>
              <w:fldChar w:fldCharType="separate"/>
            </w:r>
            <w:r w:rsidRPr="008D12A7">
              <w:rPr>
                <w:rFonts w:ascii="Calibri" w:hAnsi="Calibri" w:cs="Calibri"/>
                <w:noProof/>
              </w:rPr>
              <w:t>(4)</w:t>
            </w:r>
            <w:r w:rsidRPr="008D12A7">
              <w:rPr>
                <w:rFonts w:ascii="Calibri" w:hAnsi="Calibri" w:cs="Calibri"/>
              </w:rPr>
              <w:fldChar w:fldCharType="end"/>
            </w:r>
          </w:p>
        </w:tc>
      </w:tr>
      <w:tr w:rsidR="00ED3F6A" w:rsidRPr="008D12A7" w14:paraId="00D14FFB" w14:textId="77777777" w:rsidTr="00B634F1">
        <w:tc>
          <w:tcPr>
            <w:tcW w:w="2263" w:type="dxa"/>
          </w:tcPr>
          <w:p w14:paraId="2994622B" w14:textId="763C4AA9" w:rsidR="00ED3F6A" w:rsidRPr="008D12A7" w:rsidRDefault="00ED3F6A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 w:hint="eastAsia"/>
              </w:rPr>
              <w:t>I</w:t>
            </w:r>
            <w:r w:rsidRPr="008D12A7">
              <w:rPr>
                <w:rFonts w:ascii="Calibri" w:hAnsi="Calibri" w:cs="Calibri"/>
              </w:rPr>
              <w:t>L-6-trans-signalling</w:t>
            </w:r>
          </w:p>
        </w:tc>
        <w:tc>
          <w:tcPr>
            <w:tcW w:w="5817" w:type="dxa"/>
          </w:tcPr>
          <w:p w14:paraId="3C86C4F1" w14:textId="663BC794" w:rsidR="00ED3F6A" w:rsidRPr="008D12A7" w:rsidRDefault="00ED3F6A" w:rsidP="00405227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TNFAIP6 PDE4B IL1R2 S100A9 S100A8 S100A12 CHI3L1 SPP1</w:t>
            </w:r>
          </w:p>
        </w:tc>
        <w:tc>
          <w:tcPr>
            <w:tcW w:w="936" w:type="dxa"/>
            <w:vAlign w:val="center"/>
          </w:tcPr>
          <w:p w14:paraId="193E29AB" w14:textId="691588ED" w:rsidR="00ED3F6A" w:rsidRPr="008D12A7" w:rsidRDefault="00ED3F6A" w:rsidP="00B634F1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fldChar w:fldCharType="begin">
                <w:fldData xml:space="preserve">PEVuZE5vdGU+PENpdGU+PEF1dGhvcj5KZXZuaWthcjwvQXV0aG9yPjxZZWFyPjIwMTk8L1llYXI+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</w:fldData>
              </w:fldChar>
            </w:r>
            <w:r w:rsidRPr="008D12A7">
              <w:rPr>
                <w:rFonts w:ascii="Calibri" w:hAnsi="Calibri" w:cs="Calibri"/>
              </w:rPr>
              <w:instrText xml:space="preserve"> ADDIN EN.CITE </w:instrText>
            </w:r>
            <w:r w:rsidRPr="008D12A7">
              <w:rPr>
                <w:rFonts w:ascii="Calibri" w:hAnsi="Calibri" w:cs="Calibri"/>
              </w:rPr>
              <w:fldChar w:fldCharType="begin">
                <w:fldData xml:space="preserve">PEVuZE5vdGU+PENpdGU+PEF1dGhvcj5KZXZuaWthcjwvQXV0aG9yPjxZZWFyPjIwMTk8L1llYXI+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</w:fldData>
              </w:fldChar>
            </w:r>
            <w:r w:rsidRPr="008D12A7">
              <w:rPr>
                <w:rFonts w:ascii="Calibri" w:hAnsi="Calibri" w:cs="Calibri"/>
              </w:rPr>
              <w:instrText xml:space="preserve"> ADDIN EN.CITE.DATA </w:instrText>
            </w:r>
            <w:r w:rsidRPr="008D12A7">
              <w:rPr>
                <w:rFonts w:ascii="Calibri" w:hAnsi="Calibri" w:cs="Calibri"/>
              </w:rPr>
            </w:r>
            <w:r w:rsidRPr="008D12A7">
              <w:rPr>
                <w:rFonts w:ascii="Calibri" w:hAnsi="Calibri" w:cs="Calibri"/>
              </w:rPr>
              <w:fldChar w:fldCharType="end"/>
            </w:r>
            <w:r w:rsidRPr="008D12A7">
              <w:rPr>
                <w:rFonts w:ascii="Calibri" w:hAnsi="Calibri" w:cs="Calibri"/>
              </w:rPr>
            </w:r>
            <w:r w:rsidRPr="008D12A7">
              <w:rPr>
                <w:rFonts w:ascii="Calibri" w:hAnsi="Calibri" w:cs="Calibri"/>
              </w:rPr>
              <w:fldChar w:fldCharType="separate"/>
            </w:r>
            <w:r w:rsidRPr="008D12A7">
              <w:rPr>
                <w:rFonts w:ascii="Calibri" w:hAnsi="Calibri" w:cs="Calibri"/>
                <w:noProof/>
              </w:rPr>
              <w:t>(5)</w:t>
            </w:r>
            <w:r w:rsidRPr="008D12A7">
              <w:rPr>
                <w:rFonts w:ascii="Calibri" w:hAnsi="Calibri" w:cs="Calibri"/>
              </w:rPr>
              <w:fldChar w:fldCharType="end"/>
            </w:r>
          </w:p>
        </w:tc>
      </w:tr>
      <w:tr w:rsidR="00405227" w:rsidRPr="008D12A7" w14:paraId="5F016EC6" w14:textId="77777777" w:rsidTr="00B634F1">
        <w:tc>
          <w:tcPr>
            <w:tcW w:w="2263" w:type="dxa"/>
          </w:tcPr>
          <w:p w14:paraId="6C18E986" w14:textId="5BC7A8D4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Inflammasome</w:t>
            </w:r>
            <w:r w:rsidR="002B27C4" w:rsidRPr="008D12A7">
              <w:rPr>
                <w:rFonts w:ascii="Calibri" w:hAnsi="Calibri" w:cs="Calibri"/>
              </w:rPr>
              <w:t xml:space="preserve"> activation</w:t>
            </w:r>
          </w:p>
        </w:tc>
        <w:tc>
          <w:tcPr>
            <w:tcW w:w="5817" w:type="dxa"/>
          </w:tcPr>
          <w:p w14:paraId="12C3A85A" w14:textId="46F3D505" w:rsidR="00405227" w:rsidRPr="008D12A7" w:rsidRDefault="00405227" w:rsidP="00715433">
            <w:pPr>
              <w:spacing w:line="360" w:lineRule="auto"/>
              <w:rPr>
                <w:rFonts w:ascii="Calibri" w:hAnsi="Calibri" w:cs="Calibri"/>
                <w:lang w:val="it-IT"/>
              </w:rPr>
            </w:pPr>
            <w:r w:rsidRPr="008D12A7">
              <w:rPr>
                <w:rFonts w:ascii="Calibri" w:hAnsi="Calibri" w:cs="Calibri"/>
                <w:lang w:val="it-IT"/>
              </w:rPr>
              <w:t>IL1B, NLRP3, CASP1, CASP4, CASP5</w:t>
            </w:r>
          </w:p>
        </w:tc>
        <w:tc>
          <w:tcPr>
            <w:tcW w:w="936" w:type="dxa"/>
            <w:vAlign w:val="center"/>
          </w:tcPr>
          <w:p w14:paraId="771E431C" w14:textId="352B6E1E" w:rsidR="00405227" w:rsidRPr="008D12A7" w:rsidRDefault="00ED5A81" w:rsidP="00B634F1">
            <w:pPr>
              <w:spacing w:line="360" w:lineRule="auto"/>
              <w:jc w:val="center"/>
              <w:rPr>
                <w:rFonts w:ascii="Calibri" w:hAnsi="Calibri" w:cs="Calibri"/>
                <w:lang w:val="it-IT"/>
              </w:rPr>
            </w:pPr>
            <w:r w:rsidRPr="008D12A7">
              <w:rPr>
                <w:rFonts w:ascii="Calibri" w:hAnsi="Calibri" w:cs="Calibri"/>
                <w:lang w:val="it-IT"/>
              </w:rPr>
              <w:fldChar w:fldCharType="begin">
                <w:fldData xml:space="preserve">PEVuZE5vdGU+PENpdGU+PEF1dGhvcj5TaW1wc29uPC9BdXRob3I+PFllYXI+MjAxNDwvWWVhcj48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=
</w:fldData>
              </w:fldChar>
            </w:r>
            <w:r w:rsidR="00ED3F6A" w:rsidRPr="008D12A7">
              <w:rPr>
                <w:rFonts w:ascii="Calibri" w:hAnsi="Calibri" w:cs="Calibri"/>
                <w:lang w:val="it-IT"/>
              </w:rPr>
              <w:instrText xml:space="preserve"> ADDIN EN.CITE </w:instrText>
            </w:r>
            <w:r w:rsidR="00ED3F6A" w:rsidRPr="008D12A7">
              <w:rPr>
                <w:rFonts w:ascii="Calibri" w:hAnsi="Calibri" w:cs="Calibri"/>
                <w:lang w:val="it-IT"/>
              </w:rPr>
              <w:fldChar w:fldCharType="begin">
                <w:fldData xml:space="preserve">PEVuZE5vdGU+PENpdGU+PEF1dGhvcj5TaW1wc29uPC9BdXRob3I+PFllYXI+MjAxNDwvWWVhcj48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=
</w:fldData>
              </w:fldChar>
            </w:r>
            <w:r w:rsidR="00ED3F6A" w:rsidRPr="008D12A7">
              <w:rPr>
                <w:rFonts w:ascii="Calibri" w:hAnsi="Calibri" w:cs="Calibri"/>
                <w:lang w:val="it-IT"/>
              </w:rPr>
              <w:instrText xml:space="preserve"> ADDIN EN.CITE.DATA </w:instrText>
            </w:r>
            <w:r w:rsidR="00ED3F6A" w:rsidRPr="008D12A7">
              <w:rPr>
                <w:rFonts w:ascii="Calibri" w:hAnsi="Calibri" w:cs="Calibri"/>
                <w:lang w:val="it-IT"/>
              </w:rPr>
            </w:r>
            <w:r w:rsidR="00ED3F6A" w:rsidRPr="008D12A7">
              <w:rPr>
                <w:rFonts w:ascii="Calibri" w:hAnsi="Calibri" w:cs="Calibri"/>
                <w:lang w:val="it-IT"/>
              </w:rPr>
              <w:fldChar w:fldCharType="end"/>
            </w:r>
            <w:r w:rsidRPr="008D12A7">
              <w:rPr>
                <w:rFonts w:ascii="Calibri" w:hAnsi="Calibri" w:cs="Calibri"/>
                <w:lang w:val="it-IT"/>
              </w:rPr>
            </w:r>
            <w:r w:rsidRPr="008D12A7">
              <w:rPr>
                <w:rFonts w:ascii="Calibri" w:hAnsi="Calibri" w:cs="Calibri"/>
                <w:lang w:val="it-IT"/>
              </w:rPr>
              <w:fldChar w:fldCharType="separate"/>
            </w:r>
            <w:r w:rsidR="00ED3F6A" w:rsidRPr="008D12A7">
              <w:rPr>
                <w:rFonts w:ascii="Calibri" w:hAnsi="Calibri" w:cs="Calibri"/>
                <w:noProof/>
                <w:lang w:val="it-IT"/>
              </w:rPr>
              <w:t>(6)</w:t>
            </w:r>
            <w:r w:rsidRPr="008D12A7">
              <w:rPr>
                <w:rFonts w:ascii="Calibri" w:hAnsi="Calibri" w:cs="Calibri"/>
                <w:lang w:val="it-IT"/>
              </w:rPr>
              <w:fldChar w:fldCharType="end"/>
            </w:r>
          </w:p>
        </w:tc>
      </w:tr>
    </w:tbl>
    <w:p w14:paraId="1A49146D" w14:textId="77777777" w:rsidR="002F57ED" w:rsidRPr="008D12A7" w:rsidRDefault="002F57ED" w:rsidP="001559EB">
      <w:pPr>
        <w:spacing w:line="360" w:lineRule="auto"/>
        <w:rPr>
          <w:rFonts w:ascii="Calibri" w:hAnsi="Calibri" w:cs="Calibri"/>
          <w:b/>
          <w:bCs/>
          <w:lang w:val="en-GB"/>
        </w:rPr>
      </w:pPr>
    </w:p>
    <w:p w14:paraId="3FEEE52C" w14:textId="4DAA2DD5" w:rsidR="001559EB" w:rsidRPr="000B3864" w:rsidRDefault="001559EB" w:rsidP="000B3864">
      <w:pPr>
        <w:spacing w:after="0" w:line="480" w:lineRule="auto"/>
        <w:rPr>
          <w:rFonts w:ascii="Calibri" w:hAnsi="Calibri" w:cs="Calibri"/>
          <w:b/>
          <w:bCs/>
          <w:sz w:val="24"/>
          <w:szCs w:val="28"/>
          <w:lang w:val="en-GB"/>
        </w:rPr>
      </w:pPr>
      <w:r w:rsidRPr="000B3864">
        <w:rPr>
          <w:rFonts w:ascii="Calibri" w:hAnsi="Calibri" w:cs="Calibri"/>
          <w:b/>
          <w:bCs/>
          <w:sz w:val="24"/>
          <w:szCs w:val="28"/>
          <w:lang w:val="en-GB"/>
        </w:rPr>
        <w:t>Reference</w:t>
      </w:r>
      <w:r w:rsidR="002B27C4" w:rsidRPr="000B3864">
        <w:rPr>
          <w:rFonts w:ascii="Calibri" w:hAnsi="Calibri" w:cs="Calibri"/>
          <w:b/>
          <w:bCs/>
          <w:sz w:val="24"/>
          <w:szCs w:val="28"/>
          <w:lang w:val="en-GB"/>
        </w:rPr>
        <w:t>s</w:t>
      </w:r>
    </w:p>
    <w:p w14:paraId="47A71233" w14:textId="77777777" w:rsidR="00ED3F6A" w:rsidRPr="000B3864" w:rsidRDefault="001559EB" w:rsidP="000B3864">
      <w:pPr>
        <w:pStyle w:val="EndNoteBibliography"/>
        <w:spacing w:after="0" w:line="480" w:lineRule="auto"/>
        <w:rPr>
          <w:rFonts w:ascii="Calibri" w:hAnsi="Calibri" w:cs="Calibri"/>
          <w:sz w:val="24"/>
          <w:szCs w:val="28"/>
        </w:rPr>
      </w:pPr>
      <w:r w:rsidRPr="000B3864">
        <w:rPr>
          <w:rFonts w:ascii="Calibri" w:hAnsi="Calibri" w:cs="Calibri"/>
          <w:sz w:val="24"/>
          <w:szCs w:val="28"/>
          <w:lang w:val="en-GB"/>
        </w:rPr>
        <w:fldChar w:fldCharType="begin"/>
      </w:r>
      <w:r w:rsidRPr="000B3864">
        <w:rPr>
          <w:rFonts w:ascii="Calibri" w:hAnsi="Calibri" w:cs="Calibri"/>
          <w:sz w:val="24"/>
          <w:szCs w:val="28"/>
          <w:lang w:val="en-GB"/>
        </w:rPr>
        <w:instrText xml:space="preserve"> ADDIN EN.REFLIST </w:instrText>
      </w:r>
      <w:r w:rsidRPr="000B3864">
        <w:rPr>
          <w:rFonts w:ascii="Calibri" w:hAnsi="Calibri" w:cs="Calibri"/>
          <w:sz w:val="24"/>
          <w:szCs w:val="28"/>
          <w:lang w:val="en-GB"/>
        </w:rPr>
        <w:fldChar w:fldCharType="separate"/>
      </w:r>
      <w:r w:rsidR="00ED3F6A" w:rsidRPr="000B3864">
        <w:rPr>
          <w:rFonts w:ascii="Calibri" w:hAnsi="Calibri" w:cs="Calibri"/>
          <w:sz w:val="24"/>
          <w:szCs w:val="28"/>
        </w:rPr>
        <w:t>1.</w:t>
      </w:r>
      <w:r w:rsidR="00ED3F6A" w:rsidRPr="000B3864">
        <w:rPr>
          <w:rFonts w:ascii="Calibri" w:hAnsi="Calibri" w:cs="Calibri"/>
          <w:sz w:val="24"/>
          <w:szCs w:val="28"/>
        </w:rPr>
        <w:tab/>
        <w:t>Alevy YG, Patel AC, Romero AG, Patel DA, Tucker J, Roswit WT, et al. IL-13–induced airway mucus production is attenuated by MAPK13 inhibition. The Journal of clinical investigation. 2012;122(12):4555-68.</w:t>
      </w:r>
    </w:p>
    <w:p w14:paraId="3626C966" w14:textId="77777777" w:rsidR="00ED3F6A" w:rsidRPr="000B3864" w:rsidRDefault="00ED3F6A" w:rsidP="000B3864">
      <w:pPr>
        <w:pStyle w:val="EndNoteBibliography"/>
        <w:spacing w:after="0" w:line="480" w:lineRule="auto"/>
        <w:rPr>
          <w:rFonts w:ascii="Calibri" w:hAnsi="Calibri" w:cs="Calibri"/>
          <w:sz w:val="24"/>
          <w:szCs w:val="28"/>
        </w:rPr>
      </w:pPr>
      <w:r w:rsidRPr="000B3864">
        <w:rPr>
          <w:rFonts w:ascii="Calibri" w:hAnsi="Calibri" w:cs="Calibri"/>
          <w:sz w:val="24"/>
          <w:szCs w:val="28"/>
        </w:rPr>
        <w:t>2.</w:t>
      </w:r>
      <w:r w:rsidRPr="000B3864">
        <w:rPr>
          <w:rFonts w:ascii="Calibri" w:hAnsi="Calibri" w:cs="Calibri"/>
          <w:sz w:val="24"/>
          <w:szCs w:val="28"/>
        </w:rPr>
        <w:tab/>
        <w:t>Leaker B, Malkov V, Mogg R, Ruddy M, Nicholson G, Tan A, et al. The nasal mucosal late allergic reaction to grass pollen involves type 2 inflammation (IL-5 and IL-13), the inflammasome (IL-1β), and complement. Mucosal immunology. 2017;10(2):408-20.</w:t>
      </w:r>
    </w:p>
    <w:p w14:paraId="34D5DAA6" w14:textId="77777777" w:rsidR="00ED3F6A" w:rsidRPr="000B3864" w:rsidRDefault="00ED3F6A" w:rsidP="000B3864">
      <w:pPr>
        <w:pStyle w:val="EndNoteBibliography"/>
        <w:spacing w:after="0" w:line="480" w:lineRule="auto"/>
        <w:rPr>
          <w:rFonts w:ascii="Calibri" w:hAnsi="Calibri" w:cs="Calibri"/>
          <w:sz w:val="24"/>
          <w:szCs w:val="28"/>
        </w:rPr>
      </w:pPr>
      <w:r w:rsidRPr="000B3864">
        <w:rPr>
          <w:rFonts w:ascii="Calibri" w:hAnsi="Calibri" w:cs="Calibri"/>
          <w:sz w:val="24"/>
          <w:szCs w:val="28"/>
        </w:rPr>
        <w:t>3.</w:t>
      </w:r>
      <w:r w:rsidRPr="000B3864">
        <w:rPr>
          <w:rFonts w:ascii="Calibri" w:hAnsi="Calibri" w:cs="Calibri"/>
          <w:sz w:val="24"/>
          <w:szCs w:val="28"/>
        </w:rPr>
        <w:tab/>
        <w:t xml:space="preserve">Zhang H, Nestor CE, Zhao S, Lentini A, Bohle B, Benson M, et al. Profiling of human </w:t>
      </w:r>
      <w:r w:rsidRPr="000B3864">
        <w:rPr>
          <w:rFonts w:ascii="Calibri" w:hAnsi="Calibri" w:cs="Calibri"/>
          <w:sz w:val="24"/>
          <w:szCs w:val="28"/>
        </w:rPr>
        <w:lastRenderedPageBreak/>
        <w:t>CD4+ T-cell subsets identifies the TH2-specific noncoding RNA GATA3-AS1. Journal of Allergy and Clinical Immunology. 2013;132(4):1005-8.</w:t>
      </w:r>
    </w:p>
    <w:p w14:paraId="2B5C13CB" w14:textId="77777777" w:rsidR="00ED3F6A" w:rsidRPr="000B3864" w:rsidRDefault="00ED3F6A" w:rsidP="000B3864">
      <w:pPr>
        <w:pStyle w:val="EndNoteBibliography"/>
        <w:spacing w:after="0" w:line="480" w:lineRule="auto"/>
        <w:rPr>
          <w:rFonts w:ascii="Calibri" w:hAnsi="Calibri" w:cs="Calibri"/>
          <w:sz w:val="24"/>
          <w:szCs w:val="28"/>
        </w:rPr>
      </w:pPr>
      <w:r w:rsidRPr="000B3864">
        <w:rPr>
          <w:rFonts w:ascii="Calibri" w:hAnsi="Calibri" w:cs="Calibri"/>
          <w:sz w:val="24"/>
          <w:szCs w:val="28"/>
        </w:rPr>
        <w:t>4.</w:t>
      </w:r>
      <w:r w:rsidRPr="000B3864">
        <w:rPr>
          <w:rFonts w:ascii="Calibri" w:hAnsi="Calibri" w:cs="Calibri"/>
          <w:sz w:val="24"/>
          <w:szCs w:val="28"/>
        </w:rPr>
        <w:tab/>
        <w:t>Abbas AR, Baldwin D, Ma Y, Ouyang W, Gurney A, Martin F, et al. Immune response in silico (IRIS): immune-specific genes identified from a compendium of microarray expression data. Genes &amp; Immunity. 2005;6(4):319-31.</w:t>
      </w:r>
    </w:p>
    <w:p w14:paraId="20AFBFF6" w14:textId="77777777" w:rsidR="00ED3F6A" w:rsidRPr="000B3864" w:rsidRDefault="00ED3F6A" w:rsidP="000B3864">
      <w:pPr>
        <w:pStyle w:val="EndNoteBibliography"/>
        <w:spacing w:after="0" w:line="480" w:lineRule="auto"/>
        <w:rPr>
          <w:rFonts w:ascii="Calibri" w:hAnsi="Calibri" w:cs="Calibri"/>
          <w:sz w:val="24"/>
          <w:szCs w:val="28"/>
        </w:rPr>
      </w:pPr>
      <w:r w:rsidRPr="000B3864">
        <w:rPr>
          <w:rFonts w:ascii="Calibri" w:hAnsi="Calibri" w:cs="Calibri"/>
          <w:sz w:val="24"/>
          <w:szCs w:val="28"/>
        </w:rPr>
        <w:t>5.</w:t>
      </w:r>
      <w:r w:rsidRPr="000B3864">
        <w:rPr>
          <w:rFonts w:ascii="Calibri" w:hAnsi="Calibri" w:cs="Calibri"/>
          <w:sz w:val="24"/>
          <w:szCs w:val="28"/>
        </w:rPr>
        <w:tab/>
        <w:t>Jevnikar Z, Ostling J, Ax E, Calven J, Thorn K, Israelsson E, et al. Epithelial IL-6 trans-signaling defines a new asthma phenotype with increased airway inflammation. J Allergy Clin Immunol. 2019;143(2):577-90.</w:t>
      </w:r>
    </w:p>
    <w:p w14:paraId="0BBF8512" w14:textId="77777777" w:rsidR="00ED3F6A" w:rsidRPr="000B3864" w:rsidRDefault="00ED3F6A" w:rsidP="000B3864">
      <w:pPr>
        <w:pStyle w:val="EndNoteBibliography"/>
        <w:spacing w:after="0" w:line="480" w:lineRule="auto"/>
        <w:rPr>
          <w:rFonts w:ascii="Calibri" w:hAnsi="Calibri" w:cs="Calibri"/>
          <w:sz w:val="24"/>
          <w:szCs w:val="28"/>
        </w:rPr>
      </w:pPr>
      <w:r w:rsidRPr="000B3864">
        <w:rPr>
          <w:rFonts w:ascii="Calibri" w:hAnsi="Calibri" w:cs="Calibri"/>
          <w:sz w:val="24"/>
          <w:szCs w:val="28"/>
        </w:rPr>
        <w:t>6.</w:t>
      </w:r>
      <w:r w:rsidRPr="000B3864">
        <w:rPr>
          <w:rFonts w:ascii="Calibri" w:hAnsi="Calibri" w:cs="Calibri"/>
          <w:sz w:val="24"/>
          <w:szCs w:val="28"/>
        </w:rPr>
        <w:tab/>
        <w:t>Simpson JL, Phipps S, Baines KJ, Oreo KM, Gunawardhana L, Gibson PG. Elevated expression of the NLRP3 inflammasome in neutrophilic asthma. Eur Respir J. 2014;43(4):1067-76.</w:t>
      </w:r>
    </w:p>
    <w:p w14:paraId="1BB6D481" w14:textId="38505886" w:rsidR="00C72FF1" w:rsidRPr="000B3864" w:rsidRDefault="001559EB" w:rsidP="000B3864">
      <w:pPr>
        <w:spacing w:after="0" w:line="480" w:lineRule="auto"/>
        <w:rPr>
          <w:rFonts w:ascii="Calibri" w:hAnsi="Calibri" w:cs="Calibri"/>
          <w:b/>
          <w:bCs/>
          <w:sz w:val="24"/>
          <w:szCs w:val="28"/>
        </w:rPr>
        <w:sectPr w:rsidR="00C72FF1" w:rsidRPr="000B3864" w:rsidSect="002621B7">
          <w:pgSz w:w="11906" w:h="16838"/>
          <w:pgMar w:top="1440" w:right="1440" w:bottom="1701" w:left="1440" w:header="851" w:footer="992" w:gutter="0"/>
          <w:cols w:space="425"/>
          <w:docGrid w:linePitch="360"/>
        </w:sectPr>
      </w:pPr>
      <w:r w:rsidRPr="000B3864">
        <w:rPr>
          <w:rFonts w:ascii="Calibri" w:hAnsi="Calibri" w:cs="Calibri"/>
          <w:sz w:val="24"/>
          <w:szCs w:val="28"/>
          <w:lang w:val="en-GB"/>
        </w:rPr>
        <w:fldChar w:fldCharType="end"/>
      </w:r>
    </w:p>
    <w:p w14:paraId="1E4AC108" w14:textId="0D479CFA" w:rsidR="00C72FF1" w:rsidRPr="008D12A7" w:rsidRDefault="00C72FF1" w:rsidP="00C72FF1">
      <w:pPr>
        <w:spacing w:line="360" w:lineRule="auto"/>
        <w:rPr>
          <w:rFonts w:ascii="Calibri" w:hAnsi="Calibri" w:cs="Calibri"/>
          <w:b/>
          <w:bCs/>
        </w:rPr>
      </w:pPr>
      <w:r w:rsidRPr="008D12A7">
        <w:rPr>
          <w:rFonts w:ascii="Calibri" w:hAnsi="Calibri" w:cs="Calibri"/>
          <w:b/>
          <w:bCs/>
        </w:rPr>
        <w:lastRenderedPageBreak/>
        <w:t>Supplementary Table S</w:t>
      </w:r>
      <w:r w:rsidR="00FB4DDC">
        <w:rPr>
          <w:rFonts w:ascii="Calibri" w:hAnsi="Calibri" w:cs="Calibri"/>
          <w:b/>
          <w:bCs/>
        </w:rPr>
        <w:t>3</w:t>
      </w:r>
      <w:r w:rsidRPr="008D12A7">
        <w:rPr>
          <w:rFonts w:ascii="Calibri" w:hAnsi="Calibri" w:cs="Calibri"/>
          <w:b/>
          <w:bCs/>
        </w:rPr>
        <w:t>. Absolute expression levels of ACE2, TMPRSS2 and Furin genes in different airway compartments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4"/>
        <w:gridCol w:w="2013"/>
        <w:gridCol w:w="1411"/>
        <w:gridCol w:w="1411"/>
        <w:gridCol w:w="1411"/>
        <w:gridCol w:w="1411"/>
        <w:gridCol w:w="1411"/>
        <w:gridCol w:w="1405"/>
      </w:tblGrid>
      <w:tr w:rsidR="00C72FF1" w:rsidRPr="008D12A7" w14:paraId="4104399C" w14:textId="77777777" w:rsidTr="00FB4DDC">
        <w:trPr>
          <w:trHeight w:val="300"/>
        </w:trPr>
        <w:tc>
          <w:tcPr>
            <w:tcW w:w="117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4DC1D75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Sample type</w:t>
            </w:r>
          </w:p>
        </w:tc>
        <w:tc>
          <w:tcPr>
            <w:tcW w:w="73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B62EB44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Gene</w:t>
            </w:r>
          </w:p>
        </w:tc>
        <w:tc>
          <w:tcPr>
            <w:tcW w:w="51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CE880C6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Min.</w:t>
            </w:r>
          </w:p>
        </w:tc>
        <w:tc>
          <w:tcPr>
            <w:tcW w:w="51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EA0E327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1st Qu.</w:t>
            </w:r>
          </w:p>
        </w:tc>
        <w:tc>
          <w:tcPr>
            <w:tcW w:w="51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D3723FD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Median</w:t>
            </w:r>
          </w:p>
        </w:tc>
        <w:tc>
          <w:tcPr>
            <w:tcW w:w="51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76C6C10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Mean</w:t>
            </w:r>
          </w:p>
        </w:tc>
        <w:tc>
          <w:tcPr>
            <w:tcW w:w="51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57A82C5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3rd Qu.</w:t>
            </w:r>
          </w:p>
        </w:tc>
        <w:tc>
          <w:tcPr>
            <w:tcW w:w="513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7F79B0F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</w:rPr>
            </w:pPr>
            <w:r w:rsidRPr="008D12A7">
              <w:rPr>
                <w:rFonts w:ascii="Calibri" w:hAnsi="Calibri" w:cs="Calibri"/>
              </w:rPr>
              <w:t>Max.</w:t>
            </w:r>
          </w:p>
        </w:tc>
      </w:tr>
      <w:tr w:rsidR="00C72FF1" w:rsidRPr="008D12A7" w14:paraId="7744E4D4" w14:textId="77777777" w:rsidTr="00FB4DDC">
        <w:trPr>
          <w:trHeight w:val="300"/>
        </w:trPr>
        <w:tc>
          <w:tcPr>
            <w:tcW w:w="1177" w:type="pct"/>
            <w:tcBorders>
              <w:top w:val="single" w:sz="4" w:space="0" w:color="auto"/>
            </w:tcBorders>
            <w:noWrap/>
          </w:tcPr>
          <w:p w14:paraId="5A22E120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Sputum</w:t>
            </w:r>
          </w:p>
        </w:tc>
        <w:tc>
          <w:tcPr>
            <w:tcW w:w="735" w:type="pct"/>
            <w:tcBorders>
              <w:top w:val="single" w:sz="4" w:space="0" w:color="auto"/>
            </w:tcBorders>
            <w:noWrap/>
          </w:tcPr>
          <w:p w14:paraId="07235F19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ACE2</w:t>
            </w:r>
          </w:p>
        </w:tc>
        <w:tc>
          <w:tcPr>
            <w:tcW w:w="515" w:type="pct"/>
            <w:tcBorders>
              <w:top w:val="single" w:sz="4" w:space="0" w:color="auto"/>
            </w:tcBorders>
            <w:noWrap/>
          </w:tcPr>
          <w:p w14:paraId="7303E6B8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12.75</w:t>
            </w:r>
          </w:p>
        </w:tc>
        <w:tc>
          <w:tcPr>
            <w:tcW w:w="515" w:type="pct"/>
            <w:tcBorders>
              <w:top w:val="single" w:sz="4" w:space="0" w:color="auto"/>
            </w:tcBorders>
            <w:noWrap/>
          </w:tcPr>
          <w:p w14:paraId="77B71A39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20.07</w:t>
            </w:r>
          </w:p>
        </w:tc>
        <w:tc>
          <w:tcPr>
            <w:tcW w:w="515" w:type="pct"/>
            <w:tcBorders>
              <w:top w:val="single" w:sz="4" w:space="0" w:color="auto"/>
            </w:tcBorders>
            <w:noWrap/>
          </w:tcPr>
          <w:p w14:paraId="467606CD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23.9</w:t>
            </w:r>
          </w:p>
        </w:tc>
        <w:tc>
          <w:tcPr>
            <w:tcW w:w="515" w:type="pct"/>
            <w:tcBorders>
              <w:top w:val="single" w:sz="4" w:space="0" w:color="auto"/>
            </w:tcBorders>
            <w:noWrap/>
          </w:tcPr>
          <w:p w14:paraId="38EFB752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25.41</w:t>
            </w:r>
          </w:p>
        </w:tc>
        <w:tc>
          <w:tcPr>
            <w:tcW w:w="515" w:type="pct"/>
            <w:tcBorders>
              <w:top w:val="single" w:sz="4" w:space="0" w:color="auto"/>
            </w:tcBorders>
            <w:noWrap/>
          </w:tcPr>
          <w:p w14:paraId="5F589E40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29.07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</w:tcPr>
          <w:p w14:paraId="65BBF8CE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73.62</w:t>
            </w:r>
          </w:p>
        </w:tc>
      </w:tr>
      <w:tr w:rsidR="00C72FF1" w:rsidRPr="008D12A7" w14:paraId="44745154" w14:textId="77777777" w:rsidTr="00FB4DDC">
        <w:trPr>
          <w:trHeight w:val="300"/>
        </w:trPr>
        <w:tc>
          <w:tcPr>
            <w:tcW w:w="1177" w:type="pct"/>
            <w:noWrap/>
          </w:tcPr>
          <w:p w14:paraId="290B8BBC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Bronchial brushing</w:t>
            </w:r>
          </w:p>
        </w:tc>
        <w:tc>
          <w:tcPr>
            <w:tcW w:w="735" w:type="pct"/>
            <w:noWrap/>
          </w:tcPr>
          <w:p w14:paraId="3AFC625F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ACE2</w:t>
            </w:r>
          </w:p>
        </w:tc>
        <w:tc>
          <w:tcPr>
            <w:tcW w:w="515" w:type="pct"/>
            <w:noWrap/>
          </w:tcPr>
          <w:p w14:paraId="7F569D64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8.73</w:t>
            </w:r>
          </w:p>
        </w:tc>
        <w:tc>
          <w:tcPr>
            <w:tcW w:w="515" w:type="pct"/>
            <w:noWrap/>
          </w:tcPr>
          <w:p w14:paraId="38E0FF16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12.15</w:t>
            </w:r>
          </w:p>
        </w:tc>
        <w:tc>
          <w:tcPr>
            <w:tcW w:w="515" w:type="pct"/>
            <w:noWrap/>
          </w:tcPr>
          <w:p w14:paraId="2AA6CF47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14.28</w:t>
            </w:r>
          </w:p>
        </w:tc>
        <w:tc>
          <w:tcPr>
            <w:tcW w:w="515" w:type="pct"/>
            <w:noWrap/>
          </w:tcPr>
          <w:p w14:paraId="5C6A99ED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15.8</w:t>
            </w:r>
          </w:p>
        </w:tc>
        <w:tc>
          <w:tcPr>
            <w:tcW w:w="515" w:type="pct"/>
            <w:noWrap/>
          </w:tcPr>
          <w:p w14:paraId="00A00FB7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17.81</w:t>
            </w:r>
          </w:p>
        </w:tc>
        <w:tc>
          <w:tcPr>
            <w:tcW w:w="513" w:type="pct"/>
            <w:noWrap/>
          </w:tcPr>
          <w:p w14:paraId="17878133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45.22</w:t>
            </w:r>
          </w:p>
        </w:tc>
      </w:tr>
      <w:tr w:rsidR="00C72FF1" w:rsidRPr="008D12A7" w14:paraId="6064814E" w14:textId="77777777" w:rsidTr="00FB4DDC">
        <w:trPr>
          <w:trHeight w:val="300"/>
        </w:trPr>
        <w:tc>
          <w:tcPr>
            <w:tcW w:w="1177" w:type="pct"/>
            <w:noWrap/>
          </w:tcPr>
          <w:p w14:paraId="3D60D3A7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Bronchial biopsy</w:t>
            </w:r>
          </w:p>
        </w:tc>
        <w:tc>
          <w:tcPr>
            <w:tcW w:w="735" w:type="pct"/>
            <w:noWrap/>
          </w:tcPr>
          <w:p w14:paraId="46A47E71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ACE2</w:t>
            </w:r>
          </w:p>
        </w:tc>
        <w:tc>
          <w:tcPr>
            <w:tcW w:w="515" w:type="pct"/>
            <w:noWrap/>
          </w:tcPr>
          <w:p w14:paraId="2F93878C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5.97</w:t>
            </w:r>
          </w:p>
        </w:tc>
        <w:tc>
          <w:tcPr>
            <w:tcW w:w="515" w:type="pct"/>
            <w:noWrap/>
          </w:tcPr>
          <w:p w14:paraId="49C3DF2C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7.54</w:t>
            </w:r>
          </w:p>
        </w:tc>
        <w:tc>
          <w:tcPr>
            <w:tcW w:w="515" w:type="pct"/>
            <w:noWrap/>
          </w:tcPr>
          <w:p w14:paraId="7A55889A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8.28</w:t>
            </w:r>
          </w:p>
        </w:tc>
        <w:tc>
          <w:tcPr>
            <w:tcW w:w="515" w:type="pct"/>
            <w:noWrap/>
          </w:tcPr>
          <w:p w14:paraId="3E66722F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8.99</w:t>
            </w:r>
          </w:p>
        </w:tc>
        <w:tc>
          <w:tcPr>
            <w:tcW w:w="515" w:type="pct"/>
            <w:noWrap/>
          </w:tcPr>
          <w:p w14:paraId="7B3740D3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9.91</w:t>
            </w:r>
          </w:p>
        </w:tc>
        <w:tc>
          <w:tcPr>
            <w:tcW w:w="513" w:type="pct"/>
            <w:noWrap/>
          </w:tcPr>
          <w:p w14:paraId="11BED0FF" w14:textId="77777777" w:rsidR="00C72FF1" w:rsidRPr="008D12A7" w:rsidRDefault="00C72FF1" w:rsidP="00D94303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22.01</w:t>
            </w:r>
          </w:p>
        </w:tc>
      </w:tr>
      <w:tr w:rsidR="00FB4DDC" w:rsidRPr="008D12A7" w14:paraId="5B82D5CC" w14:textId="77777777" w:rsidTr="00FB4DDC">
        <w:trPr>
          <w:trHeight w:val="300"/>
        </w:trPr>
        <w:tc>
          <w:tcPr>
            <w:tcW w:w="1177" w:type="pct"/>
            <w:noWrap/>
          </w:tcPr>
          <w:p w14:paraId="62789306" w14:textId="54E6E89F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N</w:t>
            </w:r>
            <w:r>
              <w:rPr>
                <w:rFonts w:ascii="Calibri" w:hAnsi="Calibri" w:cs="Calibri"/>
                <w:szCs w:val="20"/>
              </w:rPr>
              <w:t>asal brushing</w:t>
            </w:r>
          </w:p>
        </w:tc>
        <w:tc>
          <w:tcPr>
            <w:tcW w:w="735" w:type="pct"/>
            <w:noWrap/>
          </w:tcPr>
          <w:p w14:paraId="46AD4717" w14:textId="39770D34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A</w:t>
            </w:r>
            <w:r>
              <w:rPr>
                <w:rFonts w:ascii="Calibri" w:hAnsi="Calibri" w:cs="Calibri"/>
                <w:szCs w:val="20"/>
              </w:rPr>
              <w:t>CE2</w:t>
            </w:r>
          </w:p>
        </w:tc>
        <w:tc>
          <w:tcPr>
            <w:tcW w:w="515" w:type="pct"/>
            <w:noWrap/>
          </w:tcPr>
          <w:p w14:paraId="008D0524" w14:textId="27425DE2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2</w:t>
            </w:r>
            <w:r>
              <w:rPr>
                <w:rFonts w:ascii="Calibri" w:hAnsi="Calibri" w:cs="Calibri"/>
                <w:szCs w:val="20"/>
              </w:rPr>
              <w:t>6.39</w:t>
            </w:r>
          </w:p>
        </w:tc>
        <w:tc>
          <w:tcPr>
            <w:tcW w:w="515" w:type="pct"/>
            <w:noWrap/>
          </w:tcPr>
          <w:p w14:paraId="3D0AEA01" w14:textId="38186059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5</w:t>
            </w:r>
            <w:r>
              <w:rPr>
                <w:rFonts w:ascii="Calibri" w:hAnsi="Calibri" w:cs="Calibri"/>
                <w:szCs w:val="20"/>
              </w:rPr>
              <w:t>1.66</w:t>
            </w:r>
          </w:p>
        </w:tc>
        <w:tc>
          <w:tcPr>
            <w:tcW w:w="515" w:type="pct"/>
            <w:noWrap/>
          </w:tcPr>
          <w:p w14:paraId="66BFFD7B" w14:textId="1A35077B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64.63</w:t>
            </w:r>
          </w:p>
        </w:tc>
        <w:tc>
          <w:tcPr>
            <w:tcW w:w="515" w:type="pct"/>
            <w:noWrap/>
          </w:tcPr>
          <w:p w14:paraId="6E6C4A2C" w14:textId="7F6CC8A8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7</w:t>
            </w:r>
            <w:r>
              <w:rPr>
                <w:rFonts w:ascii="Calibri" w:hAnsi="Calibri" w:cs="Calibri"/>
                <w:szCs w:val="20"/>
              </w:rPr>
              <w:t>4.09</w:t>
            </w:r>
          </w:p>
        </w:tc>
        <w:tc>
          <w:tcPr>
            <w:tcW w:w="515" w:type="pct"/>
            <w:noWrap/>
          </w:tcPr>
          <w:p w14:paraId="4B6668CE" w14:textId="0B5AC01B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8</w:t>
            </w:r>
            <w:r>
              <w:rPr>
                <w:rFonts w:ascii="Calibri" w:hAnsi="Calibri" w:cs="Calibri"/>
                <w:szCs w:val="20"/>
              </w:rPr>
              <w:t>9.98</w:t>
            </w:r>
          </w:p>
        </w:tc>
        <w:tc>
          <w:tcPr>
            <w:tcW w:w="513" w:type="pct"/>
            <w:noWrap/>
          </w:tcPr>
          <w:p w14:paraId="32CF7330" w14:textId="33889504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1</w:t>
            </w:r>
            <w:r>
              <w:rPr>
                <w:rFonts w:ascii="Calibri" w:hAnsi="Calibri" w:cs="Calibri"/>
                <w:szCs w:val="20"/>
              </w:rPr>
              <w:t>91.53</w:t>
            </w:r>
          </w:p>
        </w:tc>
      </w:tr>
      <w:tr w:rsidR="00FB4DDC" w:rsidRPr="008D12A7" w14:paraId="2ABE91B7" w14:textId="77777777" w:rsidTr="00FB4DDC">
        <w:trPr>
          <w:trHeight w:val="300"/>
        </w:trPr>
        <w:tc>
          <w:tcPr>
            <w:tcW w:w="1177" w:type="pct"/>
            <w:noWrap/>
          </w:tcPr>
          <w:p w14:paraId="0AC16FCC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Sputum</w:t>
            </w:r>
          </w:p>
        </w:tc>
        <w:tc>
          <w:tcPr>
            <w:tcW w:w="735" w:type="pct"/>
            <w:noWrap/>
          </w:tcPr>
          <w:p w14:paraId="39EA8C26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TMPRSS2</w:t>
            </w:r>
          </w:p>
        </w:tc>
        <w:tc>
          <w:tcPr>
            <w:tcW w:w="515" w:type="pct"/>
            <w:noWrap/>
          </w:tcPr>
          <w:p w14:paraId="760F59A1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12.13</w:t>
            </w:r>
          </w:p>
        </w:tc>
        <w:tc>
          <w:tcPr>
            <w:tcW w:w="515" w:type="pct"/>
            <w:noWrap/>
          </w:tcPr>
          <w:p w14:paraId="45EE6ECC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23.85</w:t>
            </w:r>
          </w:p>
        </w:tc>
        <w:tc>
          <w:tcPr>
            <w:tcW w:w="515" w:type="pct"/>
            <w:noWrap/>
          </w:tcPr>
          <w:p w14:paraId="671D64F2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29.78</w:t>
            </w:r>
          </w:p>
        </w:tc>
        <w:tc>
          <w:tcPr>
            <w:tcW w:w="515" w:type="pct"/>
            <w:noWrap/>
          </w:tcPr>
          <w:p w14:paraId="6DB673C6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40.10</w:t>
            </w:r>
          </w:p>
        </w:tc>
        <w:tc>
          <w:tcPr>
            <w:tcW w:w="515" w:type="pct"/>
            <w:noWrap/>
          </w:tcPr>
          <w:p w14:paraId="0B84674C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43.59</w:t>
            </w:r>
          </w:p>
        </w:tc>
        <w:tc>
          <w:tcPr>
            <w:tcW w:w="513" w:type="pct"/>
            <w:noWrap/>
          </w:tcPr>
          <w:p w14:paraId="717B8587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200.17</w:t>
            </w:r>
          </w:p>
        </w:tc>
      </w:tr>
      <w:tr w:rsidR="00FB4DDC" w:rsidRPr="008D12A7" w14:paraId="1D3A0674" w14:textId="77777777" w:rsidTr="00FB4DDC">
        <w:trPr>
          <w:trHeight w:val="300"/>
        </w:trPr>
        <w:tc>
          <w:tcPr>
            <w:tcW w:w="1177" w:type="pct"/>
            <w:noWrap/>
          </w:tcPr>
          <w:p w14:paraId="6BE8F51E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Bronchial brushing</w:t>
            </w:r>
          </w:p>
        </w:tc>
        <w:tc>
          <w:tcPr>
            <w:tcW w:w="735" w:type="pct"/>
            <w:noWrap/>
          </w:tcPr>
          <w:p w14:paraId="63105F5B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TMPRSS2</w:t>
            </w:r>
          </w:p>
        </w:tc>
        <w:tc>
          <w:tcPr>
            <w:tcW w:w="515" w:type="pct"/>
            <w:noWrap/>
          </w:tcPr>
          <w:p w14:paraId="06270FC9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15.34</w:t>
            </w:r>
          </w:p>
        </w:tc>
        <w:tc>
          <w:tcPr>
            <w:tcW w:w="515" w:type="pct"/>
            <w:noWrap/>
          </w:tcPr>
          <w:p w14:paraId="239550D0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48.92</w:t>
            </w:r>
          </w:p>
        </w:tc>
        <w:tc>
          <w:tcPr>
            <w:tcW w:w="515" w:type="pct"/>
            <w:noWrap/>
          </w:tcPr>
          <w:p w14:paraId="3249F748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59.07</w:t>
            </w:r>
          </w:p>
        </w:tc>
        <w:tc>
          <w:tcPr>
            <w:tcW w:w="515" w:type="pct"/>
            <w:noWrap/>
          </w:tcPr>
          <w:p w14:paraId="5AA05614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59.34</w:t>
            </w:r>
          </w:p>
        </w:tc>
        <w:tc>
          <w:tcPr>
            <w:tcW w:w="515" w:type="pct"/>
            <w:noWrap/>
          </w:tcPr>
          <w:p w14:paraId="54131DB3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69.84</w:t>
            </w:r>
          </w:p>
        </w:tc>
        <w:tc>
          <w:tcPr>
            <w:tcW w:w="513" w:type="pct"/>
            <w:noWrap/>
          </w:tcPr>
          <w:p w14:paraId="7C672D19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181.49</w:t>
            </w:r>
          </w:p>
        </w:tc>
      </w:tr>
      <w:tr w:rsidR="00FB4DDC" w:rsidRPr="008D12A7" w14:paraId="36CF54F9" w14:textId="77777777" w:rsidTr="00FB4DDC">
        <w:trPr>
          <w:trHeight w:val="300"/>
        </w:trPr>
        <w:tc>
          <w:tcPr>
            <w:tcW w:w="1177" w:type="pct"/>
            <w:noWrap/>
          </w:tcPr>
          <w:p w14:paraId="5616590B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Bronchial biopsy</w:t>
            </w:r>
          </w:p>
        </w:tc>
        <w:tc>
          <w:tcPr>
            <w:tcW w:w="735" w:type="pct"/>
            <w:noWrap/>
          </w:tcPr>
          <w:p w14:paraId="3262F116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TMPRSS2</w:t>
            </w:r>
          </w:p>
        </w:tc>
        <w:tc>
          <w:tcPr>
            <w:tcW w:w="515" w:type="pct"/>
            <w:noWrap/>
          </w:tcPr>
          <w:p w14:paraId="18C796A9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9.15</w:t>
            </w:r>
          </w:p>
        </w:tc>
        <w:tc>
          <w:tcPr>
            <w:tcW w:w="515" w:type="pct"/>
            <w:noWrap/>
          </w:tcPr>
          <w:p w14:paraId="3BEB97AE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22.05</w:t>
            </w:r>
          </w:p>
        </w:tc>
        <w:tc>
          <w:tcPr>
            <w:tcW w:w="515" w:type="pct"/>
            <w:noWrap/>
          </w:tcPr>
          <w:p w14:paraId="5826B039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28.81</w:t>
            </w:r>
          </w:p>
        </w:tc>
        <w:tc>
          <w:tcPr>
            <w:tcW w:w="515" w:type="pct"/>
            <w:noWrap/>
          </w:tcPr>
          <w:p w14:paraId="5F435585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31.21</w:t>
            </w:r>
          </w:p>
        </w:tc>
        <w:tc>
          <w:tcPr>
            <w:tcW w:w="515" w:type="pct"/>
            <w:noWrap/>
          </w:tcPr>
          <w:p w14:paraId="3534AEDA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37.94</w:t>
            </w:r>
          </w:p>
        </w:tc>
        <w:tc>
          <w:tcPr>
            <w:tcW w:w="513" w:type="pct"/>
            <w:noWrap/>
          </w:tcPr>
          <w:p w14:paraId="4124AB60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77.43</w:t>
            </w:r>
          </w:p>
        </w:tc>
      </w:tr>
      <w:tr w:rsidR="00FB4DDC" w:rsidRPr="008D12A7" w14:paraId="10027F64" w14:textId="77777777" w:rsidTr="00FB4DDC">
        <w:trPr>
          <w:trHeight w:val="300"/>
        </w:trPr>
        <w:tc>
          <w:tcPr>
            <w:tcW w:w="1177" w:type="pct"/>
            <w:noWrap/>
          </w:tcPr>
          <w:p w14:paraId="2C80B3B1" w14:textId="697FBBE8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N</w:t>
            </w:r>
            <w:r>
              <w:rPr>
                <w:rFonts w:ascii="Calibri" w:hAnsi="Calibri" w:cs="Calibri"/>
                <w:szCs w:val="20"/>
              </w:rPr>
              <w:t>asal brushing</w:t>
            </w:r>
          </w:p>
        </w:tc>
        <w:tc>
          <w:tcPr>
            <w:tcW w:w="735" w:type="pct"/>
            <w:noWrap/>
          </w:tcPr>
          <w:p w14:paraId="607A463F" w14:textId="645890DD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T</w:t>
            </w:r>
            <w:r>
              <w:rPr>
                <w:rFonts w:ascii="Calibri" w:hAnsi="Calibri" w:cs="Calibri"/>
                <w:szCs w:val="20"/>
              </w:rPr>
              <w:t>MPRSS2</w:t>
            </w:r>
          </w:p>
        </w:tc>
        <w:tc>
          <w:tcPr>
            <w:tcW w:w="515" w:type="pct"/>
            <w:noWrap/>
          </w:tcPr>
          <w:p w14:paraId="4DE5BA86" w14:textId="34BA6978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1</w:t>
            </w:r>
            <w:r>
              <w:rPr>
                <w:rFonts w:ascii="Calibri" w:hAnsi="Calibri" w:cs="Calibri"/>
                <w:szCs w:val="20"/>
              </w:rPr>
              <w:t>60.96</w:t>
            </w:r>
          </w:p>
        </w:tc>
        <w:tc>
          <w:tcPr>
            <w:tcW w:w="515" w:type="pct"/>
            <w:noWrap/>
          </w:tcPr>
          <w:p w14:paraId="01318624" w14:textId="6E6CEBBF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4</w:t>
            </w:r>
            <w:r>
              <w:rPr>
                <w:rFonts w:ascii="Calibri" w:hAnsi="Calibri" w:cs="Calibri"/>
                <w:szCs w:val="20"/>
              </w:rPr>
              <w:t>24.13</w:t>
            </w:r>
          </w:p>
        </w:tc>
        <w:tc>
          <w:tcPr>
            <w:tcW w:w="515" w:type="pct"/>
            <w:noWrap/>
          </w:tcPr>
          <w:p w14:paraId="63F3D649" w14:textId="639CDF58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4</w:t>
            </w:r>
            <w:r>
              <w:rPr>
                <w:rFonts w:ascii="Calibri" w:hAnsi="Calibri" w:cs="Calibri"/>
                <w:szCs w:val="20"/>
              </w:rPr>
              <w:t>73.83</w:t>
            </w:r>
          </w:p>
        </w:tc>
        <w:tc>
          <w:tcPr>
            <w:tcW w:w="515" w:type="pct"/>
            <w:noWrap/>
          </w:tcPr>
          <w:p w14:paraId="1C70AC1A" w14:textId="14310E9C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5</w:t>
            </w:r>
            <w:r>
              <w:rPr>
                <w:rFonts w:ascii="Calibri" w:hAnsi="Calibri" w:cs="Calibri"/>
                <w:szCs w:val="20"/>
              </w:rPr>
              <w:t>00.22</w:t>
            </w:r>
          </w:p>
        </w:tc>
        <w:tc>
          <w:tcPr>
            <w:tcW w:w="515" w:type="pct"/>
            <w:noWrap/>
          </w:tcPr>
          <w:p w14:paraId="298730DF" w14:textId="390A2FC5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5</w:t>
            </w:r>
            <w:r>
              <w:rPr>
                <w:rFonts w:ascii="Calibri" w:hAnsi="Calibri" w:cs="Calibri"/>
                <w:szCs w:val="20"/>
              </w:rPr>
              <w:t>58.62</w:t>
            </w:r>
          </w:p>
        </w:tc>
        <w:tc>
          <w:tcPr>
            <w:tcW w:w="513" w:type="pct"/>
            <w:noWrap/>
          </w:tcPr>
          <w:p w14:paraId="426AA32B" w14:textId="56D75BC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8</w:t>
            </w:r>
            <w:r>
              <w:rPr>
                <w:rFonts w:ascii="Calibri" w:hAnsi="Calibri" w:cs="Calibri"/>
                <w:szCs w:val="20"/>
              </w:rPr>
              <w:t>97.79</w:t>
            </w:r>
          </w:p>
        </w:tc>
      </w:tr>
      <w:tr w:rsidR="00FB4DDC" w:rsidRPr="008D12A7" w14:paraId="779709D0" w14:textId="77777777" w:rsidTr="00FB4DDC">
        <w:trPr>
          <w:trHeight w:val="300"/>
        </w:trPr>
        <w:tc>
          <w:tcPr>
            <w:tcW w:w="1177" w:type="pct"/>
            <w:noWrap/>
          </w:tcPr>
          <w:p w14:paraId="4AFB98CB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Sputum</w:t>
            </w:r>
          </w:p>
        </w:tc>
        <w:tc>
          <w:tcPr>
            <w:tcW w:w="735" w:type="pct"/>
            <w:noWrap/>
          </w:tcPr>
          <w:p w14:paraId="31217066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FURIN</w:t>
            </w:r>
          </w:p>
        </w:tc>
        <w:tc>
          <w:tcPr>
            <w:tcW w:w="515" w:type="pct"/>
            <w:noWrap/>
          </w:tcPr>
          <w:p w14:paraId="6AE1CBEC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61.85</w:t>
            </w:r>
          </w:p>
        </w:tc>
        <w:tc>
          <w:tcPr>
            <w:tcW w:w="515" w:type="pct"/>
            <w:noWrap/>
          </w:tcPr>
          <w:p w14:paraId="735918E3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212.37</w:t>
            </w:r>
          </w:p>
        </w:tc>
        <w:tc>
          <w:tcPr>
            <w:tcW w:w="515" w:type="pct"/>
            <w:noWrap/>
          </w:tcPr>
          <w:p w14:paraId="3C1CBBEB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303.62</w:t>
            </w:r>
          </w:p>
        </w:tc>
        <w:tc>
          <w:tcPr>
            <w:tcW w:w="515" w:type="pct"/>
            <w:noWrap/>
          </w:tcPr>
          <w:p w14:paraId="3561FF29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333.07</w:t>
            </w:r>
          </w:p>
        </w:tc>
        <w:tc>
          <w:tcPr>
            <w:tcW w:w="515" w:type="pct"/>
            <w:noWrap/>
          </w:tcPr>
          <w:p w14:paraId="0B86AB1A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415.93</w:t>
            </w:r>
          </w:p>
        </w:tc>
        <w:tc>
          <w:tcPr>
            <w:tcW w:w="513" w:type="pct"/>
            <w:noWrap/>
          </w:tcPr>
          <w:p w14:paraId="485ECACE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1119.42</w:t>
            </w:r>
          </w:p>
        </w:tc>
      </w:tr>
      <w:tr w:rsidR="00FB4DDC" w:rsidRPr="008D12A7" w14:paraId="38E1C942" w14:textId="77777777" w:rsidTr="00FB4DDC">
        <w:trPr>
          <w:trHeight w:val="300"/>
        </w:trPr>
        <w:tc>
          <w:tcPr>
            <w:tcW w:w="1177" w:type="pct"/>
            <w:noWrap/>
            <w:hideMark/>
          </w:tcPr>
          <w:p w14:paraId="78606D9D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Bronchial brushing</w:t>
            </w:r>
          </w:p>
        </w:tc>
        <w:tc>
          <w:tcPr>
            <w:tcW w:w="735" w:type="pct"/>
            <w:noWrap/>
            <w:hideMark/>
          </w:tcPr>
          <w:p w14:paraId="265A2662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FURIN</w:t>
            </w:r>
          </w:p>
        </w:tc>
        <w:tc>
          <w:tcPr>
            <w:tcW w:w="515" w:type="pct"/>
            <w:noWrap/>
            <w:hideMark/>
          </w:tcPr>
          <w:p w14:paraId="6B7F4B4D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27.69</w:t>
            </w:r>
          </w:p>
        </w:tc>
        <w:tc>
          <w:tcPr>
            <w:tcW w:w="515" w:type="pct"/>
            <w:noWrap/>
            <w:hideMark/>
          </w:tcPr>
          <w:p w14:paraId="0D78B0AD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41.18</w:t>
            </w:r>
          </w:p>
        </w:tc>
        <w:tc>
          <w:tcPr>
            <w:tcW w:w="515" w:type="pct"/>
            <w:noWrap/>
            <w:hideMark/>
          </w:tcPr>
          <w:p w14:paraId="6A1E9F4F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49.27</w:t>
            </w:r>
          </w:p>
        </w:tc>
        <w:tc>
          <w:tcPr>
            <w:tcW w:w="515" w:type="pct"/>
            <w:noWrap/>
            <w:hideMark/>
          </w:tcPr>
          <w:p w14:paraId="33D277F6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57.27</w:t>
            </w:r>
          </w:p>
        </w:tc>
        <w:tc>
          <w:tcPr>
            <w:tcW w:w="515" w:type="pct"/>
            <w:noWrap/>
            <w:hideMark/>
          </w:tcPr>
          <w:p w14:paraId="2C50DF2D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63.26</w:t>
            </w:r>
          </w:p>
        </w:tc>
        <w:tc>
          <w:tcPr>
            <w:tcW w:w="513" w:type="pct"/>
            <w:noWrap/>
            <w:hideMark/>
          </w:tcPr>
          <w:p w14:paraId="358E8DC7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209.67</w:t>
            </w:r>
          </w:p>
        </w:tc>
      </w:tr>
      <w:tr w:rsidR="00FB4DDC" w:rsidRPr="008D12A7" w14:paraId="3D08456D" w14:textId="77777777" w:rsidTr="00FB4DDC">
        <w:trPr>
          <w:trHeight w:val="300"/>
        </w:trPr>
        <w:tc>
          <w:tcPr>
            <w:tcW w:w="1177" w:type="pct"/>
            <w:noWrap/>
            <w:hideMark/>
          </w:tcPr>
          <w:p w14:paraId="48F2CB22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Bronchial biopsy</w:t>
            </w:r>
          </w:p>
        </w:tc>
        <w:tc>
          <w:tcPr>
            <w:tcW w:w="735" w:type="pct"/>
            <w:noWrap/>
            <w:hideMark/>
          </w:tcPr>
          <w:p w14:paraId="2567AF3F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FURIN</w:t>
            </w:r>
          </w:p>
        </w:tc>
        <w:tc>
          <w:tcPr>
            <w:tcW w:w="515" w:type="pct"/>
            <w:noWrap/>
            <w:hideMark/>
          </w:tcPr>
          <w:p w14:paraId="15BAB9D7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25.86</w:t>
            </w:r>
          </w:p>
        </w:tc>
        <w:tc>
          <w:tcPr>
            <w:tcW w:w="515" w:type="pct"/>
            <w:noWrap/>
            <w:hideMark/>
          </w:tcPr>
          <w:p w14:paraId="37781831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59.78</w:t>
            </w:r>
          </w:p>
        </w:tc>
        <w:tc>
          <w:tcPr>
            <w:tcW w:w="515" w:type="pct"/>
            <w:noWrap/>
            <w:hideMark/>
          </w:tcPr>
          <w:p w14:paraId="1544D44A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75.67</w:t>
            </w:r>
          </w:p>
        </w:tc>
        <w:tc>
          <w:tcPr>
            <w:tcW w:w="515" w:type="pct"/>
            <w:noWrap/>
            <w:hideMark/>
          </w:tcPr>
          <w:p w14:paraId="0C90CF1C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83.09</w:t>
            </w:r>
          </w:p>
        </w:tc>
        <w:tc>
          <w:tcPr>
            <w:tcW w:w="515" w:type="pct"/>
            <w:noWrap/>
            <w:hideMark/>
          </w:tcPr>
          <w:p w14:paraId="2A662FCD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98.04</w:t>
            </w:r>
          </w:p>
        </w:tc>
        <w:tc>
          <w:tcPr>
            <w:tcW w:w="513" w:type="pct"/>
            <w:noWrap/>
            <w:hideMark/>
          </w:tcPr>
          <w:p w14:paraId="2D44A204" w14:textId="77777777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D12A7">
              <w:rPr>
                <w:rFonts w:ascii="Calibri" w:hAnsi="Calibri" w:cs="Calibri"/>
                <w:szCs w:val="20"/>
              </w:rPr>
              <w:t>214.96</w:t>
            </w:r>
          </w:p>
        </w:tc>
      </w:tr>
      <w:tr w:rsidR="00FB4DDC" w:rsidRPr="008D12A7" w14:paraId="72CD4F33" w14:textId="77777777" w:rsidTr="00FB4DDC">
        <w:trPr>
          <w:trHeight w:val="300"/>
        </w:trPr>
        <w:tc>
          <w:tcPr>
            <w:tcW w:w="1177" w:type="pct"/>
            <w:tcBorders>
              <w:bottom w:val="single" w:sz="12" w:space="0" w:color="auto"/>
            </w:tcBorders>
            <w:noWrap/>
          </w:tcPr>
          <w:p w14:paraId="782C58CC" w14:textId="61282D0C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N</w:t>
            </w:r>
            <w:r>
              <w:rPr>
                <w:rFonts w:ascii="Calibri" w:hAnsi="Calibri" w:cs="Calibri"/>
                <w:szCs w:val="20"/>
              </w:rPr>
              <w:t>asal brushing</w:t>
            </w:r>
          </w:p>
        </w:tc>
        <w:tc>
          <w:tcPr>
            <w:tcW w:w="735" w:type="pct"/>
            <w:tcBorders>
              <w:bottom w:val="single" w:sz="12" w:space="0" w:color="auto"/>
            </w:tcBorders>
            <w:noWrap/>
          </w:tcPr>
          <w:p w14:paraId="58578DFB" w14:textId="5D54FDC6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F</w:t>
            </w:r>
            <w:r>
              <w:rPr>
                <w:rFonts w:ascii="Calibri" w:hAnsi="Calibri" w:cs="Calibri"/>
                <w:szCs w:val="20"/>
              </w:rPr>
              <w:t>URIN</w:t>
            </w:r>
          </w:p>
        </w:tc>
        <w:tc>
          <w:tcPr>
            <w:tcW w:w="515" w:type="pct"/>
            <w:tcBorders>
              <w:bottom w:val="single" w:sz="12" w:space="0" w:color="auto"/>
            </w:tcBorders>
            <w:noWrap/>
          </w:tcPr>
          <w:p w14:paraId="31EECA66" w14:textId="20987BA9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75.72</w:t>
            </w:r>
          </w:p>
        </w:tc>
        <w:tc>
          <w:tcPr>
            <w:tcW w:w="515" w:type="pct"/>
            <w:tcBorders>
              <w:bottom w:val="single" w:sz="12" w:space="0" w:color="auto"/>
            </w:tcBorders>
            <w:noWrap/>
          </w:tcPr>
          <w:p w14:paraId="30D77A54" w14:textId="14CCB6FF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164.08</w:t>
            </w:r>
          </w:p>
        </w:tc>
        <w:tc>
          <w:tcPr>
            <w:tcW w:w="515" w:type="pct"/>
            <w:tcBorders>
              <w:bottom w:val="single" w:sz="12" w:space="0" w:color="auto"/>
            </w:tcBorders>
            <w:noWrap/>
          </w:tcPr>
          <w:p w14:paraId="557CC919" w14:textId="0C951BBF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204.6</w:t>
            </w:r>
          </w:p>
        </w:tc>
        <w:tc>
          <w:tcPr>
            <w:tcW w:w="515" w:type="pct"/>
            <w:tcBorders>
              <w:bottom w:val="single" w:sz="12" w:space="0" w:color="auto"/>
            </w:tcBorders>
            <w:noWrap/>
          </w:tcPr>
          <w:p w14:paraId="2F3BA318" w14:textId="4F563053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210.56</w:t>
            </w:r>
          </w:p>
        </w:tc>
        <w:tc>
          <w:tcPr>
            <w:tcW w:w="515" w:type="pct"/>
            <w:tcBorders>
              <w:bottom w:val="single" w:sz="12" w:space="0" w:color="auto"/>
            </w:tcBorders>
            <w:noWrap/>
          </w:tcPr>
          <w:p w14:paraId="1DEC8F7C" w14:textId="3888B3FF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243.75</w:t>
            </w:r>
          </w:p>
        </w:tc>
        <w:tc>
          <w:tcPr>
            <w:tcW w:w="513" w:type="pct"/>
            <w:tcBorders>
              <w:bottom w:val="single" w:sz="12" w:space="0" w:color="auto"/>
            </w:tcBorders>
            <w:noWrap/>
          </w:tcPr>
          <w:p w14:paraId="174951A1" w14:textId="6F6E214A" w:rsidR="00FB4DDC" w:rsidRPr="008D12A7" w:rsidRDefault="00FB4DDC" w:rsidP="00FB4DDC">
            <w:pPr>
              <w:spacing w:line="360" w:lineRule="auto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398.9</w:t>
            </w:r>
          </w:p>
        </w:tc>
      </w:tr>
    </w:tbl>
    <w:p w14:paraId="015C3580" w14:textId="77777777" w:rsidR="00C72FF1" w:rsidRPr="008D12A7" w:rsidRDefault="00C72FF1" w:rsidP="00C72FF1">
      <w:pPr>
        <w:spacing w:line="360" w:lineRule="auto"/>
        <w:rPr>
          <w:rFonts w:ascii="Calibri" w:hAnsi="Calibri" w:cs="Calibri"/>
          <w:lang w:val="en-GB"/>
        </w:rPr>
      </w:pPr>
    </w:p>
    <w:p w14:paraId="58504591" w14:textId="6A1C4BA5" w:rsidR="00285442" w:rsidRPr="008D12A7" w:rsidRDefault="00285442">
      <w:pPr>
        <w:widowControl/>
        <w:wordWrap/>
        <w:autoSpaceDE/>
        <w:autoSpaceDN/>
        <w:rPr>
          <w:rFonts w:ascii="Calibri" w:hAnsi="Calibri" w:cs="Calibri"/>
          <w:lang w:val="en-GB"/>
        </w:rPr>
      </w:pPr>
    </w:p>
    <w:p w14:paraId="38F8FDA0" w14:textId="77777777" w:rsidR="00C72FF1" w:rsidRPr="008D12A7" w:rsidRDefault="00C72FF1" w:rsidP="00285442">
      <w:pPr>
        <w:spacing w:line="360" w:lineRule="auto"/>
        <w:rPr>
          <w:rFonts w:ascii="Calibri" w:hAnsi="Calibri" w:cs="Calibri"/>
          <w:b/>
          <w:bCs/>
          <w:sz w:val="24"/>
          <w:szCs w:val="24"/>
          <w:lang w:val="en-GB"/>
        </w:rPr>
        <w:sectPr w:rsidR="00C72FF1" w:rsidRPr="008D12A7" w:rsidSect="0042427F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2680B97D" w14:textId="5A8EF279" w:rsidR="00285442" w:rsidRPr="008D12A7" w:rsidRDefault="00285442" w:rsidP="00285442">
      <w:pPr>
        <w:spacing w:line="360" w:lineRule="auto"/>
        <w:rPr>
          <w:rFonts w:ascii="Calibri" w:hAnsi="Calibri" w:cs="Calibri"/>
          <w:b/>
          <w:bCs/>
          <w:sz w:val="24"/>
          <w:szCs w:val="24"/>
          <w:lang w:val="en-GB"/>
        </w:rPr>
      </w:pPr>
      <w:r w:rsidRPr="008D12A7">
        <w:rPr>
          <w:rFonts w:ascii="Calibri" w:hAnsi="Calibri" w:cs="Calibri"/>
          <w:b/>
          <w:bCs/>
          <w:sz w:val="24"/>
          <w:szCs w:val="24"/>
          <w:lang w:val="en-GB"/>
        </w:rPr>
        <w:lastRenderedPageBreak/>
        <w:t xml:space="preserve">List of the U-BIOPRED Consortium project team members </w:t>
      </w:r>
    </w:p>
    <w:p w14:paraId="3358BFFC" w14:textId="77777777" w:rsidR="00285442" w:rsidRPr="00285442" w:rsidRDefault="00285442" w:rsidP="00285442">
      <w:pPr>
        <w:spacing w:line="360" w:lineRule="auto"/>
        <w:rPr>
          <w:rFonts w:ascii="Calibri" w:hAnsi="Calibri" w:cs="Calibri"/>
          <w:sz w:val="24"/>
          <w:szCs w:val="24"/>
          <w:lang w:val="en-GB"/>
        </w:rPr>
      </w:pPr>
      <w:r w:rsidRPr="008D12A7">
        <w:rPr>
          <w:rFonts w:ascii="Calibri" w:hAnsi="Calibri" w:cs="Calibri"/>
          <w:sz w:val="24"/>
          <w:szCs w:val="24"/>
          <w:lang w:val="en-GB"/>
        </w:rPr>
        <w:t xml:space="preserve">Uruj Hoda &amp; Christos Rossios, Airways Disease, National Heart &amp; Lung Institute, Imperial College London, UK &amp; Biomedical Research Unit, Biomedical Research Unit, Royal Brompton &amp; Harefield NHS Trust, London, UK; Elisabeth Bel, Faculty of Medicine, University of Amsterdam, Amsterdam, Netherlands;  Navin Rao, Janssen Research and Development, High Wycombe, Buckinghamshire, United Kingdom; David Myles, Respiratory Therapy Area Unit, GlaxoSmithKline, Stockley Park, UK; Chris Compton, Discovery Medicine, GlaxoSmithKline, Stockley Park, UK; Marleen Van Geest, AstraZeneca R&amp;D Molndal, Sweden; Peter Howarth &amp; Graham Roberts, Faculty of Medicine, Southampton University, Southampton, UK and NIHR Southampton Respiratory Biomedical Research Unit, University Hospital Southampton, Southampton, UK; Diane Lefaudeux, European Institute for Systems Biology and Medicine, CNRS-ENS-UCBL, Université de Lyon, France; Bertrand De Meulder, European Institute for Systems Biology and Medicine, CNRS-ENS-UCBL, Université de Lyon, France; Aruna T Bansal, Acclarogen Ltd, St John's Innovation Centre, Cambridge, CB4 0WS, UK; Richard Knowles, Knowles Consulting, Stevenage Bioscience Catalyst, Gunnels Wood Road, Stevenage SG1 2FX, UK; Damijn Erzen, Boehringer Ingelheim Pharma, Germany; Scott Wagers, BioSci Consulting, BioSci Consulting, Maasmechelen, Belgium; Norbert Krug, Immunology, Allergology and Clinical Inhalation, Fraunhofer Institute for Toxicology and Experimental Medicine, Hannover, Germany; Tim Higenbottam, Corporate Clinical Development, Chiesi Pharmaceutics Ltd, Cheadle, UK. Current address: Allergy Therapeutics, West Sussex, UK; John Matthews, Genentech Inc, 1 DNA Drive, South San Francisco, CA 94080-4990, USA; Veit Erpenbeek, Translational Medicine - Respiratory Profiling, Novartis Institutes for BioMedical Research, Basel, Switzerland; Leon Carayannopoulos, Merck Inc. Kenilworth, New Jersey, USA;  Amanda Roberts, UBIOPRED Patient Input Platform, ELF, Sheffield, UK; David Supple, UBIOPRED Patient Input Platform, ELF, Sheffield, UK; Pim deBoer, UBIOPRED Patient Input Platform, ELF, Sheffield, UK; Massimo Caruso, Department of Clinical and Experimental Medicine Hospital University, University of Catania, Italy; Pascal Chanez, Département des Maladies Respiratoires, Laboratoire d'immunologie, Aix Marseille Université Marseille, France; Sven-Erik Dahlen, The Centre for Allergy Research, The Institute of Environmental Medicine, Karolinska Institute, Stockholm, Sweden; Ildikó Horváth, Department of Pulmonology, </w:t>
      </w:r>
      <w:r w:rsidRPr="008D12A7">
        <w:rPr>
          <w:rFonts w:ascii="Calibri" w:hAnsi="Calibri" w:cs="Calibri"/>
          <w:sz w:val="24"/>
          <w:szCs w:val="24"/>
          <w:lang w:val="en-GB"/>
        </w:rPr>
        <w:lastRenderedPageBreak/>
        <w:t>Semmelweis University, Budapest, Hungary; Nobert Krug, Fraunhofer Institute for Toxicology and Experimental Medicine Hannover, Germany; Jacek Musial, Dept. of Medicine, Jagiellonian University Medical College, Krakow, Poland; Thomas Sandström, Dept of Medicine, Respiratory and Allergy unit, University Hospital, SE 901 85 Umeå, Sweden.</w:t>
      </w:r>
    </w:p>
    <w:p w14:paraId="6EC9FCA3" w14:textId="77777777" w:rsidR="00285442" w:rsidRPr="00285442" w:rsidRDefault="00285442" w:rsidP="00285442">
      <w:pPr>
        <w:spacing w:line="360" w:lineRule="auto"/>
        <w:rPr>
          <w:rFonts w:ascii="Calibri" w:hAnsi="Calibri" w:cs="Calibri"/>
          <w:sz w:val="24"/>
          <w:szCs w:val="24"/>
          <w:lang w:val="en-GB"/>
        </w:rPr>
      </w:pPr>
    </w:p>
    <w:p w14:paraId="4E8B500D" w14:textId="27CDA58A" w:rsidR="009A730C" w:rsidRPr="005A080B" w:rsidRDefault="009A730C" w:rsidP="009E5DEB">
      <w:pPr>
        <w:spacing w:line="360" w:lineRule="auto"/>
        <w:rPr>
          <w:rFonts w:ascii="Calibri" w:hAnsi="Calibri" w:cs="Calibri"/>
          <w:lang w:val="en-GB"/>
        </w:rPr>
      </w:pPr>
    </w:p>
    <w:sectPr w:rsidR="009A730C" w:rsidRPr="005A080B" w:rsidSect="00C72FF1"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12552" w14:textId="77777777" w:rsidR="0036138D" w:rsidRDefault="0036138D" w:rsidP="00263140">
      <w:pPr>
        <w:spacing w:after="0" w:line="240" w:lineRule="auto"/>
      </w:pPr>
      <w:r>
        <w:separator/>
      </w:r>
    </w:p>
  </w:endnote>
  <w:endnote w:type="continuationSeparator" w:id="0">
    <w:p w14:paraId="66AB56C0" w14:textId="77777777" w:rsidR="0036138D" w:rsidRDefault="0036138D" w:rsidP="00263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598539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C6554C" w14:textId="62462107" w:rsidR="00D94303" w:rsidRDefault="00D9430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A8193E" w14:textId="77777777" w:rsidR="00D94303" w:rsidRDefault="00D943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4E6D9" w14:textId="77777777" w:rsidR="0036138D" w:rsidRDefault="0036138D" w:rsidP="00263140">
      <w:pPr>
        <w:spacing w:after="0" w:line="240" w:lineRule="auto"/>
      </w:pPr>
      <w:r>
        <w:separator/>
      </w:r>
    </w:p>
  </w:footnote>
  <w:footnote w:type="continuationSeparator" w:id="0">
    <w:p w14:paraId="45488C15" w14:textId="77777777" w:rsidR="0036138D" w:rsidRDefault="0036138D" w:rsidP="002631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tvptx2zxzfx90etrdlxdwxl9dxspapvdvsa&quot;&gt;My EndNote Library&lt;record-ids&gt;&lt;item&gt;7&lt;/item&gt;&lt;item&gt;8&lt;/item&gt;&lt;item&gt;9&lt;/item&gt;&lt;item&gt;10&lt;/item&gt;&lt;item&gt;11&lt;/item&gt;&lt;item&gt;17&lt;/item&gt;&lt;/record-ids&gt;&lt;/item&gt;&lt;/Libraries&gt;"/>
  </w:docVars>
  <w:rsids>
    <w:rsidRoot w:val="009018B7"/>
    <w:rsid w:val="00004BD9"/>
    <w:rsid w:val="00027512"/>
    <w:rsid w:val="00033A90"/>
    <w:rsid w:val="000465D5"/>
    <w:rsid w:val="0007662E"/>
    <w:rsid w:val="00085F0B"/>
    <w:rsid w:val="000878AD"/>
    <w:rsid w:val="000A52A5"/>
    <w:rsid w:val="000A62B3"/>
    <w:rsid w:val="000B25CB"/>
    <w:rsid w:val="000B3864"/>
    <w:rsid w:val="000C22F2"/>
    <w:rsid w:val="000D074A"/>
    <w:rsid w:val="000D2A53"/>
    <w:rsid w:val="000D4572"/>
    <w:rsid w:val="000D6BCE"/>
    <w:rsid w:val="000E368B"/>
    <w:rsid w:val="000E4B85"/>
    <w:rsid w:val="00104FF9"/>
    <w:rsid w:val="0011566A"/>
    <w:rsid w:val="0012434F"/>
    <w:rsid w:val="00124EE8"/>
    <w:rsid w:val="00131E89"/>
    <w:rsid w:val="001335CB"/>
    <w:rsid w:val="001559EB"/>
    <w:rsid w:val="00164027"/>
    <w:rsid w:val="00166830"/>
    <w:rsid w:val="00172CF7"/>
    <w:rsid w:val="00173DF6"/>
    <w:rsid w:val="00181579"/>
    <w:rsid w:val="001936E2"/>
    <w:rsid w:val="0019412E"/>
    <w:rsid w:val="001A54EA"/>
    <w:rsid w:val="001A7849"/>
    <w:rsid w:val="001B1154"/>
    <w:rsid w:val="001D4458"/>
    <w:rsid w:val="001E167B"/>
    <w:rsid w:val="001F0B71"/>
    <w:rsid w:val="00221DAD"/>
    <w:rsid w:val="00223482"/>
    <w:rsid w:val="00230500"/>
    <w:rsid w:val="00241DA5"/>
    <w:rsid w:val="002621B7"/>
    <w:rsid w:val="00263140"/>
    <w:rsid w:val="002650F0"/>
    <w:rsid w:val="002744CA"/>
    <w:rsid w:val="00275431"/>
    <w:rsid w:val="00283AAD"/>
    <w:rsid w:val="00285442"/>
    <w:rsid w:val="0029266A"/>
    <w:rsid w:val="00297A9B"/>
    <w:rsid w:val="002A3442"/>
    <w:rsid w:val="002B27C4"/>
    <w:rsid w:val="002C320C"/>
    <w:rsid w:val="002C3E18"/>
    <w:rsid w:val="002E564C"/>
    <w:rsid w:val="002F57ED"/>
    <w:rsid w:val="002F58E2"/>
    <w:rsid w:val="00312A08"/>
    <w:rsid w:val="00331F18"/>
    <w:rsid w:val="00335151"/>
    <w:rsid w:val="0033554C"/>
    <w:rsid w:val="00352E71"/>
    <w:rsid w:val="0036138D"/>
    <w:rsid w:val="00390796"/>
    <w:rsid w:val="003A7EB9"/>
    <w:rsid w:val="003B1CE2"/>
    <w:rsid w:val="003C0363"/>
    <w:rsid w:val="003C4D65"/>
    <w:rsid w:val="003E23BE"/>
    <w:rsid w:val="003F2B93"/>
    <w:rsid w:val="003F2EDE"/>
    <w:rsid w:val="003F4516"/>
    <w:rsid w:val="00405227"/>
    <w:rsid w:val="0042427F"/>
    <w:rsid w:val="004310A2"/>
    <w:rsid w:val="00444450"/>
    <w:rsid w:val="004727B3"/>
    <w:rsid w:val="00491095"/>
    <w:rsid w:val="00491E02"/>
    <w:rsid w:val="00495B43"/>
    <w:rsid w:val="004A3556"/>
    <w:rsid w:val="004A5A3F"/>
    <w:rsid w:val="004C7536"/>
    <w:rsid w:val="004D35E9"/>
    <w:rsid w:val="004E0374"/>
    <w:rsid w:val="004E5E2F"/>
    <w:rsid w:val="004E7D32"/>
    <w:rsid w:val="004F01E2"/>
    <w:rsid w:val="004F1B3B"/>
    <w:rsid w:val="0051409A"/>
    <w:rsid w:val="005317D5"/>
    <w:rsid w:val="00566101"/>
    <w:rsid w:val="0059521C"/>
    <w:rsid w:val="005A080B"/>
    <w:rsid w:val="005A62B7"/>
    <w:rsid w:val="005B31E2"/>
    <w:rsid w:val="005B3513"/>
    <w:rsid w:val="005B3F1E"/>
    <w:rsid w:val="005B6874"/>
    <w:rsid w:val="005C122A"/>
    <w:rsid w:val="005C3A20"/>
    <w:rsid w:val="005C5A6B"/>
    <w:rsid w:val="005F1D19"/>
    <w:rsid w:val="005F703A"/>
    <w:rsid w:val="00603781"/>
    <w:rsid w:val="00615AA3"/>
    <w:rsid w:val="006172E2"/>
    <w:rsid w:val="00630E1D"/>
    <w:rsid w:val="00633A2D"/>
    <w:rsid w:val="006454FA"/>
    <w:rsid w:val="00656216"/>
    <w:rsid w:val="00660745"/>
    <w:rsid w:val="00674C56"/>
    <w:rsid w:val="00676D94"/>
    <w:rsid w:val="006803F8"/>
    <w:rsid w:val="006843DC"/>
    <w:rsid w:val="00692540"/>
    <w:rsid w:val="006A5EF6"/>
    <w:rsid w:val="006A5FB6"/>
    <w:rsid w:val="006B1360"/>
    <w:rsid w:val="006B48B2"/>
    <w:rsid w:val="006C31F9"/>
    <w:rsid w:val="006D257A"/>
    <w:rsid w:val="006E3D46"/>
    <w:rsid w:val="00711529"/>
    <w:rsid w:val="0071374B"/>
    <w:rsid w:val="00715433"/>
    <w:rsid w:val="00720DF7"/>
    <w:rsid w:val="00727337"/>
    <w:rsid w:val="007321B7"/>
    <w:rsid w:val="007521E8"/>
    <w:rsid w:val="00752A37"/>
    <w:rsid w:val="00755961"/>
    <w:rsid w:val="00757E58"/>
    <w:rsid w:val="007A5577"/>
    <w:rsid w:val="007B2418"/>
    <w:rsid w:val="007B482A"/>
    <w:rsid w:val="007D57A9"/>
    <w:rsid w:val="007E68E6"/>
    <w:rsid w:val="008061FD"/>
    <w:rsid w:val="00821BE4"/>
    <w:rsid w:val="00825F53"/>
    <w:rsid w:val="008352FC"/>
    <w:rsid w:val="0085220A"/>
    <w:rsid w:val="0085750D"/>
    <w:rsid w:val="00857DC4"/>
    <w:rsid w:val="0086742A"/>
    <w:rsid w:val="00877A6E"/>
    <w:rsid w:val="008C73F0"/>
    <w:rsid w:val="008D12A7"/>
    <w:rsid w:val="008F61EE"/>
    <w:rsid w:val="008F7051"/>
    <w:rsid w:val="009018B7"/>
    <w:rsid w:val="009024B5"/>
    <w:rsid w:val="009356DF"/>
    <w:rsid w:val="0094225A"/>
    <w:rsid w:val="00944AD7"/>
    <w:rsid w:val="00956A42"/>
    <w:rsid w:val="009676BA"/>
    <w:rsid w:val="00970982"/>
    <w:rsid w:val="00981F5C"/>
    <w:rsid w:val="00985D39"/>
    <w:rsid w:val="009A730C"/>
    <w:rsid w:val="009B0F86"/>
    <w:rsid w:val="009C17EC"/>
    <w:rsid w:val="009C266E"/>
    <w:rsid w:val="009C32B9"/>
    <w:rsid w:val="009C621E"/>
    <w:rsid w:val="009E055D"/>
    <w:rsid w:val="009E1A73"/>
    <w:rsid w:val="009E5DEB"/>
    <w:rsid w:val="009F1A86"/>
    <w:rsid w:val="00A041C0"/>
    <w:rsid w:val="00A12683"/>
    <w:rsid w:val="00A24509"/>
    <w:rsid w:val="00A375FA"/>
    <w:rsid w:val="00A37E8B"/>
    <w:rsid w:val="00A443EF"/>
    <w:rsid w:val="00A4637E"/>
    <w:rsid w:val="00A47B28"/>
    <w:rsid w:val="00A53AFF"/>
    <w:rsid w:val="00A75E05"/>
    <w:rsid w:val="00A81EC5"/>
    <w:rsid w:val="00A8438B"/>
    <w:rsid w:val="00A860A4"/>
    <w:rsid w:val="00AA6591"/>
    <w:rsid w:val="00AC394A"/>
    <w:rsid w:val="00AC75E0"/>
    <w:rsid w:val="00AD5374"/>
    <w:rsid w:val="00AE4AC9"/>
    <w:rsid w:val="00AE5153"/>
    <w:rsid w:val="00AF03E1"/>
    <w:rsid w:val="00AF5709"/>
    <w:rsid w:val="00AF7D45"/>
    <w:rsid w:val="00B151D6"/>
    <w:rsid w:val="00B16666"/>
    <w:rsid w:val="00B26BEF"/>
    <w:rsid w:val="00B35924"/>
    <w:rsid w:val="00B52E15"/>
    <w:rsid w:val="00B634F1"/>
    <w:rsid w:val="00B65E8F"/>
    <w:rsid w:val="00B73247"/>
    <w:rsid w:val="00B96956"/>
    <w:rsid w:val="00BA7983"/>
    <w:rsid w:val="00BC07CE"/>
    <w:rsid w:val="00BC298B"/>
    <w:rsid w:val="00BD475D"/>
    <w:rsid w:val="00BF6C60"/>
    <w:rsid w:val="00C00AA6"/>
    <w:rsid w:val="00C0367C"/>
    <w:rsid w:val="00C12560"/>
    <w:rsid w:val="00C12A83"/>
    <w:rsid w:val="00C206CE"/>
    <w:rsid w:val="00C239D2"/>
    <w:rsid w:val="00C31F7C"/>
    <w:rsid w:val="00C321E4"/>
    <w:rsid w:val="00C341DF"/>
    <w:rsid w:val="00C353AB"/>
    <w:rsid w:val="00C408EC"/>
    <w:rsid w:val="00C53778"/>
    <w:rsid w:val="00C72FF1"/>
    <w:rsid w:val="00C75773"/>
    <w:rsid w:val="00C772F1"/>
    <w:rsid w:val="00C81A73"/>
    <w:rsid w:val="00C82637"/>
    <w:rsid w:val="00C84FC5"/>
    <w:rsid w:val="00C972A4"/>
    <w:rsid w:val="00CC78B9"/>
    <w:rsid w:val="00CE4FCF"/>
    <w:rsid w:val="00CE5E10"/>
    <w:rsid w:val="00D03C67"/>
    <w:rsid w:val="00D07DD0"/>
    <w:rsid w:val="00D2374E"/>
    <w:rsid w:val="00D23AD9"/>
    <w:rsid w:val="00D30BAF"/>
    <w:rsid w:val="00D359E2"/>
    <w:rsid w:val="00D36108"/>
    <w:rsid w:val="00D42399"/>
    <w:rsid w:val="00D57259"/>
    <w:rsid w:val="00D86915"/>
    <w:rsid w:val="00D90E69"/>
    <w:rsid w:val="00D94303"/>
    <w:rsid w:val="00DA1785"/>
    <w:rsid w:val="00DB0CBA"/>
    <w:rsid w:val="00DB3676"/>
    <w:rsid w:val="00DB4468"/>
    <w:rsid w:val="00DB664D"/>
    <w:rsid w:val="00DC705D"/>
    <w:rsid w:val="00DD019C"/>
    <w:rsid w:val="00DD0C5E"/>
    <w:rsid w:val="00DD3F15"/>
    <w:rsid w:val="00DD68C2"/>
    <w:rsid w:val="00DE1F30"/>
    <w:rsid w:val="00E040A2"/>
    <w:rsid w:val="00E11C80"/>
    <w:rsid w:val="00E23A6B"/>
    <w:rsid w:val="00E3210C"/>
    <w:rsid w:val="00E33233"/>
    <w:rsid w:val="00E402C9"/>
    <w:rsid w:val="00E41E69"/>
    <w:rsid w:val="00E4301F"/>
    <w:rsid w:val="00E67C18"/>
    <w:rsid w:val="00E81A42"/>
    <w:rsid w:val="00E9484C"/>
    <w:rsid w:val="00E97DBA"/>
    <w:rsid w:val="00EC1176"/>
    <w:rsid w:val="00EC1CA2"/>
    <w:rsid w:val="00EC6C33"/>
    <w:rsid w:val="00ED3F6A"/>
    <w:rsid w:val="00ED5A81"/>
    <w:rsid w:val="00EE7195"/>
    <w:rsid w:val="00F07DA3"/>
    <w:rsid w:val="00F146CA"/>
    <w:rsid w:val="00F45305"/>
    <w:rsid w:val="00F46D6D"/>
    <w:rsid w:val="00F514DD"/>
    <w:rsid w:val="00F54C10"/>
    <w:rsid w:val="00F60FF5"/>
    <w:rsid w:val="00F93D07"/>
    <w:rsid w:val="00FB225B"/>
    <w:rsid w:val="00FB4DDC"/>
    <w:rsid w:val="00FD3086"/>
    <w:rsid w:val="00FD3D69"/>
    <w:rsid w:val="00FD692D"/>
    <w:rsid w:val="00FE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27BEA"/>
  <w15:chartTrackingRefBased/>
  <w15:docId w15:val="{F3F36D54-8BEE-405A-9772-E23D05FB8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6314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63140"/>
  </w:style>
  <w:style w:type="paragraph" w:styleId="a5">
    <w:name w:val="footer"/>
    <w:basedOn w:val="a"/>
    <w:link w:val="Char0"/>
    <w:uiPriority w:val="99"/>
    <w:unhideWhenUsed/>
    <w:rsid w:val="0026314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63140"/>
  </w:style>
  <w:style w:type="paragraph" w:customStyle="1" w:styleId="EndNoteBibliographyTitle">
    <w:name w:val="EndNote Bibliography Title"/>
    <w:basedOn w:val="a"/>
    <w:link w:val="EndNoteBibliographyTitleChar"/>
    <w:rsid w:val="009A730C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9A730C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9A730C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9A730C"/>
    <w:rPr>
      <w:rFonts w:ascii="맑은 고딕" w:eastAsia="맑은 고딕" w:hAnsi="맑은 고딕"/>
      <w:noProof/>
    </w:rPr>
  </w:style>
  <w:style w:type="paragraph" w:styleId="a6">
    <w:name w:val="Balloon Text"/>
    <w:basedOn w:val="a"/>
    <w:link w:val="Char1"/>
    <w:uiPriority w:val="99"/>
    <w:semiHidden/>
    <w:unhideWhenUsed/>
    <w:rsid w:val="00B9695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B9695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annotation text"/>
    <w:basedOn w:val="a"/>
    <w:link w:val="Char2"/>
    <w:uiPriority w:val="99"/>
    <w:semiHidden/>
    <w:unhideWhenUsed/>
    <w:rsid w:val="00A8438B"/>
    <w:pPr>
      <w:widowControl/>
      <w:wordWrap/>
      <w:autoSpaceDE/>
      <w:autoSpaceDN/>
      <w:spacing w:after="200" w:line="240" w:lineRule="auto"/>
      <w:jc w:val="left"/>
    </w:pPr>
    <w:rPr>
      <w:rFonts w:ascii="Calibri" w:eastAsia="바탕" w:hAnsi="Calibri" w:cs="Times New Roman"/>
      <w:kern w:val="0"/>
      <w:szCs w:val="20"/>
      <w:lang w:val="en-GB" w:eastAsia="en-US"/>
    </w:rPr>
  </w:style>
  <w:style w:type="character" w:customStyle="1" w:styleId="Char2">
    <w:name w:val="메모 텍스트 Char"/>
    <w:basedOn w:val="a0"/>
    <w:link w:val="a7"/>
    <w:uiPriority w:val="99"/>
    <w:semiHidden/>
    <w:rsid w:val="00A8438B"/>
    <w:rPr>
      <w:rFonts w:ascii="Calibri" w:eastAsia="바탕" w:hAnsi="Calibri" w:cs="Times New Roman"/>
      <w:kern w:val="0"/>
      <w:szCs w:val="20"/>
      <w:lang w:val="en-GB" w:eastAsia="en-US"/>
    </w:rPr>
  </w:style>
  <w:style w:type="character" w:styleId="a8">
    <w:name w:val="annotation reference"/>
    <w:basedOn w:val="a0"/>
    <w:uiPriority w:val="99"/>
    <w:semiHidden/>
    <w:unhideWhenUsed/>
    <w:rsid w:val="00A8438B"/>
    <w:rPr>
      <w:sz w:val="16"/>
      <w:szCs w:val="16"/>
    </w:rPr>
  </w:style>
  <w:style w:type="table" w:customStyle="1" w:styleId="1">
    <w:name w:val="표 구분선1"/>
    <w:basedOn w:val="a1"/>
    <w:next w:val="a3"/>
    <w:uiPriority w:val="39"/>
    <w:rsid w:val="00C72FF1"/>
    <w:pPr>
      <w:spacing w:after="0" w:line="240" w:lineRule="auto"/>
    </w:pPr>
    <w:rPr>
      <w:rFonts w:eastAsia="맑은 고딕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9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7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FCD4A-3A1C-4C7C-A766-1BF99DB50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2242</Words>
  <Characters>12782</Characters>
  <Application>Microsoft Office Word</Application>
  <DocSecurity>0</DocSecurity>
  <Lines>106</Lines>
  <Paragraphs>29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Woo-Jung</dc:creator>
  <cp:keywords/>
  <dc:description/>
  <cp:lastModifiedBy>Song Woo-Jung</cp:lastModifiedBy>
  <cp:revision>4</cp:revision>
  <dcterms:created xsi:type="dcterms:W3CDTF">2021-01-29T22:07:00Z</dcterms:created>
  <dcterms:modified xsi:type="dcterms:W3CDTF">2021-01-29T22:09:00Z</dcterms:modified>
</cp:coreProperties>
</file>