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448" w:rsidRPr="00996650" w:rsidRDefault="002D786D" w:rsidP="00DD5448">
      <w:pPr>
        <w:tabs>
          <w:tab w:val="left" w:pos="720"/>
          <w:tab w:val="left" w:pos="1440"/>
          <w:tab w:val="left" w:pos="2160"/>
          <w:tab w:val="left" w:pos="2880"/>
          <w:tab w:val="left" w:pos="3600"/>
          <w:tab w:val="left" w:pos="4320"/>
        </w:tabs>
        <w:autoSpaceDE w:val="0"/>
        <w:autoSpaceDN w:val="0"/>
        <w:adjustRightInd w:val="0"/>
        <w:spacing w:line="480" w:lineRule="auto"/>
        <w:rPr>
          <w:b/>
        </w:rPr>
      </w:pPr>
      <w:bookmarkStart w:id="0" w:name="_GoBack"/>
      <w:r>
        <w:rPr>
          <w:b/>
        </w:rPr>
        <w:t>Additional file 1</w:t>
      </w:r>
    </w:p>
    <w:bookmarkEnd w:id="0"/>
    <w:p w:rsidR="00DD5448" w:rsidRDefault="00DD5448" w:rsidP="00DD5448">
      <w:pPr>
        <w:tabs>
          <w:tab w:val="left" w:pos="720"/>
          <w:tab w:val="left" w:pos="1440"/>
          <w:tab w:val="left" w:pos="2160"/>
          <w:tab w:val="left" w:pos="2880"/>
          <w:tab w:val="left" w:pos="3600"/>
          <w:tab w:val="left" w:pos="4320"/>
        </w:tabs>
        <w:autoSpaceDE w:val="0"/>
        <w:autoSpaceDN w:val="0"/>
        <w:adjustRightInd w:val="0"/>
        <w:spacing w:line="480" w:lineRule="auto"/>
      </w:pPr>
    </w:p>
    <w:p w:rsidR="00DD5448" w:rsidRPr="00996650" w:rsidRDefault="00DD5448" w:rsidP="00DD5448">
      <w:pPr>
        <w:tabs>
          <w:tab w:val="left" w:pos="720"/>
          <w:tab w:val="left" w:pos="1440"/>
          <w:tab w:val="left" w:pos="2160"/>
          <w:tab w:val="left" w:pos="2880"/>
          <w:tab w:val="left" w:pos="3600"/>
          <w:tab w:val="left" w:pos="4320"/>
        </w:tabs>
        <w:autoSpaceDE w:val="0"/>
        <w:autoSpaceDN w:val="0"/>
        <w:adjustRightInd w:val="0"/>
        <w:spacing w:line="480" w:lineRule="auto"/>
        <w:rPr>
          <w:b/>
        </w:rPr>
      </w:pPr>
      <w:r w:rsidRPr="00996650">
        <w:rPr>
          <w:b/>
        </w:rPr>
        <w:t>Methods</w:t>
      </w:r>
    </w:p>
    <w:p w:rsidR="00DD5448" w:rsidRPr="0021613B" w:rsidRDefault="00DD5448" w:rsidP="00DD5448">
      <w:pPr>
        <w:tabs>
          <w:tab w:val="left" w:pos="720"/>
          <w:tab w:val="left" w:pos="1440"/>
          <w:tab w:val="left" w:pos="2160"/>
          <w:tab w:val="left" w:pos="2880"/>
          <w:tab w:val="left" w:pos="3600"/>
          <w:tab w:val="left" w:pos="4320"/>
        </w:tabs>
        <w:autoSpaceDE w:val="0"/>
        <w:autoSpaceDN w:val="0"/>
        <w:adjustRightInd w:val="0"/>
        <w:spacing w:line="480" w:lineRule="auto"/>
        <w:rPr>
          <w:rFonts w:ascii="Times New Roman" w:hAnsi="Times New Roman" w:cs="Times New Roman"/>
          <w:i/>
        </w:rPr>
      </w:pPr>
      <w:r w:rsidRPr="0021613B">
        <w:rPr>
          <w:rFonts w:ascii="Times New Roman" w:hAnsi="Times New Roman" w:cs="Times New Roman"/>
          <w:i/>
        </w:rPr>
        <w:t>Study design</w:t>
      </w:r>
      <w:r>
        <w:rPr>
          <w:rFonts w:ascii="Times New Roman" w:hAnsi="Times New Roman" w:cs="Times New Roman"/>
          <w:i/>
        </w:rPr>
        <w:t xml:space="preserve"> and patient selection</w:t>
      </w:r>
    </w:p>
    <w:p w:rsidR="00DD5448" w:rsidRPr="0021613B" w:rsidRDefault="00DD5448" w:rsidP="00DD5448">
      <w:pPr>
        <w:tabs>
          <w:tab w:val="left" w:pos="720"/>
          <w:tab w:val="left" w:pos="1440"/>
          <w:tab w:val="left" w:pos="2160"/>
          <w:tab w:val="left" w:pos="2880"/>
          <w:tab w:val="left" w:pos="3600"/>
          <w:tab w:val="left" w:pos="4320"/>
        </w:tabs>
        <w:autoSpaceDE w:val="0"/>
        <w:autoSpaceDN w:val="0"/>
        <w:adjustRightInd w:val="0"/>
        <w:spacing w:line="480" w:lineRule="auto"/>
        <w:rPr>
          <w:rFonts w:ascii="Times New Roman" w:hAnsi="Times New Roman" w:cs="Times New Roman"/>
        </w:rPr>
      </w:pPr>
      <w:r w:rsidRPr="0021613B">
        <w:rPr>
          <w:rFonts w:ascii="Times New Roman" w:hAnsi="Times New Roman" w:cs="Times New Roman"/>
        </w:rPr>
        <w:t xml:space="preserve">This study was conducted at 5 study sites in the United States by </w:t>
      </w:r>
      <w:r>
        <w:rPr>
          <w:rFonts w:ascii="Times New Roman" w:hAnsi="Times New Roman" w:cs="Times New Roman"/>
        </w:rPr>
        <w:t>IQVIA</w:t>
      </w:r>
      <w:r w:rsidRPr="0021613B">
        <w:rPr>
          <w:rFonts w:ascii="Times New Roman" w:hAnsi="Times New Roman" w:cs="Times New Roman"/>
        </w:rPr>
        <w:t xml:space="preserve"> (Durham, NC, USA)</w:t>
      </w:r>
      <w:r>
        <w:rPr>
          <w:rFonts w:ascii="Times New Roman" w:hAnsi="Times New Roman" w:cs="Times New Roman"/>
        </w:rPr>
        <w:t xml:space="preserve"> from August 27, 2015 to August 12, 2016</w:t>
      </w:r>
      <w:r w:rsidRPr="0021613B">
        <w:rPr>
          <w:rFonts w:ascii="Times New Roman" w:hAnsi="Times New Roman" w:cs="Times New Roman"/>
        </w:rPr>
        <w:t>.</w:t>
      </w:r>
    </w:p>
    <w:p w:rsidR="00DD5448" w:rsidRPr="0021613B" w:rsidRDefault="00DD5448" w:rsidP="00DD5448">
      <w:pPr>
        <w:tabs>
          <w:tab w:val="left" w:pos="720"/>
          <w:tab w:val="left" w:pos="1440"/>
          <w:tab w:val="left" w:pos="2160"/>
          <w:tab w:val="left" w:pos="2880"/>
          <w:tab w:val="left" w:pos="3600"/>
          <w:tab w:val="left" w:pos="4320"/>
        </w:tabs>
        <w:autoSpaceDE w:val="0"/>
        <w:autoSpaceDN w:val="0"/>
        <w:adjustRightInd w:val="0"/>
        <w:spacing w:line="480" w:lineRule="auto"/>
        <w:rPr>
          <w:rFonts w:ascii="Times New Roman" w:hAnsi="Times New Roman" w:cs="Times New Roman"/>
        </w:rPr>
      </w:pPr>
    </w:p>
    <w:p w:rsidR="00DD5448" w:rsidRDefault="00DD5448" w:rsidP="00DD5448">
      <w:pPr>
        <w:tabs>
          <w:tab w:val="left" w:pos="720"/>
          <w:tab w:val="left" w:pos="1440"/>
          <w:tab w:val="left" w:pos="2160"/>
          <w:tab w:val="left" w:pos="2880"/>
          <w:tab w:val="left" w:pos="3600"/>
          <w:tab w:val="left" w:pos="4320"/>
        </w:tabs>
        <w:autoSpaceDE w:val="0"/>
        <w:autoSpaceDN w:val="0"/>
        <w:adjustRightInd w:val="0"/>
        <w:spacing w:line="480" w:lineRule="auto"/>
      </w:pPr>
      <w:r w:rsidRPr="0021613B">
        <w:rPr>
          <w:rFonts w:ascii="Times New Roman" w:hAnsi="Times New Roman" w:cs="Times New Roman"/>
        </w:rPr>
        <w:t>Eligible patien</w:t>
      </w:r>
      <w:r>
        <w:t xml:space="preserve">ts met the following inclusion criteria at screening: adult men or women aged 40 to 80 years (inclusive), clinical diagnosis of chronic obstructive pulmonary disease (COPD) according </w:t>
      </w:r>
      <w:r w:rsidRPr="0021613B">
        <w:t xml:space="preserve">to the Global Initiative for Chronic Obstructive Lung Disease (GOLD) 2014 </w:t>
      </w:r>
      <w:r w:rsidR="00F33AA7">
        <w:t>report [1]</w:t>
      </w:r>
      <w:r w:rsidRPr="00021089">
        <w:rPr>
          <w:rFonts w:ascii="Times New Roman" w:hAnsi="Times New Roman" w:cs="Times New Roman"/>
        </w:rPr>
        <w:t xml:space="preserve"> </w:t>
      </w:r>
      <w:r w:rsidRPr="00021089">
        <w:t>with a post-bronchodilator forced expiratory volume in 1 second (FEV</w:t>
      </w:r>
      <w:r w:rsidRPr="00021089">
        <w:rPr>
          <w:vertAlign w:val="subscript"/>
        </w:rPr>
        <w:t>1</w:t>
      </w:r>
      <w:r w:rsidRPr="00021089">
        <w:t>)/forced vital</w:t>
      </w:r>
      <w:r>
        <w:t xml:space="preserve"> capacity (FVC) ratio &lt;0.7, post-bronchodilator FEV</w:t>
      </w:r>
      <w:r w:rsidRPr="00C002F9">
        <w:rPr>
          <w:vertAlign w:val="subscript"/>
        </w:rPr>
        <w:t>1</w:t>
      </w:r>
      <w:r>
        <w:t xml:space="preserve"> </w:t>
      </w:r>
      <w:r>
        <w:rPr>
          <w:rFonts w:ascii="Times New Roman" w:hAnsi="Times New Roman" w:cs="Times New Roman"/>
        </w:rPr>
        <w:t>≤</w:t>
      </w:r>
      <w:r>
        <w:t>65% of the predicted value (using National Health and Nutrition Examination Survey [NHANES] predicted normal standards), increase in inspiratory capacity (IC) of &gt;10% after the administration of 2 inhalations of open-</w:t>
      </w:r>
      <w:r w:rsidRPr="00377554">
        <w:t xml:space="preserve">label budesonide/formoterol </w:t>
      </w:r>
      <w:r>
        <w:t xml:space="preserve">via a </w:t>
      </w:r>
      <w:r w:rsidRPr="00377554">
        <w:t xml:space="preserve">pressurized metered-dose inhaler 160/4.5 </w:t>
      </w:r>
      <w:r w:rsidRPr="00377554">
        <w:rPr>
          <w:rFonts w:ascii="Times New Roman" w:hAnsi="Times New Roman" w:cs="Times New Roman"/>
        </w:rPr>
        <w:t>µ</w:t>
      </w:r>
      <w:r w:rsidRPr="00377554">
        <w:t>g</w:t>
      </w:r>
      <w:r>
        <w:t xml:space="preserve"> (total dosage 320/9.0 </w:t>
      </w:r>
      <w:r>
        <w:rPr>
          <w:rFonts w:ascii="Times New Roman" w:hAnsi="Times New Roman" w:cs="Times New Roman"/>
        </w:rPr>
        <w:t>µ</w:t>
      </w:r>
      <w:r>
        <w:t>g), cigarette smoking history of &gt;10 pack-years, signed the informed consent form prior to any study-specific procedures, and able to understand and comply with study requirements as judged by the investigator</w:t>
      </w:r>
      <w:r w:rsidRPr="002200A9">
        <w:t>.</w:t>
      </w:r>
    </w:p>
    <w:p w:rsidR="00DD5448" w:rsidRDefault="00DD5448" w:rsidP="00DD5448">
      <w:pPr>
        <w:tabs>
          <w:tab w:val="left" w:pos="720"/>
          <w:tab w:val="left" w:pos="1440"/>
          <w:tab w:val="left" w:pos="2160"/>
          <w:tab w:val="left" w:pos="2880"/>
          <w:tab w:val="left" w:pos="3600"/>
          <w:tab w:val="left" w:pos="4320"/>
        </w:tabs>
        <w:autoSpaceDE w:val="0"/>
        <w:autoSpaceDN w:val="0"/>
        <w:adjustRightInd w:val="0"/>
        <w:spacing w:line="480" w:lineRule="auto"/>
      </w:pPr>
    </w:p>
    <w:p w:rsidR="00DD5448" w:rsidRPr="00BF1915" w:rsidRDefault="00DD5448" w:rsidP="00DD5448">
      <w:pPr>
        <w:tabs>
          <w:tab w:val="left" w:pos="720"/>
          <w:tab w:val="left" w:pos="1440"/>
          <w:tab w:val="left" w:pos="2160"/>
          <w:tab w:val="left" w:pos="2880"/>
          <w:tab w:val="left" w:pos="3600"/>
          <w:tab w:val="left" w:pos="4320"/>
        </w:tabs>
        <w:autoSpaceDE w:val="0"/>
        <w:autoSpaceDN w:val="0"/>
        <w:adjustRightInd w:val="0"/>
        <w:spacing w:line="480" w:lineRule="auto"/>
      </w:pPr>
      <w:r>
        <w:t xml:space="preserve">Exclusion criteria were as follows: employee or relative of an employee involved in the planning and/or conduct of the study; previous enrollment or randomization in the study; participation in another clinical study with any marketed or investigational biologic drug within 4 months or 5 half-lives of the previous drug (whichever was longer) prior to screening; unable to discontinue </w:t>
      </w:r>
      <w:r>
        <w:lastRenderedPageBreak/>
        <w:t>regular chronic COPD medications (including LAMAs, LABAs, and ICS) and/or unable or unwilling to comply with the study requirements; taking ultra–long-acting beta-agonists (</w:t>
      </w:r>
      <w:proofErr w:type="spellStart"/>
      <w:r>
        <w:t>uLABAs</w:t>
      </w:r>
      <w:proofErr w:type="spellEnd"/>
      <w:r>
        <w:t xml:space="preserve">; </w:t>
      </w:r>
      <w:proofErr w:type="spellStart"/>
      <w:r>
        <w:t>indacaterol</w:t>
      </w:r>
      <w:proofErr w:type="spellEnd"/>
      <w:r>
        <w:t xml:space="preserve">, </w:t>
      </w:r>
      <w:proofErr w:type="spellStart"/>
      <w:r>
        <w:t>vilanterol</w:t>
      </w:r>
      <w:proofErr w:type="spellEnd"/>
      <w:r>
        <w:t xml:space="preserve">) or </w:t>
      </w:r>
      <w:proofErr w:type="spellStart"/>
      <w:r>
        <w:t>uLABA</w:t>
      </w:r>
      <w:proofErr w:type="spellEnd"/>
      <w:r>
        <w:t xml:space="preserve">-containing products; taking phosphodiesterase type 4 inhibitors (roflumilast); taking oral corticosteroids on a chronic, regular basis; using daytime oxygen therapy; pregnant or breastfeeding; history of respiratory tract infection (including the upper respiratory tract) and/or pulmonary exacerbation within 6 weeks prior to screening; pulmonary resection or lung volume reduction surgery within 12 months prior to screening, or </w:t>
      </w:r>
      <w:r w:rsidRPr="0012044D">
        <w:t>history of lung</w:t>
      </w:r>
      <w:r>
        <w:t xml:space="preserve"> transplantation, or, in the investigator’s opinion, possibly in need of thoracotomy or other lung surgery during the study; history or current diagnosis of asthma and/or alpha-1 anti-trypsin deficiency (patients with a diagnosis of childhood asthma that had not required treatment after 12 years of age were eligible); known active tuberculosis; history of interstitial lung or massive pulmonary thromboembolic disease; history of bronchiectasis secondary to respiratory disease other than COPD; any clinically significant disease or disorder which, in the opinion of the investigator, might have put the patient at risk because of participation in the study, might have influenced the results of the study, or might have affected the patient’s ability to participate in the study; recent (within 12 months prior to screening) history of myocardial infarction, </w:t>
      </w:r>
      <w:r w:rsidRPr="0012044D">
        <w:t xml:space="preserve">recent </w:t>
      </w:r>
      <w:r w:rsidRPr="00021089">
        <w:t>history of heart failure (New York He</w:t>
      </w:r>
      <w:r w:rsidR="00F33AA7">
        <w:t>art Association class III and IV [2]</w:t>
      </w:r>
      <w:r w:rsidRPr="00021089">
        <w:t>), pulmonary edema,</w:t>
      </w:r>
      <w:r>
        <w:t xml:space="preserve"> and/or cardiac arrhythmia; previous or current history of lung cancer; history of cancer (within 5 years prior to screening), except for non-metastatic, non-melanoma skin cancer; unable to perform spirometry maneuvers or tolerate plethysmography; and known hypersensitivity to budesonide/formoterol, its </w:t>
      </w:r>
      <w:proofErr w:type="spellStart"/>
      <w:r>
        <w:t>monocomponents</w:t>
      </w:r>
      <w:proofErr w:type="spellEnd"/>
      <w:r>
        <w:t xml:space="preserve">, </w:t>
      </w:r>
      <w:r w:rsidRPr="00BF1915">
        <w:t>or its excipients.</w:t>
      </w:r>
    </w:p>
    <w:p w:rsidR="00DD5448" w:rsidRPr="00BF1915" w:rsidRDefault="00DD5448" w:rsidP="00DD5448">
      <w:pPr>
        <w:tabs>
          <w:tab w:val="left" w:pos="720"/>
          <w:tab w:val="left" w:pos="1440"/>
          <w:tab w:val="left" w:pos="2160"/>
          <w:tab w:val="left" w:pos="2880"/>
          <w:tab w:val="left" w:pos="3600"/>
          <w:tab w:val="left" w:pos="4320"/>
        </w:tabs>
        <w:autoSpaceDE w:val="0"/>
        <w:autoSpaceDN w:val="0"/>
        <w:adjustRightInd w:val="0"/>
        <w:spacing w:line="480" w:lineRule="auto"/>
      </w:pPr>
    </w:p>
    <w:p w:rsidR="00DD5448" w:rsidRDefault="00DD5448" w:rsidP="00DD5448">
      <w:pPr>
        <w:tabs>
          <w:tab w:val="left" w:pos="720"/>
          <w:tab w:val="left" w:pos="1440"/>
          <w:tab w:val="left" w:pos="2160"/>
          <w:tab w:val="left" w:pos="2880"/>
          <w:tab w:val="left" w:pos="3600"/>
          <w:tab w:val="left" w:pos="4320"/>
        </w:tabs>
        <w:autoSpaceDE w:val="0"/>
        <w:autoSpaceDN w:val="0"/>
        <w:adjustRightInd w:val="0"/>
        <w:spacing w:line="480" w:lineRule="auto"/>
        <w:rPr>
          <w:rFonts w:ascii="Times New Roman" w:hAnsi="Times New Roman" w:cs="Times New Roman"/>
        </w:rPr>
      </w:pPr>
      <w:r w:rsidRPr="00BF1915">
        <w:rPr>
          <w:rFonts w:ascii="Times New Roman" w:hAnsi="Times New Roman" w:cs="Times New Roman"/>
        </w:rPr>
        <w:lastRenderedPageBreak/>
        <w:t>Use of tiotropium bromide was not allowed during the study duration; patients were given ipratropium bromide as a replacement therapy. All other LAMA</w:t>
      </w:r>
      <w:r>
        <w:rPr>
          <w:rFonts w:ascii="Times New Roman" w:hAnsi="Times New Roman" w:cs="Times New Roman"/>
        </w:rPr>
        <w:t>s</w:t>
      </w:r>
      <w:r w:rsidRPr="00BF1915">
        <w:rPr>
          <w:rFonts w:ascii="Times New Roman" w:hAnsi="Times New Roman" w:cs="Times New Roman"/>
        </w:rPr>
        <w:t>, LABA</w:t>
      </w:r>
      <w:r>
        <w:rPr>
          <w:rFonts w:ascii="Times New Roman" w:hAnsi="Times New Roman" w:cs="Times New Roman"/>
        </w:rPr>
        <w:t>s</w:t>
      </w:r>
      <w:r w:rsidRPr="00BF1915">
        <w:rPr>
          <w:rFonts w:ascii="Times New Roman" w:hAnsi="Times New Roman" w:cs="Times New Roman"/>
        </w:rPr>
        <w:t xml:space="preserve">, </w:t>
      </w:r>
      <w:proofErr w:type="spellStart"/>
      <w:r w:rsidRPr="00BF1915">
        <w:rPr>
          <w:rFonts w:ascii="Times New Roman" w:hAnsi="Times New Roman" w:cs="Times New Roman"/>
        </w:rPr>
        <w:t>methylxanthines</w:t>
      </w:r>
      <w:proofErr w:type="spellEnd"/>
      <w:r w:rsidRPr="00BF1915">
        <w:rPr>
          <w:rFonts w:ascii="Times New Roman" w:hAnsi="Times New Roman" w:cs="Times New Roman"/>
        </w:rPr>
        <w:t xml:space="preserve">, and/or </w:t>
      </w:r>
      <w:r>
        <w:rPr>
          <w:rFonts w:ascii="Times New Roman" w:hAnsi="Times New Roman" w:cs="Times New Roman"/>
        </w:rPr>
        <w:t>ICS</w:t>
      </w:r>
      <w:r w:rsidRPr="00BF1915">
        <w:rPr>
          <w:rFonts w:ascii="Times New Roman" w:hAnsi="Times New Roman" w:cs="Times New Roman"/>
        </w:rPr>
        <w:t xml:space="preserve"> could be used up to 48 hours prior to each study visit. Patients were prescribed a rescue medication (</w:t>
      </w:r>
      <w:r w:rsidR="00B640C2">
        <w:rPr>
          <w:rFonts w:ascii="Times New Roman" w:hAnsi="Times New Roman" w:cs="Times New Roman"/>
        </w:rPr>
        <w:t>salbutamol [</w:t>
      </w:r>
      <w:r w:rsidRPr="00BF1915">
        <w:rPr>
          <w:rFonts w:ascii="Times New Roman" w:hAnsi="Times New Roman" w:cs="Times New Roman"/>
        </w:rPr>
        <w:t>albuterol</w:t>
      </w:r>
      <w:r w:rsidR="00B640C2">
        <w:rPr>
          <w:rFonts w:ascii="Times New Roman" w:hAnsi="Times New Roman" w:cs="Times New Roman"/>
        </w:rPr>
        <w:t>]</w:t>
      </w:r>
      <w:r w:rsidRPr="00BF1915">
        <w:rPr>
          <w:rFonts w:ascii="Times New Roman" w:hAnsi="Times New Roman" w:cs="Times New Roman"/>
        </w:rPr>
        <w:t xml:space="preserve">; 1-2 inhalations 90 µg) for use as needed for COPD symptoms. </w:t>
      </w:r>
      <w:r w:rsidR="00B640C2">
        <w:rPr>
          <w:rFonts w:ascii="Times New Roman" w:hAnsi="Times New Roman" w:cs="Times New Roman"/>
        </w:rPr>
        <w:t>Salbutamol</w:t>
      </w:r>
      <w:r w:rsidRPr="00BF1915">
        <w:rPr>
          <w:rFonts w:ascii="Times New Roman" w:hAnsi="Times New Roman" w:cs="Times New Roman"/>
        </w:rPr>
        <w:t xml:space="preserve"> and ipratropium bromide were withheld 12 hours before each visit.</w:t>
      </w:r>
    </w:p>
    <w:p w:rsidR="00DD5448" w:rsidRDefault="00DD5448" w:rsidP="00DD5448">
      <w:pPr>
        <w:tabs>
          <w:tab w:val="left" w:pos="720"/>
          <w:tab w:val="left" w:pos="1440"/>
          <w:tab w:val="left" w:pos="2160"/>
          <w:tab w:val="left" w:pos="2880"/>
          <w:tab w:val="left" w:pos="3600"/>
          <w:tab w:val="left" w:pos="4320"/>
        </w:tabs>
        <w:autoSpaceDE w:val="0"/>
        <w:autoSpaceDN w:val="0"/>
        <w:adjustRightInd w:val="0"/>
        <w:spacing w:line="480" w:lineRule="auto"/>
        <w:rPr>
          <w:rFonts w:ascii="Times New Roman" w:hAnsi="Times New Roman" w:cs="Times New Roman"/>
        </w:rPr>
      </w:pPr>
    </w:p>
    <w:p w:rsidR="00DD5448" w:rsidRPr="004A00B5" w:rsidRDefault="00DD5448" w:rsidP="00DD5448">
      <w:pPr>
        <w:tabs>
          <w:tab w:val="left" w:pos="720"/>
          <w:tab w:val="left" w:pos="1440"/>
          <w:tab w:val="left" w:pos="2160"/>
          <w:tab w:val="left" w:pos="2880"/>
          <w:tab w:val="left" w:pos="3600"/>
          <w:tab w:val="left" w:pos="4320"/>
        </w:tabs>
        <w:autoSpaceDE w:val="0"/>
        <w:autoSpaceDN w:val="0"/>
        <w:adjustRightInd w:val="0"/>
        <w:spacing w:line="480" w:lineRule="auto"/>
      </w:pPr>
      <w:r w:rsidRPr="007B13D2">
        <w:rPr>
          <w:rFonts w:ascii="Times New Roman" w:hAnsi="Times New Roman" w:cs="Times New Roman"/>
        </w:rPr>
        <w:t xml:space="preserve">Following </w:t>
      </w:r>
      <w:r w:rsidRPr="004A00B5">
        <w:rPr>
          <w:rFonts w:ascii="Times New Roman" w:hAnsi="Times New Roman" w:cs="Times New Roman"/>
        </w:rPr>
        <w:t xml:space="preserve">washout of current medications, patients randomly received a single dose of 2 inhalations of </w:t>
      </w:r>
      <w:r>
        <w:rPr>
          <w:rFonts w:ascii="Times New Roman" w:hAnsi="Times New Roman" w:cs="Times New Roman"/>
        </w:rPr>
        <w:t>budesonide/formoterol</w:t>
      </w:r>
      <w:r w:rsidRPr="004A00B5">
        <w:rPr>
          <w:rFonts w:ascii="Times New Roman" w:hAnsi="Times New Roman" w:cs="Times New Roman"/>
        </w:rPr>
        <w:t xml:space="preserve"> 160/4.5 μg or placebo with a </w:t>
      </w:r>
      <w:proofErr w:type="spellStart"/>
      <w:r w:rsidRPr="004A00B5">
        <w:rPr>
          <w:rFonts w:ascii="Times New Roman" w:hAnsi="Times New Roman" w:cs="Times New Roman"/>
        </w:rPr>
        <w:t>BreatheRite</w:t>
      </w:r>
      <w:proofErr w:type="spellEnd"/>
      <w:r w:rsidRPr="004A00B5">
        <w:rPr>
          <w:rFonts w:ascii="Times New Roman" w:hAnsi="Times New Roman" w:cs="Times New Roman"/>
          <w:vertAlign w:val="superscript"/>
        </w:rPr>
        <w:t>®</w:t>
      </w:r>
      <w:r w:rsidRPr="004A00B5">
        <w:rPr>
          <w:rFonts w:ascii="Times New Roman" w:hAnsi="Times New Roman" w:cs="Times New Roman"/>
        </w:rPr>
        <w:t xml:space="preserve"> spacer (medications were provided by AstraZeneca Pharmaceuticals</w:t>
      </w:r>
      <w:r>
        <w:rPr>
          <w:rFonts w:ascii="Times New Roman" w:hAnsi="Times New Roman" w:cs="Times New Roman"/>
        </w:rPr>
        <w:t xml:space="preserve"> LP, Wilmington, DE, USA</w:t>
      </w:r>
      <w:r w:rsidRPr="004A00B5">
        <w:rPr>
          <w:rFonts w:ascii="Times New Roman" w:hAnsi="Times New Roman" w:cs="Times New Roman"/>
        </w:rPr>
        <w:t xml:space="preserve">). Patients were given unique randomization codes by investigators sequentially as they became eligible for randomization. Patients were assigned to treatment groups by a computer-generated random sequence using an </w:t>
      </w:r>
      <w:r>
        <w:rPr>
          <w:rFonts w:ascii="Times New Roman" w:hAnsi="Times New Roman" w:cs="Times New Roman"/>
        </w:rPr>
        <w:t>i</w:t>
      </w:r>
      <w:r w:rsidRPr="004A00B5">
        <w:rPr>
          <w:rFonts w:ascii="Times New Roman" w:hAnsi="Times New Roman" w:cs="Times New Roman"/>
        </w:rPr>
        <w:t xml:space="preserve">nteractive </w:t>
      </w:r>
      <w:r>
        <w:rPr>
          <w:rFonts w:ascii="Times New Roman" w:hAnsi="Times New Roman" w:cs="Times New Roman"/>
        </w:rPr>
        <w:t>v</w:t>
      </w:r>
      <w:r w:rsidRPr="004A00B5">
        <w:rPr>
          <w:rFonts w:ascii="Times New Roman" w:hAnsi="Times New Roman" w:cs="Times New Roman"/>
        </w:rPr>
        <w:t xml:space="preserve">oice </w:t>
      </w:r>
      <w:r>
        <w:rPr>
          <w:rFonts w:ascii="Times New Roman" w:hAnsi="Times New Roman" w:cs="Times New Roman"/>
        </w:rPr>
        <w:t>r</w:t>
      </w:r>
      <w:r w:rsidRPr="004A00B5">
        <w:rPr>
          <w:rFonts w:ascii="Times New Roman" w:hAnsi="Times New Roman" w:cs="Times New Roman"/>
        </w:rPr>
        <w:t xml:space="preserve">esponse </w:t>
      </w:r>
      <w:r>
        <w:rPr>
          <w:rFonts w:ascii="Times New Roman" w:hAnsi="Times New Roman" w:cs="Times New Roman"/>
        </w:rPr>
        <w:t>s</w:t>
      </w:r>
      <w:r w:rsidRPr="004A00B5">
        <w:rPr>
          <w:rFonts w:ascii="Times New Roman" w:hAnsi="Times New Roman" w:cs="Times New Roman"/>
        </w:rPr>
        <w:t>ystem/</w:t>
      </w:r>
      <w:r>
        <w:rPr>
          <w:rFonts w:ascii="Times New Roman" w:hAnsi="Times New Roman" w:cs="Times New Roman"/>
        </w:rPr>
        <w:t>i</w:t>
      </w:r>
      <w:r w:rsidRPr="004A00B5">
        <w:rPr>
          <w:rFonts w:ascii="Times New Roman" w:hAnsi="Times New Roman" w:cs="Times New Roman"/>
        </w:rPr>
        <w:t xml:space="preserve">nteractive </w:t>
      </w:r>
      <w:r>
        <w:rPr>
          <w:rFonts w:ascii="Times New Roman" w:hAnsi="Times New Roman" w:cs="Times New Roman"/>
        </w:rPr>
        <w:t>w</w:t>
      </w:r>
      <w:r w:rsidRPr="004A00B5">
        <w:rPr>
          <w:rFonts w:ascii="Times New Roman" w:hAnsi="Times New Roman" w:cs="Times New Roman"/>
        </w:rPr>
        <w:t xml:space="preserve">eb </w:t>
      </w:r>
      <w:r>
        <w:rPr>
          <w:rFonts w:ascii="Times New Roman" w:hAnsi="Times New Roman" w:cs="Times New Roman"/>
        </w:rPr>
        <w:t>r</w:t>
      </w:r>
      <w:r w:rsidRPr="004A00B5">
        <w:rPr>
          <w:rFonts w:ascii="Times New Roman" w:hAnsi="Times New Roman" w:cs="Times New Roman"/>
        </w:rPr>
        <w:t xml:space="preserve">esponse </w:t>
      </w:r>
      <w:r>
        <w:rPr>
          <w:rFonts w:ascii="Times New Roman" w:hAnsi="Times New Roman" w:cs="Times New Roman"/>
        </w:rPr>
        <w:t>s</w:t>
      </w:r>
      <w:r w:rsidRPr="004A00B5">
        <w:rPr>
          <w:rFonts w:ascii="Times New Roman" w:hAnsi="Times New Roman" w:cs="Times New Roman"/>
        </w:rPr>
        <w:t>ystem. Study treatments were double-blinded for patients, investigators, and study personnel.</w:t>
      </w:r>
    </w:p>
    <w:p w:rsidR="00DD5448" w:rsidRPr="004A00B5" w:rsidRDefault="00DD5448" w:rsidP="00DD5448">
      <w:pPr>
        <w:tabs>
          <w:tab w:val="left" w:pos="720"/>
          <w:tab w:val="left" w:pos="1440"/>
          <w:tab w:val="left" w:pos="2160"/>
          <w:tab w:val="left" w:pos="2880"/>
          <w:tab w:val="left" w:pos="3600"/>
          <w:tab w:val="left" w:pos="4320"/>
        </w:tabs>
        <w:autoSpaceDE w:val="0"/>
        <w:autoSpaceDN w:val="0"/>
        <w:adjustRightInd w:val="0"/>
        <w:spacing w:line="480" w:lineRule="auto"/>
      </w:pPr>
    </w:p>
    <w:p w:rsidR="00DD5448" w:rsidRPr="004A00B5" w:rsidRDefault="00DD5448" w:rsidP="00DD5448">
      <w:pPr>
        <w:spacing w:line="480" w:lineRule="auto"/>
        <w:rPr>
          <w:i/>
        </w:rPr>
      </w:pPr>
      <w:r w:rsidRPr="004A00B5">
        <w:rPr>
          <w:i/>
        </w:rPr>
        <w:t>Physiologic determinations</w:t>
      </w:r>
    </w:p>
    <w:p w:rsidR="00DD5448" w:rsidRDefault="00DD5448" w:rsidP="00DD5448">
      <w:pPr>
        <w:spacing w:line="480" w:lineRule="auto"/>
      </w:pPr>
      <w:r w:rsidRPr="00BF1915">
        <w:t xml:space="preserve">Lung volumes were measured at </w:t>
      </w:r>
      <w:r>
        <w:t xml:space="preserve">screening using body plethysmography: </w:t>
      </w:r>
    </w:p>
    <w:p w:rsidR="00DD5448" w:rsidRDefault="00DD5448" w:rsidP="00DD5448">
      <w:pPr>
        <w:pStyle w:val="ListParagraph"/>
        <w:numPr>
          <w:ilvl w:val="0"/>
          <w:numId w:val="1"/>
        </w:numPr>
        <w:autoSpaceDE w:val="0"/>
        <w:autoSpaceDN w:val="0"/>
        <w:adjustRightInd w:val="0"/>
        <w:spacing w:line="480" w:lineRule="auto"/>
        <w:rPr>
          <w:rFonts w:ascii="Times New Roman" w:eastAsia="TimesNewRoman" w:hAnsi="Times New Roman" w:cs="Times New Roman"/>
        </w:rPr>
      </w:pPr>
      <w:r>
        <w:rPr>
          <w:rFonts w:ascii="Times New Roman" w:eastAsia="TimesNewRoman" w:hAnsi="Times New Roman" w:cs="Times New Roman"/>
        </w:rPr>
        <w:t>Functional residual capacity (volume of gas present in the lung at end-expiration during tidal breathing)</w:t>
      </w:r>
    </w:p>
    <w:p w:rsidR="00DD5448" w:rsidRDefault="00DD5448" w:rsidP="00DD5448">
      <w:pPr>
        <w:pStyle w:val="ListParagraph"/>
        <w:numPr>
          <w:ilvl w:val="0"/>
          <w:numId w:val="1"/>
        </w:numPr>
        <w:autoSpaceDE w:val="0"/>
        <w:autoSpaceDN w:val="0"/>
        <w:adjustRightInd w:val="0"/>
        <w:spacing w:line="480" w:lineRule="auto"/>
        <w:rPr>
          <w:rFonts w:ascii="Times New Roman" w:eastAsia="TimesNewRoman" w:hAnsi="Times New Roman" w:cs="Times New Roman"/>
        </w:rPr>
      </w:pPr>
      <w:r>
        <w:rPr>
          <w:rFonts w:ascii="Times New Roman" w:eastAsia="TimesNewRoman" w:hAnsi="Times New Roman" w:cs="Times New Roman"/>
        </w:rPr>
        <w:t>Thoracic gas volume (absolute volume of gas in the thorax at any point in time and any level of alveolar pressure)</w:t>
      </w:r>
    </w:p>
    <w:p w:rsidR="00DD5448" w:rsidRPr="00996650" w:rsidRDefault="00DD5448" w:rsidP="00DD5448">
      <w:pPr>
        <w:pStyle w:val="ListParagraph"/>
        <w:numPr>
          <w:ilvl w:val="0"/>
          <w:numId w:val="1"/>
        </w:numPr>
        <w:autoSpaceDE w:val="0"/>
        <w:autoSpaceDN w:val="0"/>
        <w:adjustRightInd w:val="0"/>
        <w:spacing w:line="480" w:lineRule="auto"/>
        <w:rPr>
          <w:rFonts w:ascii="Times New Roman" w:eastAsia="TimesNewRoman" w:hAnsi="Times New Roman" w:cs="Times New Roman"/>
        </w:rPr>
      </w:pPr>
      <w:r>
        <w:rPr>
          <w:rFonts w:ascii="Times New Roman" w:eastAsia="TimesNewRoman" w:hAnsi="Times New Roman" w:cs="Times New Roman"/>
        </w:rPr>
        <w:t>Total lung capacity (</w:t>
      </w:r>
      <w:r w:rsidRPr="00996650">
        <w:rPr>
          <w:rFonts w:ascii="Times New Roman" w:eastAsia="TimesNewRoman" w:hAnsi="Times New Roman" w:cs="Times New Roman"/>
        </w:rPr>
        <w:t>volume of gas in the lungs after maximal inspiration, or the sum of</w:t>
      </w:r>
      <w:r>
        <w:rPr>
          <w:rFonts w:ascii="Times New Roman" w:eastAsia="TimesNewRoman" w:hAnsi="Times New Roman" w:cs="Times New Roman"/>
        </w:rPr>
        <w:t xml:space="preserve"> </w:t>
      </w:r>
      <w:r w:rsidRPr="00996650">
        <w:rPr>
          <w:rFonts w:ascii="Times New Roman" w:eastAsia="TimesNewRoman" w:hAnsi="Times New Roman" w:cs="Times New Roman"/>
        </w:rPr>
        <w:t>all volume compartments)</w:t>
      </w:r>
    </w:p>
    <w:p w:rsidR="00DD5448" w:rsidRPr="00996650" w:rsidRDefault="00DD5448" w:rsidP="00DD5448">
      <w:pPr>
        <w:pStyle w:val="ListParagraph"/>
        <w:numPr>
          <w:ilvl w:val="0"/>
          <w:numId w:val="1"/>
        </w:numPr>
        <w:autoSpaceDE w:val="0"/>
        <w:autoSpaceDN w:val="0"/>
        <w:adjustRightInd w:val="0"/>
        <w:spacing w:line="480" w:lineRule="auto"/>
        <w:rPr>
          <w:rFonts w:ascii="Times New Roman" w:eastAsia="TimesNewRoman" w:hAnsi="Times New Roman" w:cs="Times New Roman"/>
        </w:rPr>
      </w:pPr>
      <w:r>
        <w:rPr>
          <w:rFonts w:ascii="Times New Roman" w:eastAsia="TimesNewRoman" w:hAnsi="Times New Roman" w:cs="Times New Roman"/>
        </w:rPr>
        <w:lastRenderedPageBreak/>
        <w:t>Residual volume (</w:t>
      </w:r>
      <w:r w:rsidRPr="00996650">
        <w:rPr>
          <w:rFonts w:ascii="Times New Roman" w:eastAsia="TimesNewRoman" w:hAnsi="Times New Roman" w:cs="Times New Roman"/>
        </w:rPr>
        <w:t>volume of gas remaining in the lung after maximal exhalation</w:t>
      </w:r>
      <w:r>
        <w:rPr>
          <w:rFonts w:ascii="Times New Roman" w:eastAsia="TimesNewRoman" w:hAnsi="Times New Roman" w:cs="Times New Roman"/>
        </w:rPr>
        <w:t xml:space="preserve"> </w:t>
      </w:r>
      <w:r w:rsidRPr="00996650">
        <w:rPr>
          <w:rFonts w:ascii="Times New Roman" w:eastAsia="TimesNewRoman" w:hAnsi="Times New Roman" w:cs="Times New Roman"/>
        </w:rPr>
        <w:t>[regardless of the lung volume at which exhalation was started])</w:t>
      </w:r>
    </w:p>
    <w:p w:rsidR="00DD5448" w:rsidRPr="00996650" w:rsidRDefault="00DD5448" w:rsidP="00DD5448">
      <w:pPr>
        <w:pStyle w:val="ListParagraph"/>
        <w:numPr>
          <w:ilvl w:val="0"/>
          <w:numId w:val="1"/>
        </w:numPr>
        <w:autoSpaceDE w:val="0"/>
        <w:autoSpaceDN w:val="0"/>
        <w:adjustRightInd w:val="0"/>
        <w:spacing w:line="480" w:lineRule="auto"/>
        <w:rPr>
          <w:rFonts w:ascii="Times New Roman" w:eastAsia="TimesNewRoman" w:hAnsi="Times New Roman" w:cs="Times New Roman"/>
        </w:rPr>
      </w:pPr>
      <w:r>
        <w:rPr>
          <w:rFonts w:ascii="Times New Roman" w:eastAsia="TimesNewRoman" w:hAnsi="Times New Roman" w:cs="Times New Roman"/>
        </w:rPr>
        <w:t xml:space="preserve">Slow vital capacity (SVC; </w:t>
      </w:r>
      <w:r w:rsidRPr="00996650">
        <w:rPr>
          <w:rFonts w:ascii="Times New Roman" w:eastAsia="TimesNewRoman" w:hAnsi="Times New Roman" w:cs="Times New Roman"/>
        </w:rPr>
        <w:t>maximal amount of air exhaled slowly from full inspiration to</w:t>
      </w:r>
      <w:r>
        <w:rPr>
          <w:rFonts w:ascii="Times New Roman" w:eastAsia="TimesNewRoman" w:hAnsi="Times New Roman" w:cs="Times New Roman"/>
        </w:rPr>
        <w:t xml:space="preserve"> </w:t>
      </w:r>
      <w:r w:rsidRPr="00996650">
        <w:rPr>
          <w:rFonts w:ascii="Times New Roman" w:eastAsia="TimesNewRoman" w:hAnsi="Times New Roman" w:cs="Times New Roman"/>
        </w:rPr>
        <w:t>maximal expiration)</w:t>
      </w:r>
    </w:p>
    <w:p w:rsidR="00DD5448" w:rsidRDefault="00DD5448" w:rsidP="00DD5448">
      <w:pPr>
        <w:spacing w:line="480" w:lineRule="auto"/>
      </w:pPr>
      <w:r>
        <w:t>American Thoracic Society (</w:t>
      </w:r>
      <w:r w:rsidRPr="00D455ED">
        <w:t>ATS</w:t>
      </w:r>
      <w:r>
        <w:t>)</w:t>
      </w:r>
      <w:r w:rsidRPr="00D455ED">
        <w:t xml:space="preserve"> and </w:t>
      </w:r>
      <w:r>
        <w:t>European Respiratory Society (</w:t>
      </w:r>
      <w:r w:rsidRPr="00D455ED">
        <w:t>ERS</w:t>
      </w:r>
      <w:r>
        <w:t>)</w:t>
      </w:r>
      <w:r w:rsidRPr="00D455ED">
        <w:t xml:space="preserve"> guidelines were to be followed to provide accurate and comparable lung volume</w:t>
      </w:r>
      <w:r>
        <w:t xml:space="preserve"> data. The body plethysmograph </w:t>
      </w:r>
      <w:r w:rsidRPr="00021089">
        <w:t>was configured to meet ATS/ERS recommendations for accuracy and precision</w:t>
      </w:r>
      <w:r w:rsidR="00F33AA7">
        <w:t xml:space="preserve"> [3]</w:t>
      </w:r>
      <w:r>
        <w:t xml:space="preserve">. </w:t>
      </w:r>
    </w:p>
    <w:p w:rsidR="00DD5448" w:rsidRDefault="00DD5448" w:rsidP="00DD5448">
      <w:pPr>
        <w:spacing w:line="480" w:lineRule="auto"/>
      </w:pPr>
    </w:p>
    <w:p w:rsidR="00DD5448" w:rsidRDefault="00DD5448" w:rsidP="00DD5448">
      <w:pPr>
        <w:spacing w:line="480" w:lineRule="auto"/>
      </w:pPr>
      <w:r>
        <w:t>Spirometry was performed at screening and at 60 minutes pre-dose and 60 minutes post-dose at each treatment visit. An electronic spirometer was to be used and the same apparatus used for each patient at each study center. Spirometry measured the following:</w:t>
      </w:r>
    </w:p>
    <w:p w:rsidR="00DD5448" w:rsidRPr="00996650" w:rsidRDefault="00DD5448" w:rsidP="00DD5448">
      <w:pPr>
        <w:pStyle w:val="ListParagraph"/>
        <w:numPr>
          <w:ilvl w:val="0"/>
          <w:numId w:val="2"/>
        </w:numPr>
        <w:autoSpaceDE w:val="0"/>
        <w:autoSpaceDN w:val="0"/>
        <w:adjustRightInd w:val="0"/>
        <w:spacing w:line="480" w:lineRule="auto"/>
        <w:rPr>
          <w:rFonts w:ascii="Times New Roman" w:eastAsia="TimesNewRoman" w:hAnsi="Times New Roman" w:cs="Times New Roman"/>
        </w:rPr>
      </w:pPr>
      <w:r w:rsidRPr="00996650">
        <w:rPr>
          <w:rFonts w:ascii="Times New Roman" w:eastAsia="TimesNewRoman" w:hAnsi="Times New Roman" w:cs="Times New Roman"/>
        </w:rPr>
        <w:t>IC (volume of air expressed in liters inspired when taking a slow full</w:t>
      </w:r>
      <w:r>
        <w:rPr>
          <w:rFonts w:ascii="Times New Roman" w:eastAsia="TimesNewRoman" w:hAnsi="Times New Roman" w:cs="Times New Roman"/>
        </w:rPr>
        <w:t xml:space="preserve"> </w:t>
      </w:r>
      <w:r w:rsidRPr="00996650">
        <w:rPr>
          <w:rFonts w:ascii="Times New Roman" w:eastAsia="TimesNewRoman" w:hAnsi="Times New Roman" w:cs="Times New Roman"/>
        </w:rPr>
        <w:t>inspiration with no hesitation, from a position of passive end-tidal</w:t>
      </w:r>
      <w:r>
        <w:rPr>
          <w:rFonts w:ascii="Times New Roman" w:eastAsia="TimesNewRoman" w:hAnsi="Times New Roman" w:cs="Times New Roman"/>
        </w:rPr>
        <w:t xml:space="preserve"> </w:t>
      </w:r>
      <w:r w:rsidRPr="00996650">
        <w:rPr>
          <w:rFonts w:ascii="Times New Roman" w:eastAsia="TimesNewRoman" w:hAnsi="Times New Roman" w:cs="Times New Roman"/>
        </w:rPr>
        <w:t xml:space="preserve">expiration to a position of maximum </w:t>
      </w:r>
      <w:r w:rsidRPr="000F59D9">
        <w:rPr>
          <w:rFonts w:ascii="Times New Roman" w:eastAsia="TimesNewRoman" w:hAnsi="Times New Roman" w:cs="Times New Roman"/>
        </w:rPr>
        <w:t>inspiration) via a</w:t>
      </w:r>
      <w:r>
        <w:rPr>
          <w:rFonts w:ascii="Times New Roman" w:eastAsia="TimesNewRoman" w:hAnsi="Times New Roman" w:cs="Times New Roman"/>
        </w:rPr>
        <w:t>n</w:t>
      </w:r>
      <w:r w:rsidRPr="000F59D9">
        <w:rPr>
          <w:rFonts w:ascii="Times New Roman" w:eastAsia="TimesNewRoman" w:hAnsi="Times New Roman" w:cs="Times New Roman"/>
        </w:rPr>
        <w:t xml:space="preserve"> SVC maneuver</w:t>
      </w:r>
    </w:p>
    <w:p w:rsidR="00DD5448" w:rsidRPr="00996650" w:rsidRDefault="00DD5448" w:rsidP="00DD5448">
      <w:pPr>
        <w:pStyle w:val="ListParagraph"/>
        <w:numPr>
          <w:ilvl w:val="0"/>
          <w:numId w:val="2"/>
        </w:numPr>
        <w:autoSpaceDE w:val="0"/>
        <w:autoSpaceDN w:val="0"/>
        <w:adjustRightInd w:val="0"/>
        <w:spacing w:line="480" w:lineRule="auto"/>
        <w:rPr>
          <w:rFonts w:ascii="Times New Roman" w:eastAsia="TimesNewRoman" w:hAnsi="Times New Roman" w:cs="Times New Roman"/>
        </w:rPr>
      </w:pPr>
      <w:r w:rsidRPr="00996650">
        <w:rPr>
          <w:rFonts w:ascii="Times New Roman" w:eastAsia="TimesNewRoman" w:hAnsi="Times New Roman" w:cs="Times New Roman"/>
        </w:rPr>
        <w:t>FVC (maximal volume of air exhaled with maximally forced expiratory</w:t>
      </w:r>
      <w:r>
        <w:rPr>
          <w:rFonts w:ascii="Times New Roman" w:eastAsia="TimesNewRoman" w:hAnsi="Times New Roman" w:cs="Times New Roman"/>
        </w:rPr>
        <w:t xml:space="preserve"> </w:t>
      </w:r>
      <w:r w:rsidRPr="00996650">
        <w:rPr>
          <w:rFonts w:ascii="Times New Roman" w:eastAsia="TimesNewRoman" w:hAnsi="Times New Roman" w:cs="Times New Roman"/>
        </w:rPr>
        <w:t>effort from a p</w:t>
      </w:r>
      <w:r w:rsidRPr="000F59D9">
        <w:rPr>
          <w:rFonts w:ascii="Times New Roman" w:eastAsia="TimesNewRoman" w:hAnsi="Times New Roman" w:cs="Times New Roman"/>
        </w:rPr>
        <w:t>osition of maximal inspiration)</w:t>
      </w:r>
    </w:p>
    <w:p w:rsidR="00DD5448" w:rsidRPr="00996650" w:rsidRDefault="00DD5448" w:rsidP="00DD5448">
      <w:pPr>
        <w:pStyle w:val="ListParagraph"/>
        <w:numPr>
          <w:ilvl w:val="0"/>
          <w:numId w:val="2"/>
        </w:numPr>
        <w:autoSpaceDE w:val="0"/>
        <w:autoSpaceDN w:val="0"/>
        <w:adjustRightInd w:val="0"/>
        <w:spacing w:line="480" w:lineRule="auto"/>
        <w:rPr>
          <w:rFonts w:ascii="Times New Roman" w:eastAsia="TimesNewRoman" w:hAnsi="Times New Roman" w:cs="Times New Roman"/>
        </w:rPr>
      </w:pPr>
      <w:r w:rsidRPr="00996650">
        <w:rPr>
          <w:rFonts w:ascii="Times New Roman" w:eastAsia="TimesNewRoman" w:hAnsi="Times New Roman" w:cs="Times New Roman"/>
        </w:rPr>
        <w:t>FEV</w:t>
      </w:r>
      <w:r w:rsidRPr="00996650">
        <w:rPr>
          <w:rFonts w:ascii="Times New Roman" w:eastAsia="TimesNewRoman" w:hAnsi="Times New Roman" w:cs="Times New Roman"/>
          <w:vertAlign w:val="subscript"/>
        </w:rPr>
        <w:t>1</w:t>
      </w:r>
      <w:r w:rsidRPr="00996650">
        <w:rPr>
          <w:rFonts w:ascii="Times New Roman" w:eastAsia="TimesNewRoman" w:hAnsi="Times New Roman" w:cs="Times New Roman"/>
        </w:rPr>
        <w:t xml:space="preserve"> (volume of air expressed in liters exhaled during the first second of</w:t>
      </w:r>
      <w:r>
        <w:rPr>
          <w:rFonts w:ascii="Times New Roman" w:eastAsia="TimesNewRoman" w:hAnsi="Times New Roman" w:cs="Times New Roman"/>
        </w:rPr>
        <w:t xml:space="preserve"> </w:t>
      </w:r>
      <w:r w:rsidRPr="00996650">
        <w:rPr>
          <w:rFonts w:ascii="Times New Roman" w:eastAsia="TimesNewRoman" w:hAnsi="Times New Roman" w:cs="Times New Roman"/>
        </w:rPr>
        <w:t>performance of the FVC</w:t>
      </w:r>
      <w:r>
        <w:rPr>
          <w:rFonts w:ascii="Times New Roman" w:eastAsia="TimesNewRoman" w:hAnsi="Times New Roman" w:cs="Times New Roman"/>
        </w:rPr>
        <w:t>)</w:t>
      </w:r>
    </w:p>
    <w:p w:rsidR="00DD5448" w:rsidRPr="00996650" w:rsidRDefault="00DD5448" w:rsidP="00DD5448">
      <w:pPr>
        <w:pStyle w:val="ListParagraph"/>
        <w:numPr>
          <w:ilvl w:val="0"/>
          <w:numId w:val="2"/>
        </w:numPr>
        <w:spacing w:line="480" w:lineRule="auto"/>
        <w:rPr>
          <w:rFonts w:ascii="Times New Roman" w:hAnsi="Times New Roman" w:cs="Times New Roman"/>
        </w:rPr>
      </w:pPr>
      <w:r w:rsidRPr="00996650">
        <w:rPr>
          <w:rFonts w:ascii="Times New Roman" w:eastAsia="TimesNewRoman" w:hAnsi="Times New Roman" w:cs="Times New Roman"/>
        </w:rPr>
        <w:t>FEV</w:t>
      </w:r>
      <w:r w:rsidRPr="00996650">
        <w:rPr>
          <w:rFonts w:ascii="Times New Roman" w:eastAsia="TimesNewRoman" w:hAnsi="Times New Roman" w:cs="Times New Roman"/>
          <w:vertAlign w:val="subscript"/>
        </w:rPr>
        <w:t>1</w:t>
      </w:r>
      <w:r w:rsidRPr="00996650">
        <w:rPr>
          <w:rFonts w:ascii="Times New Roman" w:eastAsia="TimesNewRoman" w:hAnsi="Times New Roman" w:cs="Times New Roman"/>
        </w:rPr>
        <w:t>/FVC ratio</w:t>
      </w:r>
    </w:p>
    <w:p w:rsidR="00DD5448" w:rsidRDefault="00DD5448" w:rsidP="00DD5448">
      <w:pPr>
        <w:spacing w:line="480" w:lineRule="auto"/>
      </w:pPr>
    </w:p>
    <w:p w:rsidR="00DD5448" w:rsidRDefault="00DD5448" w:rsidP="00DD5448">
      <w:pPr>
        <w:autoSpaceDE w:val="0"/>
        <w:autoSpaceDN w:val="0"/>
        <w:adjustRightInd w:val="0"/>
        <w:spacing w:line="480" w:lineRule="auto"/>
        <w:rPr>
          <w:rFonts w:ascii="Times New Roman" w:eastAsia="TimesNewRoman" w:hAnsi="Times New Roman" w:cs="Times New Roman"/>
        </w:rPr>
      </w:pPr>
      <w:r w:rsidRPr="00996650">
        <w:rPr>
          <w:rFonts w:ascii="Times New Roman" w:eastAsia="TimesNewRoman" w:hAnsi="Times New Roman" w:cs="Times New Roman"/>
        </w:rPr>
        <w:t xml:space="preserve">Efforts </w:t>
      </w:r>
      <w:r>
        <w:rPr>
          <w:rFonts w:ascii="Times New Roman" w:eastAsia="TimesNewRoman" w:hAnsi="Times New Roman" w:cs="Times New Roman"/>
        </w:rPr>
        <w:t>were</w:t>
      </w:r>
      <w:r w:rsidRPr="00996650">
        <w:rPr>
          <w:rFonts w:ascii="Times New Roman" w:eastAsia="TimesNewRoman" w:hAnsi="Times New Roman" w:cs="Times New Roman"/>
        </w:rPr>
        <w:t xml:space="preserve"> made to perform all maneuvers approxi</w:t>
      </w:r>
      <w:r w:rsidRPr="000F59D9">
        <w:rPr>
          <w:rFonts w:ascii="Times New Roman" w:eastAsia="TimesNewRoman" w:hAnsi="Times New Roman" w:cs="Times New Roman"/>
        </w:rPr>
        <w:t>mately at the same temperature,</w:t>
      </w:r>
      <w:r>
        <w:rPr>
          <w:rFonts w:ascii="Times New Roman" w:eastAsia="TimesNewRoman" w:hAnsi="Times New Roman" w:cs="Times New Roman"/>
        </w:rPr>
        <w:t xml:space="preserve"> a</w:t>
      </w:r>
      <w:r w:rsidRPr="00996650">
        <w:rPr>
          <w:rFonts w:ascii="Times New Roman" w:eastAsia="TimesNewRoman" w:hAnsi="Times New Roman" w:cs="Times New Roman"/>
        </w:rPr>
        <w:t xml:space="preserve">pproximately between </w:t>
      </w:r>
      <w:r>
        <w:rPr>
          <w:rFonts w:ascii="Times New Roman" w:eastAsia="TimesNewRoman" w:hAnsi="Times New Roman" w:cs="Times New Roman"/>
        </w:rPr>
        <w:t>17°C and 34°C, and a log was</w:t>
      </w:r>
      <w:r w:rsidRPr="00996650">
        <w:rPr>
          <w:rFonts w:ascii="Times New Roman" w:eastAsia="TimesNewRoman" w:hAnsi="Times New Roman" w:cs="Times New Roman"/>
        </w:rPr>
        <w:t xml:space="preserve"> maintained </w:t>
      </w:r>
      <w:r>
        <w:rPr>
          <w:rFonts w:ascii="Times New Roman" w:eastAsia="TimesNewRoman" w:hAnsi="Times New Roman" w:cs="Times New Roman"/>
        </w:rPr>
        <w:t xml:space="preserve">to </w:t>
      </w:r>
      <w:r w:rsidRPr="00996650">
        <w:rPr>
          <w:rFonts w:ascii="Times New Roman" w:eastAsia="TimesNewRoman" w:hAnsi="Times New Roman" w:cs="Times New Roman"/>
        </w:rPr>
        <w:t>document the maximum</w:t>
      </w:r>
      <w:r>
        <w:rPr>
          <w:rFonts w:ascii="Times New Roman" w:eastAsia="TimesNewRoman" w:hAnsi="Times New Roman" w:cs="Times New Roman"/>
        </w:rPr>
        <w:t xml:space="preserve"> </w:t>
      </w:r>
      <w:r w:rsidRPr="00996650">
        <w:rPr>
          <w:rFonts w:ascii="Times New Roman" w:eastAsia="TimesNewRoman" w:hAnsi="Times New Roman" w:cs="Times New Roman"/>
        </w:rPr>
        <w:lastRenderedPageBreak/>
        <w:t xml:space="preserve">and minimum ambient temperature at least for those days when spirometric procedures </w:t>
      </w:r>
      <w:r>
        <w:rPr>
          <w:rFonts w:ascii="Times New Roman" w:eastAsia="TimesNewRoman" w:hAnsi="Times New Roman" w:cs="Times New Roman"/>
        </w:rPr>
        <w:t>we</w:t>
      </w:r>
      <w:r w:rsidRPr="00996650">
        <w:rPr>
          <w:rFonts w:ascii="Times New Roman" w:eastAsia="TimesNewRoman" w:hAnsi="Times New Roman" w:cs="Times New Roman"/>
        </w:rPr>
        <w:t>re</w:t>
      </w:r>
      <w:r>
        <w:rPr>
          <w:rFonts w:ascii="Times New Roman" w:eastAsia="TimesNewRoman" w:hAnsi="Times New Roman" w:cs="Times New Roman"/>
        </w:rPr>
        <w:t xml:space="preserve"> d</w:t>
      </w:r>
      <w:r w:rsidRPr="00996650">
        <w:rPr>
          <w:rFonts w:ascii="Times New Roman" w:eastAsia="TimesNewRoman" w:hAnsi="Times New Roman" w:cs="Times New Roman"/>
        </w:rPr>
        <w:t>one.</w:t>
      </w:r>
    </w:p>
    <w:p w:rsidR="00DD5448" w:rsidRPr="00996650" w:rsidRDefault="00DD5448" w:rsidP="00DD5448">
      <w:pPr>
        <w:autoSpaceDE w:val="0"/>
        <w:autoSpaceDN w:val="0"/>
        <w:adjustRightInd w:val="0"/>
        <w:spacing w:line="480" w:lineRule="auto"/>
        <w:rPr>
          <w:rFonts w:ascii="Times New Roman" w:eastAsia="TimesNewRoman" w:hAnsi="Times New Roman" w:cs="Times New Roman"/>
        </w:rPr>
      </w:pPr>
    </w:p>
    <w:p w:rsidR="00DD5448" w:rsidRDefault="00DD5448" w:rsidP="00DD5448">
      <w:pPr>
        <w:autoSpaceDE w:val="0"/>
        <w:autoSpaceDN w:val="0"/>
        <w:adjustRightInd w:val="0"/>
        <w:spacing w:line="480" w:lineRule="auto"/>
        <w:rPr>
          <w:rFonts w:ascii="Times New Roman" w:eastAsia="TimesNewRoman" w:hAnsi="Times New Roman" w:cs="Times New Roman"/>
        </w:rPr>
      </w:pPr>
      <w:r w:rsidRPr="00996650">
        <w:rPr>
          <w:rFonts w:ascii="Times New Roman" w:eastAsia="TimesNewRoman" w:hAnsi="Times New Roman" w:cs="Times New Roman"/>
        </w:rPr>
        <w:t>The study center w</w:t>
      </w:r>
      <w:r>
        <w:rPr>
          <w:rFonts w:ascii="Times New Roman" w:eastAsia="TimesNewRoman" w:hAnsi="Times New Roman" w:cs="Times New Roman"/>
        </w:rPr>
        <w:t>as</w:t>
      </w:r>
      <w:r w:rsidRPr="00996650">
        <w:rPr>
          <w:rFonts w:ascii="Times New Roman" w:eastAsia="TimesNewRoman" w:hAnsi="Times New Roman" w:cs="Times New Roman"/>
        </w:rPr>
        <w:t xml:space="preserve"> responsible for calibrating and recording the calibration of the</w:t>
      </w:r>
      <w:r>
        <w:rPr>
          <w:rFonts w:ascii="Times New Roman" w:eastAsia="TimesNewRoman" w:hAnsi="Times New Roman" w:cs="Times New Roman"/>
        </w:rPr>
        <w:t xml:space="preserve"> </w:t>
      </w:r>
      <w:r w:rsidRPr="00996650">
        <w:rPr>
          <w:rFonts w:ascii="Times New Roman" w:eastAsia="TimesNewRoman" w:hAnsi="Times New Roman" w:cs="Times New Roman"/>
        </w:rPr>
        <w:t xml:space="preserve">spirometer according to the recommendations of the manufacturer. Calibration </w:t>
      </w:r>
      <w:r>
        <w:rPr>
          <w:rFonts w:ascii="Times New Roman" w:eastAsia="TimesNewRoman" w:hAnsi="Times New Roman" w:cs="Times New Roman"/>
        </w:rPr>
        <w:t>was to</w:t>
      </w:r>
      <w:r w:rsidRPr="00996650">
        <w:rPr>
          <w:rFonts w:ascii="Times New Roman" w:eastAsia="TimesNewRoman" w:hAnsi="Times New Roman" w:cs="Times New Roman"/>
        </w:rPr>
        <w:t xml:space="preserve"> be</w:t>
      </w:r>
      <w:r>
        <w:rPr>
          <w:rFonts w:ascii="Times New Roman" w:eastAsia="TimesNewRoman" w:hAnsi="Times New Roman" w:cs="Times New Roman"/>
        </w:rPr>
        <w:t xml:space="preserve"> </w:t>
      </w:r>
      <w:r w:rsidRPr="00996650">
        <w:rPr>
          <w:rFonts w:ascii="Times New Roman" w:eastAsia="TimesNewRoman" w:hAnsi="Times New Roman" w:cs="Times New Roman"/>
        </w:rPr>
        <w:t xml:space="preserve">performed at least every day that the system </w:t>
      </w:r>
      <w:r>
        <w:rPr>
          <w:rFonts w:ascii="Times New Roman" w:eastAsia="TimesNewRoman" w:hAnsi="Times New Roman" w:cs="Times New Roman"/>
        </w:rPr>
        <w:t>wa</w:t>
      </w:r>
      <w:r w:rsidRPr="00996650">
        <w:rPr>
          <w:rFonts w:ascii="Times New Roman" w:eastAsia="TimesNewRoman" w:hAnsi="Times New Roman" w:cs="Times New Roman"/>
        </w:rPr>
        <w:t xml:space="preserve">s used by study </w:t>
      </w:r>
      <w:r>
        <w:rPr>
          <w:rFonts w:ascii="Times New Roman" w:eastAsia="TimesNewRoman" w:hAnsi="Times New Roman" w:cs="Times New Roman"/>
        </w:rPr>
        <w:t>patient</w:t>
      </w:r>
      <w:r w:rsidRPr="00996650">
        <w:rPr>
          <w:rFonts w:ascii="Times New Roman" w:eastAsia="TimesNewRoman" w:hAnsi="Times New Roman" w:cs="Times New Roman"/>
        </w:rPr>
        <w:t>s, or after disassembling,</w:t>
      </w:r>
      <w:r>
        <w:rPr>
          <w:rFonts w:ascii="Times New Roman" w:eastAsia="TimesNewRoman" w:hAnsi="Times New Roman" w:cs="Times New Roman"/>
        </w:rPr>
        <w:t xml:space="preserve"> </w:t>
      </w:r>
      <w:r w:rsidRPr="00996650">
        <w:rPr>
          <w:rFonts w:ascii="Times New Roman" w:eastAsia="TimesNewRoman" w:hAnsi="Times New Roman" w:cs="Times New Roman"/>
        </w:rPr>
        <w:t>cleaning and/or sensor replacement. In case of significant changes in temperature and/or</w:t>
      </w:r>
      <w:r>
        <w:rPr>
          <w:rFonts w:ascii="Times New Roman" w:eastAsia="TimesNewRoman" w:hAnsi="Times New Roman" w:cs="Times New Roman"/>
        </w:rPr>
        <w:t xml:space="preserve"> </w:t>
      </w:r>
      <w:r w:rsidRPr="00996650">
        <w:rPr>
          <w:rFonts w:ascii="Times New Roman" w:eastAsia="TimesNewRoman" w:hAnsi="Times New Roman" w:cs="Times New Roman"/>
        </w:rPr>
        <w:t xml:space="preserve">barometric pressure within the same day, calibration </w:t>
      </w:r>
      <w:r>
        <w:rPr>
          <w:rFonts w:ascii="Times New Roman" w:eastAsia="TimesNewRoman" w:hAnsi="Times New Roman" w:cs="Times New Roman"/>
        </w:rPr>
        <w:t>was</w:t>
      </w:r>
      <w:r w:rsidRPr="00996650">
        <w:rPr>
          <w:rFonts w:ascii="Times New Roman" w:eastAsia="TimesNewRoman" w:hAnsi="Times New Roman" w:cs="Times New Roman"/>
        </w:rPr>
        <w:t xml:space="preserve"> repeated before any other</w:t>
      </w:r>
      <w:r>
        <w:rPr>
          <w:rFonts w:ascii="Times New Roman" w:eastAsia="TimesNewRoman" w:hAnsi="Times New Roman" w:cs="Times New Roman"/>
        </w:rPr>
        <w:t xml:space="preserve"> </w:t>
      </w:r>
      <w:r w:rsidRPr="00996650">
        <w:rPr>
          <w:rFonts w:ascii="Times New Roman" w:eastAsia="TimesNewRoman" w:hAnsi="Times New Roman" w:cs="Times New Roman"/>
        </w:rPr>
        <w:t xml:space="preserve">spirometry assessments </w:t>
      </w:r>
      <w:r>
        <w:rPr>
          <w:rFonts w:ascii="Times New Roman" w:eastAsia="TimesNewRoman" w:hAnsi="Times New Roman" w:cs="Times New Roman"/>
        </w:rPr>
        <w:t>we</w:t>
      </w:r>
      <w:r w:rsidRPr="00996650">
        <w:rPr>
          <w:rFonts w:ascii="Times New Roman" w:eastAsia="TimesNewRoman" w:hAnsi="Times New Roman" w:cs="Times New Roman"/>
        </w:rPr>
        <w:t xml:space="preserve">re done. A log </w:t>
      </w:r>
      <w:r>
        <w:rPr>
          <w:rFonts w:ascii="Times New Roman" w:eastAsia="TimesNewRoman" w:hAnsi="Times New Roman" w:cs="Times New Roman"/>
        </w:rPr>
        <w:t>was</w:t>
      </w:r>
      <w:r w:rsidRPr="00996650">
        <w:rPr>
          <w:rFonts w:ascii="Times New Roman" w:eastAsia="TimesNewRoman" w:hAnsi="Times New Roman" w:cs="Times New Roman"/>
        </w:rPr>
        <w:t xml:space="preserve"> maintained to document cleaning and</w:t>
      </w:r>
      <w:r>
        <w:rPr>
          <w:rFonts w:ascii="Times New Roman" w:eastAsia="TimesNewRoman" w:hAnsi="Times New Roman" w:cs="Times New Roman"/>
        </w:rPr>
        <w:t xml:space="preserve"> </w:t>
      </w:r>
      <w:r w:rsidRPr="00996650">
        <w:rPr>
          <w:rFonts w:ascii="Times New Roman" w:eastAsia="TimesNewRoman" w:hAnsi="Times New Roman" w:cs="Times New Roman"/>
        </w:rPr>
        <w:t xml:space="preserve">calibration dates. All spirometry tests </w:t>
      </w:r>
      <w:r>
        <w:rPr>
          <w:rFonts w:ascii="Times New Roman" w:eastAsia="TimesNewRoman" w:hAnsi="Times New Roman" w:cs="Times New Roman"/>
        </w:rPr>
        <w:t>were</w:t>
      </w:r>
      <w:r w:rsidRPr="00996650">
        <w:rPr>
          <w:rFonts w:ascii="Times New Roman" w:eastAsia="TimesNewRoman" w:hAnsi="Times New Roman" w:cs="Times New Roman"/>
        </w:rPr>
        <w:t xml:space="preserve"> printed</w:t>
      </w:r>
      <w:r>
        <w:rPr>
          <w:rFonts w:ascii="Times New Roman" w:eastAsia="TimesNewRoman" w:hAnsi="Times New Roman" w:cs="Times New Roman"/>
        </w:rPr>
        <w:t>,</w:t>
      </w:r>
      <w:r w:rsidRPr="00996650">
        <w:rPr>
          <w:rFonts w:ascii="Times New Roman" w:eastAsia="TimesNewRoman" w:hAnsi="Times New Roman" w:cs="Times New Roman"/>
        </w:rPr>
        <w:t xml:space="preserve"> and an </w:t>
      </w:r>
      <w:r>
        <w:rPr>
          <w:rFonts w:ascii="Times New Roman" w:eastAsia="TimesNewRoman" w:hAnsi="Times New Roman" w:cs="Times New Roman"/>
        </w:rPr>
        <w:t>i</w:t>
      </w:r>
      <w:r w:rsidRPr="00996650">
        <w:rPr>
          <w:rFonts w:ascii="Times New Roman" w:eastAsia="TimesNewRoman" w:hAnsi="Times New Roman" w:cs="Times New Roman"/>
        </w:rPr>
        <w:t>nvestigator sign</w:t>
      </w:r>
      <w:r>
        <w:rPr>
          <w:rFonts w:ascii="Times New Roman" w:eastAsia="TimesNewRoman" w:hAnsi="Times New Roman" w:cs="Times New Roman"/>
        </w:rPr>
        <w:t>ed</w:t>
      </w:r>
      <w:r w:rsidRPr="00996650">
        <w:rPr>
          <w:rFonts w:ascii="Times New Roman" w:eastAsia="TimesNewRoman" w:hAnsi="Times New Roman" w:cs="Times New Roman"/>
        </w:rPr>
        <w:t xml:space="preserve"> and date</w:t>
      </w:r>
      <w:r>
        <w:rPr>
          <w:rFonts w:ascii="Times New Roman" w:eastAsia="TimesNewRoman" w:hAnsi="Times New Roman" w:cs="Times New Roman"/>
        </w:rPr>
        <w:t xml:space="preserve">d </w:t>
      </w:r>
      <w:r w:rsidRPr="00996650">
        <w:rPr>
          <w:rFonts w:ascii="Times New Roman" w:eastAsia="TimesNewRoman" w:hAnsi="Times New Roman" w:cs="Times New Roman"/>
        </w:rPr>
        <w:t>them.</w:t>
      </w:r>
    </w:p>
    <w:p w:rsidR="00DD5448" w:rsidRPr="00996650" w:rsidRDefault="00DD5448" w:rsidP="00DD5448">
      <w:pPr>
        <w:autoSpaceDE w:val="0"/>
        <w:autoSpaceDN w:val="0"/>
        <w:adjustRightInd w:val="0"/>
        <w:spacing w:line="480" w:lineRule="auto"/>
        <w:rPr>
          <w:rFonts w:ascii="Times New Roman" w:eastAsia="TimesNewRoman" w:hAnsi="Times New Roman" w:cs="Times New Roman"/>
        </w:rPr>
      </w:pPr>
    </w:p>
    <w:p w:rsidR="00DD5448" w:rsidRDefault="00DD5448" w:rsidP="00DD5448">
      <w:pPr>
        <w:autoSpaceDE w:val="0"/>
        <w:autoSpaceDN w:val="0"/>
        <w:adjustRightInd w:val="0"/>
        <w:spacing w:line="480" w:lineRule="auto"/>
        <w:rPr>
          <w:rFonts w:ascii="Times New Roman" w:eastAsia="TimesNewRoman" w:hAnsi="Times New Roman" w:cs="Times New Roman"/>
        </w:rPr>
      </w:pPr>
      <w:r w:rsidRPr="00996650">
        <w:rPr>
          <w:rFonts w:ascii="Times New Roman" w:eastAsia="TimesNewRoman" w:hAnsi="Times New Roman" w:cs="Times New Roman"/>
        </w:rPr>
        <w:t xml:space="preserve">The circumstances of </w:t>
      </w:r>
      <w:r>
        <w:rPr>
          <w:rFonts w:ascii="Times New Roman" w:eastAsia="TimesNewRoman" w:hAnsi="Times New Roman" w:cs="Times New Roman"/>
        </w:rPr>
        <w:t>patients’</w:t>
      </w:r>
      <w:r w:rsidRPr="00996650">
        <w:rPr>
          <w:rFonts w:ascii="Times New Roman" w:eastAsia="TimesNewRoman" w:hAnsi="Times New Roman" w:cs="Times New Roman"/>
        </w:rPr>
        <w:t xml:space="preserve"> tests </w:t>
      </w:r>
      <w:r>
        <w:rPr>
          <w:rFonts w:ascii="Times New Roman" w:eastAsia="TimesNewRoman" w:hAnsi="Times New Roman" w:cs="Times New Roman"/>
        </w:rPr>
        <w:t>were to</w:t>
      </w:r>
      <w:r w:rsidRPr="00996650">
        <w:rPr>
          <w:rFonts w:ascii="Times New Roman" w:eastAsia="TimesNewRoman" w:hAnsi="Times New Roman" w:cs="Times New Roman"/>
        </w:rPr>
        <w:t xml:space="preserve"> be similar on all occasions with respect to time of</w:t>
      </w:r>
      <w:r>
        <w:rPr>
          <w:rFonts w:ascii="Times New Roman" w:eastAsia="TimesNewRoman" w:hAnsi="Times New Roman" w:cs="Times New Roman"/>
        </w:rPr>
        <w:t xml:space="preserve"> </w:t>
      </w:r>
      <w:r w:rsidRPr="00996650">
        <w:rPr>
          <w:rFonts w:ascii="Times New Roman" w:eastAsia="TimesNewRoman" w:hAnsi="Times New Roman" w:cs="Times New Roman"/>
        </w:rPr>
        <w:t xml:space="preserve">the day and temperature as well as the technician, as much as possible. Measurements </w:t>
      </w:r>
      <w:r>
        <w:rPr>
          <w:rFonts w:ascii="Times New Roman" w:eastAsia="TimesNewRoman" w:hAnsi="Times New Roman" w:cs="Times New Roman"/>
        </w:rPr>
        <w:t>we</w:t>
      </w:r>
      <w:r w:rsidRPr="00745A5B">
        <w:rPr>
          <w:rFonts w:ascii="Times New Roman" w:eastAsia="TimesNewRoman" w:hAnsi="Times New Roman" w:cs="Times New Roman"/>
        </w:rPr>
        <w:t>re to</w:t>
      </w:r>
      <w:r>
        <w:rPr>
          <w:rFonts w:ascii="Times New Roman" w:eastAsia="TimesNewRoman" w:hAnsi="Times New Roman" w:cs="Times New Roman"/>
        </w:rPr>
        <w:t xml:space="preserve"> </w:t>
      </w:r>
      <w:r w:rsidRPr="00745A5B">
        <w:rPr>
          <w:rFonts w:ascii="Times New Roman" w:eastAsia="TimesNewRoman" w:hAnsi="Times New Roman" w:cs="Times New Roman"/>
        </w:rPr>
        <w:t xml:space="preserve">be made with the </w:t>
      </w:r>
      <w:r>
        <w:rPr>
          <w:rFonts w:ascii="Times New Roman" w:eastAsia="TimesNewRoman" w:hAnsi="Times New Roman" w:cs="Times New Roman"/>
        </w:rPr>
        <w:t>patient</w:t>
      </w:r>
      <w:r w:rsidRPr="00745A5B">
        <w:rPr>
          <w:rFonts w:ascii="Times New Roman" w:eastAsia="TimesNewRoman" w:hAnsi="Times New Roman" w:cs="Times New Roman"/>
        </w:rPr>
        <w:t xml:space="preserve"> in a seated position and wearing a nose clip with no leaks between</w:t>
      </w:r>
      <w:r>
        <w:rPr>
          <w:rFonts w:ascii="Times New Roman" w:eastAsia="TimesNewRoman" w:hAnsi="Times New Roman" w:cs="Times New Roman"/>
        </w:rPr>
        <w:t xml:space="preserve"> </w:t>
      </w:r>
      <w:r w:rsidRPr="00745A5B">
        <w:rPr>
          <w:rFonts w:ascii="Times New Roman" w:eastAsia="TimesNewRoman" w:hAnsi="Times New Roman" w:cs="Times New Roman"/>
        </w:rPr>
        <w:t>the mouth and mouthpiece.</w:t>
      </w:r>
    </w:p>
    <w:p w:rsidR="00DD5448" w:rsidRPr="00745A5B" w:rsidRDefault="00DD5448" w:rsidP="00DD5448">
      <w:pPr>
        <w:autoSpaceDE w:val="0"/>
        <w:autoSpaceDN w:val="0"/>
        <w:adjustRightInd w:val="0"/>
        <w:spacing w:line="480" w:lineRule="auto"/>
        <w:rPr>
          <w:rFonts w:ascii="Times New Roman" w:eastAsia="TimesNewRoman" w:hAnsi="Times New Roman" w:cs="Times New Roman"/>
        </w:rPr>
      </w:pPr>
    </w:p>
    <w:p w:rsidR="00DD5448" w:rsidRPr="00745A5B" w:rsidRDefault="00DD5448" w:rsidP="00DD5448">
      <w:pPr>
        <w:autoSpaceDE w:val="0"/>
        <w:autoSpaceDN w:val="0"/>
        <w:adjustRightInd w:val="0"/>
        <w:spacing w:line="480" w:lineRule="auto"/>
        <w:rPr>
          <w:rFonts w:ascii="Times New Roman" w:hAnsi="Times New Roman" w:cs="Times New Roman"/>
        </w:rPr>
      </w:pPr>
      <w:r w:rsidRPr="00745A5B">
        <w:rPr>
          <w:rFonts w:ascii="Times New Roman" w:eastAsia="TimesNewRoman" w:hAnsi="Times New Roman" w:cs="Times New Roman"/>
        </w:rPr>
        <w:t xml:space="preserve">The ATS and ERS guidelines </w:t>
      </w:r>
      <w:r>
        <w:rPr>
          <w:rFonts w:ascii="Times New Roman" w:eastAsia="TimesNewRoman" w:hAnsi="Times New Roman" w:cs="Times New Roman"/>
        </w:rPr>
        <w:t>were to</w:t>
      </w:r>
      <w:r w:rsidRPr="00745A5B">
        <w:rPr>
          <w:rFonts w:ascii="Times New Roman" w:eastAsia="TimesNewRoman" w:hAnsi="Times New Roman" w:cs="Times New Roman"/>
        </w:rPr>
        <w:t xml:space="preserve"> be followed to provide accurate and comparable</w:t>
      </w:r>
      <w:r>
        <w:rPr>
          <w:rFonts w:ascii="Times New Roman" w:eastAsia="TimesNewRoman" w:hAnsi="Times New Roman" w:cs="Times New Roman"/>
        </w:rPr>
        <w:t xml:space="preserve"> </w:t>
      </w:r>
      <w:r w:rsidRPr="00745A5B">
        <w:rPr>
          <w:rFonts w:ascii="Times New Roman" w:eastAsia="TimesNewRoman" w:hAnsi="Times New Roman" w:cs="Times New Roman"/>
        </w:rPr>
        <w:t xml:space="preserve">spirometric data. NHANES predicted normal standards </w:t>
      </w:r>
      <w:r>
        <w:rPr>
          <w:rFonts w:ascii="Times New Roman" w:eastAsia="TimesNewRoman" w:hAnsi="Times New Roman" w:cs="Times New Roman"/>
        </w:rPr>
        <w:t>were</w:t>
      </w:r>
      <w:r w:rsidRPr="00745A5B">
        <w:rPr>
          <w:rFonts w:ascii="Times New Roman" w:eastAsia="TimesNewRoman" w:hAnsi="Times New Roman" w:cs="Times New Roman"/>
        </w:rPr>
        <w:t xml:space="preserve"> used for all </w:t>
      </w:r>
      <w:r>
        <w:rPr>
          <w:rFonts w:ascii="Times New Roman" w:eastAsia="TimesNewRoman" w:hAnsi="Times New Roman" w:cs="Times New Roman"/>
        </w:rPr>
        <w:t>patient</w:t>
      </w:r>
      <w:r w:rsidRPr="00745A5B">
        <w:rPr>
          <w:rFonts w:ascii="Times New Roman" w:eastAsia="TimesNewRoman" w:hAnsi="Times New Roman" w:cs="Times New Roman"/>
        </w:rPr>
        <w:t>s. The</w:t>
      </w:r>
      <w:r>
        <w:rPr>
          <w:rFonts w:ascii="Times New Roman" w:eastAsia="TimesNewRoman" w:hAnsi="Times New Roman" w:cs="Times New Roman"/>
        </w:rPr>
        <w:t xml:space="preserve"> </w:t>
      </w:r>
      <w:r w:rsidRPr="00745A5B">
        <w:rPr>
          <w:rFonts w:ascii="Times New Roman" w:eastAsia="TimesNewRoman" w:hAnsi="Times New Roman" w:cs="Times New Roman"/>
        </w:rPr>
        <w:t xml:space="preserve">spirometer </w:t>
      </w:r>
      <w:r w:rsidRPr="00021089">
        <w:rPr>
          <w:rFonts w:ascii="Times New Roman" w:eastAsia="TimesNewRoman" w:hAnsi="Times New Roman" w:cs="Times New Roman"/>
        </w:rPr>
        <w:t>was configured to meet ATS/ERS recommendations for accuracy and precision</w:t>
      </w:r>
      <w:r w:rsidR="00F33AA7">
        <w:rPr>
          <w:rFonts w:ascii="Times New Roman" w:eastAsia="TimesNewRoman" w:hAnsi="Times New Roman" w:cs="Times New Roman"/>
        </w:rPr>
        <w:t xml:space="preserve"> [4]</w:t>
      </w:r>
      <w:r>
        <w:rPr>
          <w:rFonts w:ascii="Times New Roman" w:eastAsia="TimesNewRoman" w:hAnsi="Times New Roman" w:cs="Times New Roman"/>
        </w:rPr>
        <w:t>.</w:t>
      </w:r>
    </w:p>
    <w:p w:rsidR="00DD5448" w:rsidRPr="00745A5B" w:rsidRDefault="00DD5448" w:rsidP="00DD5448">
      <w:pPr>
        <w:spacing w:line="480" w:lineRule="auto"/>
        <w:rPr>
          <w:rFonts w:ascii="Times New Roman" w:hAnsi="Times New Roman" w:cs="Times New Roman"/>
        </w:rPr>
      </w:pPr>
    </w:p>
    <w:p w:rsidR="00DD5448" w:rsidRPr="00745A5B" w:rsidRDefault="00DD5448" w:rsidP="00DD5448">
      <w:pPr>
        <w:autoSpaceDE w:val="0"/>
        <w:autoSpaceDN w:val="0"/>
        <w:adjustRightInd w:val="0"/>
        <w:spacing w:line="480" w:lineRule="auto"/>
        <w:rPr>
          <w:rFonts w:ascii="Times New Roman" w:eastAsia="TimesNewRoman" w:hAnsi="Times New Roman" w:cs="Times New Roman"/>
        </w:rPr>
      </w:pPr>
      <w:r>
        <w:rPr>
          <w:rFonts w:ascii="Times New Roman" w:hAnsi="Times New Roman" w:cs="Times New Roman"/>
        </w:rPr>
        <w:t xml:space="preserve">Gas exchange and respiratory variables were measured at screening and </w:t>
      </w:r>
      <w:r>
        <w:t xml:space="preserve">at 60 minutes pre-dose and 60 minutes post-dose at each treatment </w:t>
      </w:r>
      <w:r w:rsidRPr="00745A5B">
        <w:rPr>
          <w:rFonts w:ascii="Times New Roman" w:hAnsi="Times New Roman" w:cs="Times New Roman"/>
        </w:rPr>
        <w:t xml:space="preserve">visit. </w:t>
      </w:r>
      <w:r w:rsidRPr="00745A5B">
        <w:rPr>
          <w:rFonts w:ascii="Times New Roman" w:eastAsia="TimesNewRoman" w:hAnsi="Times New Roman" w:cs="Times New Roman"/>
        </w:rPr>
        <w:t xml:space="preserve">A metabolic cart </w:t>
      </w:r>
      <w:r>
        <w:rPr>
          <w:rFonts w:ascii="Times New Roman" w:eastAsia="TimesNewRoman" w:hAnsi="Times New Roman" w:cs="Times New Roman"/>
        </w:rPr>
        <w:t>was</w:t>
      </w:r>
      <w:r w:rsidRPr="00745A5B">
        <w:rPr>
          <w:rFonts w:ascii="Times New Roman" w:eastAsia="TimesNewRoman" w:hAnsi="Times New Roman" w:cs="Times New Roman"/>
        </w:rPr>
        <w:t xml:space="preserve"> used </w:t>
      </w:r>
      <w:r>
        <w:rPr>
          <w:rFonts w:ascii="Times New Roman" w:eastAsia="TimesNewRoman" w:hAnsi="Times New Roman" w:cs="Times New Roman"/>
        </w:rPr>
        <w:t xml:space="preserve">to measure the following </w:t>
      </w:r>
      <w:r w:rsidRPr="00745A5B">
        <w:rPr>
          <w:rFonts w:ascii="Times New Roman" w:eastAsia="TimesNewRoman" w:hAnsi="Times New Roman" w:cs="Times New Roman"/>
        </w:rPr>
        <w:t xml:space="preserve">and the same equipment </w:t>
      </w:r>
      <w:r>
        <w:rPr>
          <w:rFonts w:ascii="Times New Roman" w:eastAsia="TimesNewRoman" w:hAnsi="Times New Roman" w:cs="Times New Roman"/>
        </w:rPr>
        <w:t xml:space="preserve">was </w:t>
      </w:r>
      <w:r w:rsidRPr="00745A5B">
        <w:rPr>
          <w:rFonts w:ascii="Times New Roman" w:eastAsia="TimesNewRoman" w:hAnsi="Times New Roman" w:cs="Times New Roman"/>
        </w:rPr>
        <w:t xml:space="preserve">used for each </w:t>
      </w:r>
      <w:r>
        <w:rPr>
          <w:rFonts w:ascii="Times New Roman" w:eastAsia="TimesNewRoman" w:hAnsi="Times New Roman" w:cs="Times New Roman"/>
        </w:rPr>
        <w:t>patient</w:t>
      </w:r>
      <w:r w:rsidRPr="00745A5B">
        <w:rPr>
          <w:rFonts w:ascii="Times New Roman" w:eastAsia="TimesNewRoman" w:hAnsi="Times New Roman" w:cs="Times New Roman"/>
        </w:rPr>
        <w:t xml:space="preserve"> at the</w:t>
      </w:r>
      <w:r>
        <w:rPr>
          <w:rFonts w:ascii="Times New Roman" w:eastAsia="TimesNewRoman" w:hAnsi="Times New Roman" w:cs="Times New Roman"/>
        </w:rPr>
        <w:t xml:space="preserve"> </w:t>
      </w:r>
      <w:r w:rsidRPr="00745A5B">
        <w:rPr>
          <w:rFonts w:ascii="Times New Roman" w:eastAsia="TimesNewRoman" w:hAnsi="Times New Roman" w:cs="Times New Roman"/>
        </w:rPr>
        <w:t>study center</w:t>
      </w:r>
      <w:r>
        <w:rPr>
          <w:rFonts w:ascii="Times New Roman" w:eastAsia="TimesNewRoman" w:hAnsi="Times New Roman" w:cs="Times New Roman"/>
        </w:rPr>
        <w:t>:</w:t>
      </w:r>
      <w:r w:rsidRPr="00745A5B">
        <w:rPr>
          <w:rFonts w:ascii="Times New Roman" w:eastAsia="TimesNewRoman" w:hAnsi="Times New Roman" w:cs="Times New Roman"/>
        </w:rPr>
        <w:t xml:space="preserve"> </w:t>
      </w:r>
    </w:p>
    <w:p w:rsidR="00DD5448" w:rsidRPr="00745A5B" w:rsidRDefault="00DD5448" w:rsidP="00DD5448">
      <w:pPr>
        <w:pStyle w:val="ListParagraph"/>
        <w:numPr>
          <w:ilvl w:val="0"/>
          <w:numId w:val="2"/>
        </w:numPr>
        <w:autoSpaceDE w:val="0"/>
        <w:autoSpaceDN w:val="0"/>
        <w:adjustRightInd w:val="0"/>
        <w:spacing w:line="480" w:lineRule="auto"/>
        <w:rPr>
          <w:rFonts w:ascii="Times New Roman" w:eastAsia="TimesNewRoman" w:hAnsi="Times New Roman" w:cs="Times New Roman"/>
        </w:rPr>
      </w:pPr>
      <w:r w:rsidRPr="00745A5B">
        <w:rPr>
          <w:rFonts w:ascii="Times New Roman" w:eastAsia="TimesNewRoman" w:hAnsi="Times New Roman" w:cs="Times New Roman"/>
        </w:rPr>
        <w:lastRenderedPageBreak/>
        <w:t>VO</w:t>
      </w:r>
      <w:r w:rsidRPr="00745A5B">
        <w:rPr>
          <w:rFonts w:ascii="Times New Roman" w:eastAsia="TimesNewRoman" w:hAnsi="Times New Roman" w:cs="Times New Roman"/>
          <w:vertAlign w:val="subscript"/>
        </w:rPr>
        <w:t>2</w:t>
      </w:r>
      <w:r w:rsidRPr="00745A5B">
        <w:rPr>
          <w:rFonts w:ascii="Times New Roman" w:eastAsia="TimesNewRoman" w:hAnsi="Times New Roman" w:cs="Times New Roman"/>
        </w:rPr>
        <w:t xml:space="preserve"> (oxygen </w:t>
      </w:r>
      <w:r>
        <w:rPr>
          <w:rFonts w:ascii="Times New Roman" w:eastAsia="TimesNewRoman" w:hAnsi="Times New Roman" w:cs="Times New Roman"/>
        </w:rPr>
        <w:t>uptake</w:t>
      </w:r>
      <w:r w:rsidRPr="00745A5B">
        <w:rPr>
          <w:rFonts w:ascii="Times New Roman" w:eastAsia="TimesNewRoman" w:hAnsi="Times New Roman" w:cs="Times New Roman"/>
        </w:rPr>
        <w:t>)</w:t>
      </w:r>
    </w:p>
    <w:p w:rsidR="00DD5448" w:rsidRPr="00745A5B" w:rsidRDefault="00DD5448" w:rsidP="00DD5448">
      <w:pPr>
        <w:pStyle w:val="ListParagraph"/>
        <w:numPr>
          <w:ilvl w:val="0"/>
          <w:numId w:val="2"/>
        </w:numPr>
        <w:autoSpaceDE w:val="0"/>
        <w:autoSpaceDN w:val="0"/>
        <w:adjustRightInd w:val="0"/>
        <w:spacing w:line="480" w:lineRule="auto"/>
        <w:rPr>
          <w:rFonts w:ascii="Times New Roman" w:eastAsia="TimesNewRoman" w:hAnsi="Times New Roman" w:cs="Times New Roman"/>
        </w:rPr>
      </w:pPr>
      <w:r w:rsidRPr="00745A5B">
        <w:rPr>
          <w:rFonts w:ascii="Times New Roman" w:eastAsia="TimesNewRoman" w:hAnsi="Times New Roman" w:cs="Times New Roman"/>
        </w:rPr>
        <w:t>VCO</w:t>
      </w:r>
      <w:r w:rsidRPr="00745A5B">
        <w:rPr>
          <w:rFonts w:ascii="Times New Roman" w:eastAsia="TimesNewRoman" w:hAnsi="Times New Roman" w:cs="Times New Roman"/>
          <w:vertAlign w:val="subscript"/>
        </w:rPr>
        <w:t>2</w:t>
      </w:r>
      <w:r w:rsidRPr="00745A5B">
        <w:rPr>
          <w:rFonts w:ascii="Times New Roman" w:eastAsia="TimesNewRoman" w:hAnsi="Times New Roman" w:cs="Times New Roman"/>
        </w:rPr>
        <w:t xml:space="preserve"> (</w:t>
      </w:r>
      <w:r>
        <w:rPr>
          <w:rFonts w:ascii="Times New Roman" w:eastAsia="TimesNewRoman" w:hAnsi="Times New Roman" w:cs="Times New Roman"/>
        </w:rPr>
        <w:t>carbon dioxide</w:t>
      </w:r>
      <w:r w:rsidRPr="00745A5B">
        <w:rPr>
          <w:rFonts w:ascii="Times New Roman" w:eastAsia="TimesNewRoman" w:hAnsi="Times New Roman" w:cs="Times New Roman"/>
        </w:rPr>
        <w:t xml:space="preserve"> output)</w:t>
      </w:r>
    </w:p>
    <w:p w:rsidR="00DD5448" w:rsidRPr="00745A5B" w:rsidRDefault="00DD5448" w:rsidP="00DD5448">
      <w:pPr>
        <w:pStyle w:val="ListParagraph"/>
        <w:numPr>
          <w:ilvl w:val="0"/>
          <w:numId w:val="2"/>
        </w:numPr>
        <w:autoSpaceDE w:val="0"/>
        <w:autoSpaceDN w:val="0"/>
        <w:adjustRightInd w:val="0"/>
        <w:spacing w:line="480" w:lineRule="auto"/>
        <w:rPr>
          <w:rFonts w:ascii="Times New Roman" w:eastAsia="TimesNewRoman" w:hAnsi="Times New Roman" w:cs="Times New Roman"/>
        </w:rPr>
      </w:pPr>
      <w:r w:rsidRPr="00745A5B">
        <w:rPr>
          <w:rFonts w:ascii="Times New Roman" w:eastAsia="TimesNewRoman" w:hAnsi="Times New Roman" w:cs="Times New Roman"/>
        </w:rPr>
        <w:t>SaO</w:t>
      </w:r>
      <w:r w:rsidRPr="00745A5B">
        <w:rPr>
          <w:rFonts w:ascii="Times New Roman" w:eastAsia="TimesNewRoman" w:hAnsi="Times New Roman" w:cs="Times New Roman"/>
          <w:vertAlign w:val="subscript"/>
        </w:rPr>
        <w:t>2</w:t>
      </w:r>
      <w:r w:rsidRPr="00745A5B">
        <w:rPr>
          <w:rFonts w:ascii="Times New Roman" w:eastAsia="TimesNewRoman" w:hAnsi="Times New Roman" w:cs="Times New Roman"/>
        </w:rPr>
        <w:t xml:space="preserve"> (oxygen saturation)</w:t>
      </w:r>
    </w:p>
    <w:p w:rsidR="00DD5448" w:rsidRPr="00745A5B" w:rsidRDefault="00DD5448" w:rsidP="00DD5448">
      <w:pPr>
        <w:pStyle w:val="ListParagraph"/>
        <w:numPr>
          <w:ilvl w:val="0"/>
          <w:numId w:val="2"/>
        </w:numPr>
        <w:autoSpaceDE w:val="0"/>
        <w:autoSpaceDN w:val="0"/>
        <w:adjustRightInd w:val="0"/>
        <w:spacing w:line="480" w:lineRule="auto"/>
        <w:rPr>
          <w:rFonts w:ascii="Times New Roman" w:eastAsia="TimesNewRoman" w:hAnsi="Times New Roman" w:cs="Times New Roman"/>
        </w:rPr>
      </w:pPr>
      <w:r w:rsidRPr="00745A5B">
        <w:rPr>
          <w:rFonts w:ascii="Times New Roman" w:eastAsia="TimesNewRoman" w:hAnsi="Times New Roman" w:cs="Times New Roman"/>
        </w:rPr>
        <w:t>HR</w:t>
      </w:r>
      <w:r>
        <w:rPr>
          <w:rFonts w:ascii="Times New Roman" w:eastAsia="TimesNewRoman" w:hAnsi="Times New Roman" w:cs="Times New Roman"/>
        </w:rPr>
        <w:t xml:space="preserve"> (heart rate)</w:t>
      </w:r>
    </w:p>
    <w:p w:rsidR="00DD5448" w:rsidRPr="00745A5B" w:rsidRDefault="00DD5448" w:rsidP="00DD5448">
      <w:pPr>
        <w:pStyle w:val="ListParagraph"/>
        <w:numPr>
          <w:ilvl w:val="0"/>
          <w:numId w:val="2"/>
        </w:numPr>
        <w:autoSpaceDE w:val="0"/>
        <w:autoSpaceDN w:val="0"/>
        <w:adjustRightInd w:val="0"/>
        <w:spacing w:line="480" w:lineRule="auto"/>
        <w:rPr>
          <w:rFonts w:ascii="Times New Roman" w:eastAsia="TimesNewRoman" w:hAnsi="Times New Roman" w:cs="Times New Roman"/>
        </w:rPr>
      </w:pPr>
      <w:r w:rsidRPr="00745A5B">
        <w:rPr>
          <w:rFonts w:ascii="Times New Roman" w:eastAsia="TimesNewRoman" w:hAnsi="Times New Roman" w:cs="Times New Roman"/>
        </w:rPr>
        <w:t>RR (respiratory rate)</w:t>
      </w:r>
    </w:p>
    <w:p w:rsidR="00DD5448" w:rsidRPr="00745A5B" w:rsidRDefault="00DD5448" w:rsidP="00DD5448">
      <w:pPr>
        <w:pStyle w:val="ListParagraph"/>
        <w:numPr>
          <w:ilvl w:val="0"/>
          <w:numId w:val="2"/>
        </w:numPr>
        <w:autoSpaceDE w:val="0"/>
        <w:autoSpaceDN w:val="0"/>
        <w:adjustRightInd w:val="0"/>
        <w:spacing w:line="480" w:lineRule="auto"/>
        <w:rPr>
          <w:rFonts w:ascii="Times New Roman" w:eastAsia="TimesNewRoman" w:hAnsi="Times New Roman" w:cs="Times New Roman"/>
        </w:rPr>
      </w:pPr>
      <w:r w:rsidRPr="00745A5B">
        <w:rPr>
          <w:rFonts w:ascii="Times New Roman" w:eastAsia="TimesNewRoman" w:hAnsi="Times New Roman" w:cs="Times New Roman"/>
        </w:rPr>
        <w:t>V</w:t>
      </w:r>
      <w:r>
        <w:rPr>
          <w:rFonts w:ascii="Times New Roman" w:eastAsia="TimesNewRoman" w:hAnsi="Times New Roman" w:cs="Times New Roman"/>
          <w:vertAlign w:val="subscript"/>
        </w:rPr>
        <w:t>T</w:t>
      </w:r>
      <w:r w:rsidRPr="00745A5B">
        <w:rPr>
          <w:rFonts w:ascii="Times New Roman" w:eastAsia="TimesNewRoman" w:hAnsi="Times New Roman" w:cs="Times New Roman"/>
        </w:rPr>
        <w:t xml:space="preserve"> (tidal volume)</w:t>
      </w:r>
    </w:p>
    <w:p w:rsidR="00DD5448" w:rsidRPr="00745A5B" w:rsidRDefault="00DD5448" w:rsidP="00DD5448">
      <w:pPr>
        <w:pStyle w:val="ListParagraph"/>
        <w:numPr>
          <w:ilvl w:val="0"/>
          <w:numId w:val="2"/>
        </w:numPr>
        <w:autoSpaceDE w:val="0"/>
        <w:autoSpaceDN w:val="0"/>
        <w:adjustRightInd w:val="0"/>
        <w:spacing w:line="480" w:lineRule="auto"/>
        <w:rPr>
          <w:rFonts w:ascii="Times New Roman" w:eastAsia="TimesNewRoman" w:hAnsi="Times New Roman" w:cs="Times New Roman"/>
        </w:rPr>
      </w:pPr>
      <w:proofErr w:type="spellStart"/>
      <w:r w:rsidRPr="00745A5B">
        <w:rPr>
          <w:rFonts w:ascii="Times New Roman" w:eastAsia="TimesNewRoman" w:hAnsi="Times New Roman" w:cs="Times New Roman"/>
        </w:rPr>
        <w:t>T</w:t>
      </w:r>
      <w:r w:rsidRPr="00745A5B">
        <w:rPr>
          <w:rFonts w:ascii="Times New Roman" w:eastAsia="TimesNewRoman" w:hAnsi="Times New Roman" w:cs="Times New Roman"/>
          <w:vertAlign w:val="subscript"/>
        </w:rPr>
        <w:t>i</w:t>
      </w:r>
      <w:proofErr w:type="spellEnd"/>
      <w:r w:rsidRPr="00745A5B">
        <w:rPr>
          <w:rFonts w:ascii="Times New Roman" w:eastAsia="TimesNewRoman" w:hAnsi="Times New Roman" w:cs="Times New Roman"/>
        </w:rPr>
        <w:t xml:space="preserve"> (inspiratory time)</w:t>
      </w:r>
    </w:p>
    <w:p w:rsidR="00DD5448" w:rsidRPr="00745A5B" w:rsidRDefault="00DD5448" w:rsidP="00DD5448">
      <w:pPr>
        <w:pStyle w:val="ListParagraph"/>
        <w:numPr>
          <w:ilvl w:val="0"/>
          <w:numId w:val="2"/>
        </w:numPr>
        <w:autoSpaceDE w:val="0"/>
        <w:autoSpaceDN w:val="0"/>
        <w:adjustRightInd w:val="0"/>
        <w:spacing w:line="480" w:lineRule="auto"/>
        <w:rPr>
          <w:rFonts w:ascii="Times New Roman" w:eastAsia="TimesNewRoman" w:hAnsi="Times New Roman" w:cs="Times New Roman"/>
        </w:rPr>
      </w:pPr>
      <w:proofErr w:type="spellStart"/>
      <w:r w:rsidRPr="00745A5B">
        <w:rPr>
          <w:rFonts w:ascii="Times New Roman" w:eastAsia="TimesNewRoman" w:hAnsi="Times New Roman" w:cs="Times New Roman"/>
        </w:rPr>
        <w:t>T</w:t>
      </w:r>
      <w:r w:rsidRPr="00745A5B">
        <w:rPr>
          <w:rFonts w:ascii="Times New Roman" w:eastAsia="TimesNewRoman" w:hAnsi="Times New Roman" w:cs="Times New Roman"/>
          <w:vertAlign w:val="subscript"/>
        </w:rPr>
        <w:t>e</w:t>
      </w:r>
      <w:proofErr w:type="spellEnd"/>
      <w:r w:rsidRPr="00745A5B">
        <w:rPr>
          <w:rFonts w:ascii="Times New Roman" w:eastAsia="TimesNewRoman" w:hAnsi="Times New Roman" w:cs="Times New Roman"/>
        </w:rPr>
        <w:t xml:space="preserve"> (expiratory time)</w:t>
      </w:r>
    </w:p>
    <w:p w:rsidR="00DD5448" w:rsidRDefault="00DD5448" w:rsidP="00DD5448">
      <w:pPr>
        <w:autoSpaceDE w:val="0"/>
        <w:autoSpaceDN w:val="0"/>
        <w:adjustRightInd w:val="0"/>
        <w:spacing w:line="480" w:lineRule="auto"/>
        <w:rPr>
          <w:rFonts w:ascii="Times New Roman" w:eastAsia="TimesNewRoman" w:hAnsi="Times New Roman" w:cs="Times New Roman"/>
        </w:rPr>
      </w:pPr>
    </w:p>
    <w:p w:rsidR="00DD5448" w:rsidRDefault="00DD5448" w:rsidP="00DD5448">
      <w:pPr>
        <w:autoSpaceDE w:val="0"/>
        <w:autoSpaceDN w:val="0"/>
        <w:adjustRightInd w:val="0"/>
        <w:spacing w:line="480" w:lineRule="auto"/>
        <w:rPr>
          <w:rFonts w:ascii="Times New Roman" w:eastAsia="TimesNewRoman" w:hAnsi="Times New Roman" w:cs="Times New Roman"/>
        </w:rPr>
      </w:pPr>
      <w:r w:rsidRPr="00745A5B">
        <w:rPr>
          <w:rFonts w:ascii="Times New Roman" w:eastAsia="TimesNewRoman" w:hAnsi="Times New Roman" w:cs="Times New Roman"/>
        </w:rPr>
        <w:t xml:space="preserve">Non-invasive breath-to-breath analysis of oxygen </w:t>
      </w:r>
      <w:r>
        <w:rPr>
          <w:rFonts w:ascii="Times New Roman" w:eastAsia="TimesNewRoman" w:hAnsi="Times New Roman" w:cs="Times New Roman"/>
        </w:rPr>
        <w:t>uptake</w:t>
      </w:r>
      <w:r w:rsidRPr="00745A5B">
        <w:rPr>
          <w:rFonts w:ascii="Times New Roman" w:eastAsia="TimesNewRoman" w:hAnsi="Times New Roman" w:cs="Times New Roman"/>
        </w:rPr>
        <w:t xml:space="preserve"> and </w:t>
      </w:r>
      <w:r>
        <w:rPr>
          <w:rFonts w:ascii="Times New Roman" w:eastAsia="TimesNewRoman" w:hAnsi="Times New Roman" w:cs="Times New Roman"/>
        </w:rPr>
        <w:t>carbon dioxide</w:t>
      </w:r>
      <w:r w:rsidRPr="00745A5B">
        <w:rPr>
          <w:rFonts w:ascii="Times New Roman" w:eastAsia="TimesNewRoman" w:hAnsi="Times New Roman" w:cs="Times New Roman"/>
        </w:rPr>
        <w:t xml:space="preserve"> production </w:t>
      </w:r>
      <w:r>
        <w:rPr>
          <w:rFonts w:ascii="Times New Roman" w:eastAsia="TimesNewRoman" w:hAnsi="Times New Roman" w:cs="Times New Roman"/>
        </w:rPr>
        <w:t>were to</w:t>
      </w:r>
      <w:r w:rsidRPr="00745A5B">
        <w:rPr>
          <w:rFonts w:ascii="Times New Roman" w:eastAsia="TimesNewRoman" w:hAnsi="Times New Roman" w:cs="Times New Roman"/>
        </w:rPr>
        <w:t xml:space="preserve"> be</w:t>
      </w:r>
      <w:r>
        <w:rPr>
          <w:rFonts w:ascii="Times New Roman" w:eastAsia="TimesNewRoman" w:hAnsi="Times New Roman" w:cs="Times New Roman"/>
        </w:rPr>
        <w:t xml:space="preserve"> </w:t>
      </w:r>
      <w:r w:rsidRPr="00745A5B">
        <w:rPr>
          <w:rFonts w:ascii="Times New Roman" w:eastAsia="TimesNewRoman" w:hAnsi="Times New Roman" w:cs="Times New Roman"/>
        </w:rPr>
        <w:t xml:space="preserve">measured while the </w:t>
      </w:r>
      <w:r>
        <w:rPr>
          <w:rFonts w:ascii="Times New Roman" w:eastAsia="TimesNewRoman" w:hAnsi="Times New Roman" w:cs="Times New Roman"/>
        </w:rPr>
        <w:t>patient wa</w:t>
      </w:r>
      <w:r w:rsidRPr="00745A5B">
        <w:rPr>
          <w:rFonts w:ascii="Times New Roman" w:eastAsia="TimesNewRoman" w:hAnsi="Times New Roman" w:cs="Times New Roman"/>
        </w:rPr>
        <w:t xml:space="preserve">s </w:t>
      </w:r>
      <w:r>
        <w:rPr>
          <w:rFonts w:ascii="Times New Roman" w:eastAsia="TimesNewRoman" w:hAnsi="Times New Roman" w:cs="Times New Roman"/>
        </w:rPr>
        <w:t xml:space="preserve">seated and </w:t>
      </w:r>
      <w:r w:rsidRPr="00745A5B">
        <w:rPr>
          <w:rFonts w:ascii="Times New Roman" w:eastAsia="TimesNewRoman" w:hAnsi="Times New Roman" w:cs="Times New Roman"/>
        </w:rPr>
        <w:t>breathing through the mouthpi</w:t>
      </w:r>
      <w:r w:rsidRPr="000007B9">
        <w:rPr>
          <w:rFonts w:ascii="Times New Roman" w:eastAsia="TimesNewRoman" w:hAnsi="Times New Roman" w:cs="Times New Roman"/>
        </w:rPr>
        <w:t>ece with their nose clipped. In</w:t>
      </w:r>
      <w:r>
        <w:rPr>
          <w:rFonts w:ascii="Times New Roman" w:eastAsia="TimesNewRoman" w:hAnsi="Times New Roman" w:cs="Times New Roman"/>
        </w:rPr>
        <w:t xml:space="preserve"> </w:t>
      </w:r>
      <w:r w:rsidRPr="00745A5B">
        <w:rPr>
          <w:rFonts w:ascii="Times New Roman" w:eastAsia="TimesNewRoman" w:hAnsi="Times New Roman" w:cs="Times New Roman"/>
        </w:rPr>
        <w:t>addition, continuous SaO</w:t>
      </w:r>
      <w:r w:rsidRPr="00745A5B">
        <w:rPr>
          <w:rFonts w:ascii="Times New Roman" w:eastAsia="TimesNewRoman" w:hAnsi="Times New Roman" w:cs="Times New Roman"/>
          <w:vertAlign w:val="subscript"/>
        </w:rPr>
        <w:t>2</w:t>
      </w:r>
      <w:r w:rsidRPr="00745A5B">
        <w:rPr>
          <w:rFonts w:ascii="Times New Roman" w:eastAsia="TimesNewRoman" w:hAnsi="Times New Roman" w:cs="Times New Roman"/>
        </w:rPr>
        <w:t xml:space="preserve"> </w:t>
      </w:r>
      <w:r>
        <w:rPr>
          <w:rFonts w:ascii="Times New Roman" w:eastAsia="TimesNewRoman" w:hAnsi="Times New Roman" w:cs="Times New Roman"/>
        </w:rPr>
        <w:t>was</w:t>
      </w:r>
      <w:r w:rsidRPr="00745A5B">
        <w:rPr>
          <w:rFonts w:ascii="Times New Roman" w:eastAsia="TimesNewRoman" w:hAnsi="Times New Roman" w:cs="Times New Roman"/>
        </w:rPr>
        <w:t xml:space="preserve"> measured. All measurements </w:t>
      </w:r>
      <w:r>
        <w:rPr>
          <w:rFonts w:ascii="Times New Roman" w:eastAsia="TimesNewRoman" w:hAnsi="Times New Roman" w:cs="Times New Roman"/>
        </w:rPr>
        <w:t>were</w:t>
      </w:r>
      <w:r w:rsidRPr="00745A5B">
        <w:rPr>
          <w:rFonts w:ascii="Times New Roman" w:eastAsia="TimesNewRoman" w:hAnsi="Times New Roman" w:cs="Times New Roman"/>
        </w:rPr>
        <w:t xml:space="preserve"> made at rest.</w:t>
      </w:r>
    </w:p>
    <w:p w:rsidR="00DD5448" w:rsidRPr="00745A5B" w:rsidRDefault="00DD5448" w:rsidP="00DD5448">
      <w:pPr>
        <w:autoSpaceDE w:val="0"/>
        <w:autoSpaceDN w:val="0"/>
        <w:adjustRightInd w:val="0"/>
        <w:spacing w:line="480" w:lineRule="auto"/>
        <w:rPr>
          <w:rFonts w:ascii="Times New Roman" w:eastAsia="TimesNewRoman" w:hAnsi="Times New Roman" w:cs="Times New Roman"/>
        </w:rPr>
      </w:pPr>
    </w:p>
    <w:p w:rsidR="00DD5448" w:rsidRPr="000007B9" w:rsidRDefault="00DD5448" w:rsidP="00DD5448">
      <w:pPr>
        <w:autoSpaceDE w:val="0"/>
        <w:autoSpaceDN w:val="0"/>
        <w:adjustRightInd w:val="0"/>
        <w:spacing w:line="480" w:lineRule="auto"/>
        <w:rPr>
          <w:rFonts w:ascii="Times New Roman" w:hAnsi="Times New Roman" w:cs="Times New Roman"/>
        </w:rPr>
      </w:pPr>
      <w:r w:rsidRPr="00745A5B">
        <w:rPr>
          <w:rFonts w:ascii="Times New Roman" w:eastAsia="TimesNewRoman" w:hAnsi="Times New Roman" w:cs="Times New Roman"/>
        </w:rPr>
        <w:t xml:space="preserve">All continuous breath-to-breath variables </w:t>
      </w:r>
      <w:r>
        <w:rPr>
          <w:rFonts w:ascii="Times New Roman" w:eastAsia="TimesNewRoman" w:hAnsi="Times New Roman" w:cs="Times New Roman"/>
        </w:rPr>
        <w:t>were</w:t>
      </w:r>
      <w:r w:rsidRPr="00745A5B">
        <w:rPr>
          <w:rFonts w:ascii="Times New Roman" w:eastAsia="TimesNewRoman" w:hAnsi="Times New Roman" w:cs="Times New Roman"/>
        </w:rPr>
        <w:t xml:space="preserve"> measured </w:t>
      </w:r>
      <w:r w:rsidRPr="000007B9">
        <w:rPr>
          <w:rFonts w:ascii="Times New Roman" w:eastAsia="TimesNewRoman" w:hAnsi="Times New Roman" w:cs="Times New Roman"/>
        </w:rPr>
        <w:t>using the metabolic cart over a</w:t>
      </w:r>
      <w:r>
        <w:rPr>
          <w:rFonts w:ascii="Times New Roman" w:eastAsia="TimesNewRoman" w:hAnsi="Times New Roman" w:cs="Times New Roman"/>
        </w:rPr>
        <w:t xml:space="preserve"> </w:t>
      </w:r>
      <w:r w:rsidRPr="00745A5B">
        <w:rPr>
          <w:rFonts w:ascii="Times New Roman" w:eastAsia="TimesNewRoman" w:hAnsi="Times New Roman" w:cs="Times New Roman"/>
        </w:rPr>
        <w:t xml:space="preserve">5-minute period. Data collected over the first minute </w:t>
      </w:r>
      <w:r>
        <w:rPr>
          <w:rFonts w:ascii="Times New Roman" w:eastAsia="TimesNewRoman" w:hAnsi="Times New Roman" w:cs="Times New Roman"/>
        </w:rPr>
        <w:t>were</w:t>
      </w:r>
      <w:r w:rsidRPr="00745A5B">
        <w:rPr>
          <w:rFonts w:ascii="Times New Roman" w:eastAsia="TimesNewRoman" w:hAnsi="Times New Roman" w:cs="Times New Roman"/>
        </w:rPr>
        <w:t xml:space="preserve"> discarded because placement of</w:t>
      </w:r>
      <w:r>
        <w:rPr>
          <w:rFonts w:ascii="Times New Roman" w:eastAsia="TimesNewRoman" w:hAnsi="Times New Roman" w:cs="Times New Roman"/>
        </w:rPr>
        <w:t xml:space="preserve"> </w:t>
      </w:r>
      <w:r w:rsidRPr="00745A5B">
        <w:rPr>
          <w:rFonts w:ascii="Times New Roman" w:eastAsia="TimesNewRoman" w:hAnsi="Times New Roman" w:cs="Times New Roman"/>
        </w:rPr>
        <w:t>a mouthpiece will trigger reflex hyperventilation. The next 3 minutes provide</w:t>
      </w:r>
      <w:r>
        <w:rPr>
          <w:rFonts w:ascii="Times New Roman" w:eastAsia="TimesNewRoman" w:hAnsi="Times New Roman" w:cs="Times New Roman"/>
        </w:rPr>
        <w:t>d</w:t>
      </w:r>
      <w:r w:rsidRPr="00745A5B">
        <w:rPr>
          <w:rFonts w:ascii="Times New Roman" w:eastAsia="TimesNewRoman" w:hAnsi="Times New Roman" w:cs="Times New Roman"/>
        </w:rPr>
        <w:t xml:space="preserve"> the best</w:t>
      </w:r>
      <w:r>
        <w:rPr>
          <w:rFonts w:ascii="Times New Roman" w:eastAsia="TimesNewRoman" w:hAnsi="Times New Roman" w:cs="Times New Roman"/>
        </w:rPr>
        <w:t xml:space="preserve"> </w:t>
      </w:r>
      <w:r w:rsidRPr="00745A5B">
        <w:rPr>
          <w:rFonts w:ascii="Times New Roman" w:eastAsia="TimesNewRoman" w:hAnsi="Times New Roman" w:cs="Times New Roman"/>
        </w:rPr>
        <w:t>results to be used for statistical analysis (assuming that the patient reache</w:t>
      </w:r>
      <w:r>
        <w:rPr>
          <w:rFonts w:ascii="Times New Roman" w:eastAsia="TimesNewRoman" w:hAnsi="Times New Roman" w:cs="Times New Roman"/>
        </w:rPr>
        <w:t>d</w:t>
      </w:r>
      <w:r w:rsidRPr="000007B9">
        <w:rPr>
          <w:rFonts w:ascii="Times New Roman" w:eastAsia="TimesNewRoman" w:hAnsi="Times New Roman" w:cs="Times New Roman"/>
        </w:rPr>
        <w:t xml:space="preserve"> steady state, </w:t>
      </w:r>
      <w:proofErr w:type="spellStart"/>
      <w:r w:rsidRPr="000007B9">
        <w:rPr>
          <w:rFonts w:ascii="Times New Roman" w:eastAsia="TimesNewRoman" w:hAnsi="Times New Roman" w:cs="Times New Roman"/>
        </w:rPr>
        <w:t>ie</w:t>
      </w:r>
      <w:proofErr w:type="spellEnd"/>
      <w:r w:rsidRPr="000007B9">
        <w:rPr>
          <w:rFonts w:ascii="Times New Roman" w:eastAsia="TimesNewRoman" w:hAnsi="Times New Roman" w:cs="Times New Roman"/>
        </w:rPr>
        <w:t>,</w:t>
      </w:r>
      <w:r>
        <w:rPr>
          <w:rFonts w:ascii="Times New Roman" w:eastAsia="TimesNewRoman" w:hAnsi="Times New Roman" w:cs="Times New Roman"/>
        </w:rPr>
        <w:t xml:space="preserve"> there was</w:t>
      </w:r>
      <w:r w:rsidRPr="00745A5B">
        <w:rPr>
          <w:rFonts w:ascii="Times New Roman" w:eastAsia="TimesNewRoman" w:hAnsi="Times New Roman" w:cs="Times New Roman"/>
        </w:rPr>
        <w:t xml:space="preserve"> no external interference such as cough, sneeze). If steady</w:t>
      </w:r>
      <w:r w:rsidRPr="000007B9">
        <w:rPr>
          <w:rFonts w:ascii="Times New Roman" w:eastAsia="TimesNewRoman" w:hAnsi="Times New Roman" w:cs="Times New Roman"/>
        </w:rPr>
        <w:t xml:space="preserve"> state wa</w:t>
      </w:r>
      <w:r w:rsidRPr="00745A5B">
        <w:rPr>
          <w:rFonts w:ascii="Times New Roman" w:eastAsia="TimesNewRoman" w:hAnsi="Times New Roman" w:cs="Times New Roman"/>
        </w:rPr>
        <w:t>s achieved, then</w:t>
      </w:r>
      <w:r>
        <w:rPr>
          <w:rFonts w:ascii="Times New Roman" w:eastAsia="TimesNewRoman" w:hAnsi="Times New Roman" w:cs="Times New Roman"/>
        </w:rPr>
        <w:t xml:space="preserve"> </w:t>
      </w:r>
      <w:r w:rsidRPr="00745A5B">
        <w:rPr>
          <w:rFonts w:ascii="Times New Roman" w:eastAsia="TimesNewRoman" w:hAnsi="Times New Roman" w:cs="Times New Roman"/>
        </w:rPr>
        <w:t xml:space="preserve">the values obtained in 10-second epochs </w:t>
      </w:r>
      <w:r>
        <w:rPr>
          <w:rFonts w:ascii="Times New Roman" w:eastAsia="TimesNewRoman" w:hAnsi="Times New Roman" w:cs="Times New Roman"/>
        </w:rPr>
        <w:t>were</w:t>
      </w:r>
      <w:r w:rsidRPr="00745A5B">
        <w:rPr>
          <w:rFonts w:ascii="Times New Roman" w:eastAsia="TimesNewRoman" w:hAnsi="Times New Roman" w:cs="Times New Roman"/>
        </w:rPr>
        <w:t xml:space="preserve"> used as raw data. On average, depending on</w:t>
      </w:r>
      <w:r>
        <w:rPr>
          <w:rFonts w:ascii="Times New Roman" w:eastAsia="TimesNewRoman" w:hAnsi="Times New Roman" w:cs="Times New Roman"/>
        </w:rPr>
        <w:t xml:space="preserve"> </w:t>
      </w:r>
      <w:r w:rsidRPr="00745A5B">
        <w:rPr>
          <w:rFonts w:ascii="Times New Roman" w:eastAsia="TimesNewRoman" w:hAnsi="Times New Roman" w:cs="Times New Roman"/>
        </w:rPr>
        <w:t>the breathing rate, the recording provide</w:t>
      </w:r>
      <w:r>
        <w:rPr>
          <w:rFonts w:ascii="Times New Roman" w:eastAsia="TimesNewRoman" w:hAnsi="Times New Roman" w:cs="Times New Roman"/>
        </w:rPr>
        <w:t>d</w:t>
      </w:r>
      <w:r w:rsidRPr="00745A5B">
        <w:rPr>
          <w:rFonts w:ascii="Times New Roman" w:eastAsia="TimesNewRoman" w:hAnsi="Times New Roman" w:cs="Times New Roman"/>
        </w:rPr>
        <w:t xml:space="preserve"> approximately 18 epochs and the average of</w:t>
      </w:r>
      <w:r>
        <w:rPr>
          <w:rFonts w:ascii="Times New Roman" w:eastAsia="TimesNewRoman" w:hAnsi="Times New Roman" w:cs="Times New Roman"/>
        </w:rPr>
        <w:t xml:space="preserve"> </w:t>
      </w:r>
      <w:r w:rsidRPr="00745A5B">
        <w:rPr>
          <w:rFonts w:ascii="Times New Roman" w:eastAsia="TimesNewRoman" w:hAnsi="Times New Roman" w:cs="Times New Roman"/>
        </w:rPr>
        <w:t xml:space="preserve">these measurements from each </w:t>
      </w:r>
      <w:r>
        <w:rPr>
          <w:rFonts w:ascii="Times New Roman" w:eastAsia="TimesNewRoman" w:hAnsi="Times New Roman" w:cs="Times New Roman"/>
        </w:rPr>
        <w:t>patient</w:t>
      </w:r>
      <w:r w:rsidRPr="00745A5B">
        <w:rPr>
          <w:rFonts w:ascii="Times New Roman" w:eastAsia="TimesNewRoman" w:hAnsi="Times New Roman" w:cs="Times New Roman"/>
        </w:rPr>
        <w:t xml:space="preserve"> during each assessment (pre- and post-dose) </w:t>
      </w:r>
      <w:r>
        <w:rPr>
          <w:rFonts w:ascii="Times New Roman" w:eastAsia="TimesNewRoman" w:hAnsi="Times New Roman" w:cs="Times New Roman"/>
        </w:rPr>
        <w:t xml:space="preserve">was </w:t>
      </w:r>
      <w:r w:rsidRPr="00745A5B">
        <w:rPr>
          <w:rFonts w:ascii="Times New Roman" w:eastAsia="TimesNewRoman" w:hAnsi="Times New Roman" w:cs="Times New Roman"/>
        </w:rPr>
        <w:t>used for statistical analysis. This methodology avoids bias in selecting specific breaths or</w:t>
      </w:r>
      <w:r>
        <w:rPr>
          <w:rFonts w:ascii="Times New Roman" w:eastAsia="TimesNewRoman" w:hAnsi="Times New Roman" w:cs="Times New Roman"/>
        </w:rPr>
        <w:t xml:space="preserve"> </w:t>
      </w:r>
      <w:r w:rsidRPr="00745A5B">
        <w:rPr>
          <w:rFonts w:ascii="Times New Roman" w:eastAsia="TimesNewRoman" w:hAnsi="Times New Roman" w:cs="Times New Roman"/>
        </w:rPr>
        <w:t xml:space="preserve">having </w:t>
      </w:r>
      <w:r>
        <w:rPr>
          <w:rFonts w:ascii="Times New Roman" w:eastAsia="TimesNewRoman" w:hAnsi="Times New Roman" w:cs="Times New Roman"/>
        </w:rPr>
        <w:t>1</w:t>
      </w:r>
      <w:r w:rsidRPr="00745A5B">
        <w:rPr>
          <w:rFonts w:ascii="Times New Roman" w:eastAsia="TimesNewRoman" w:hAnsi="Times New Roman" w:cs="Times New Roman"/>
        </w:rPr>
        <w:t xml:space="preserve"> single value for the 3 </w:t>
      </w:r>
      <w:r w:rsidRPr="00745A5B">
        <w:rPr>
          <w:rFonts w:ascii="Times New Roman" w:eastAsia="TimesNewRoman" w:hAnsi="Times New Roman" w:cs="Times New Roman"/>
        </w:rPr>
        <w:lastRenderedPageBreak/>
        <w:t xml:space="preserve">minutes. If there </w:t>
      </w:r>
      <w:r>
        <w:rPr>
          <w:rFonts w:ascii="Times New Roman" w:eastAsia="TimesNewRoman" w:hAnsi="Times New Roman" w:cs="Times New Roman"/>
        </w:rPr>
        <w:t>we</w:t>
      </w:r>
      <w:r w:rsidRPr="00745A5B">
        <w:rPr>
          <w:rFonts w:ascii="Times New Roman" w:eastAsia="TimesNewRoman" w:hAnsi="Times New Roman" w:cs="Times New Roman"/>
        </w:rPr>
        <w:t>re external interferences during the</w:t>
      </w:r>
      <w:r>
        <w:rPr>
          <w:rFonts w:ascii="Times New Roman" w:eastAsia="TimesNewRoman" w:hAnsi="Times New Roman" w:cs="Times New Roman"/>
        </w:rPr>
        <w:t xml:space="preserve"> </w:t>
      </w:r>
      <w:r w:rsidRPr="00745A5B">
        <w:rPr>
          <w:rFonts w:ascii="Times New Roman" w:eastAsia="TimesNewRoman" w:hAnsi="Times New Roman" w:cs="Times New Roman"/>
        </w:rPr>
        <w:t xml:space="preserve">recording period, then the procedure </w:t>
      </w:r>
      <w:r>
        <w:rPr>
          <w:rFonts w:ascii="Times New Roman" w:eastAsia="TimesNewRoman" w:hAnsi="Times New Roman" w:cs="Times New Roman"/>
        </w:rPr>
        <w:t>was</w:t>
      </w:r>
      <w:r w:rsidRPr="00745A5B">
        <w:rPr>
          <w:rFonts w:ascii="Times New Roman" w:eastAsia="TimesNewRoman" w:hAnsi="Times New Roman" w:cs="Times New Roman"/>
        </w:rPr>
        <w:t xml:space="preserve"> repeated once the patient return</w:t>
      </w:r>
      <w:r>
        <w:rPr>
          <w:rFonts w:ascii="Times New Roman" w:eastAsia="TimesNewRoman" w:hAnsi="Times New Roman" w:cs="Times New Roman"/>
        </w:rPr>
        <w:t>ed</w:t>
      </w:r>
      <w:r w:rsidRPr="00745A5B">
        <w:rPr>
          <w:rFonts w:ascii="Times New Roman" w:eastAsia="TimesNewRoman" w:hAnsi="Times New Roman" w:cs="Times New Roman"/>
        </w:rPr>
        <w:t xml:space="preserve"> to a normal</w:t>
      </w:r>
      <w:r>
        <w:rPr>
          <w:rFonts w:ascii="Times New Roman" w:eastAsia="TimesNewRoman" w:hAnsi="Times New Roman" w:cs="Times New Roman"/>
        </w:rPr>
        <w:t xml:space="preserve"> </w:t>
      </w:r>
      <w:r w:rsidRPr="00745A5B">
        <w:rPr>
          <w:rFonts w:ascii="Times New Roman" w:eastAsia="TimesNewRoman" w:hAnsi="Times New Roman" w:cs="Times New Roman"/>
        </w:rPr>
        <w:t>steady state.</w:t>
      </w:r>
    </w:p>
    <w:p w:rsidR="00DD5448" w:rsidRPr="00745A5B" w:rsidRDefault="00DD5448" w:rsidP="00DD5448">
      <w:pPr>
        <w:spacing w:line="480" w:lineRule="auto"/>
        <w:rPr>
          <w:rFonts w:ascii="Times New Roman" w:hAnsi="Times New Roman" w:cs="Times New Roman"/>
        </w:rPr>
      </w:pPr>
    </w:p>
    <w:p w:rsidR="00DD5448" w:rsidRPr="00745A5B" w:rsidRDefault="00DD5448" w:rsidP="00DD5448">
      <w:pPr>
        <w:spacing w:line="480" w:lineRule="auto"/>
        <w:rPr>
          <w:i/>
        </w:rPr>
      </w:pPr>
      <w:r>
        <w:rPr>
          <w:i/>
        </w:rPr>
        <w:t>Safety</w:t>
      </w:r>
      <w:r w:rsidRPr="00745A5B">
        <w:rPr>
          <w:i/>
        </w:rPr>
        <w:t xml:space="preserve"> analyses</w:t>
      </w:r>
    </w:p>
    <w:p w:rsidR="00DD5448" w:rsidRDefault="00DD5448" w:rsidP="00DD5448">
      <w:pPr>
        <w:autoSpaceDE w:val="0"/>
        <w:autoSpaceDN w:val="0"/>
        <w:adjustRightInd w:val="0"/>
        <w:spacing w:line="480" w:lineRule="auto"/>
      </w:pPr>
      <w:r>
        <w:t>The assessment of safety was based on the analyses of adverse events (AEs), vital signs, and electrocardiograms (ECG). All safety analyses were performed on the safety analysis set (</w:t>
      </w:r>
      <w:proofErr w:type="spellStart"/>
      <w:r>
        <w:t>ie</w:t>
      </w:r>
      <w:proofErr w:type="spellEnd"/>
      <w:r>
        <w:t>, patients who received at least 1 dose of randomized study medication). No formal hypothesis testing of safety data was planned.</w:t>
      </w:r>
    </w:p>
    <w:p w:rsidR="00DD5448" w:rsidRDefault="00DD5448" w:rsidP="00DD5448">
      <w:pPr>
        <w:autoSpaceDE w:val="0"/>
        <w:autoSpaceDN w:val="0"/>
        <w:adjustRightInd w:val="0"/>
        <w:spacing w:line="480" w:lineRule="auto"/>
      </w:pPr>
    </w:p>
    <w:p w:rsidR="00DD5448" w:rsidRDefault="00DD5448" w:rsidP="00DD5448">
      <w:pPr>
        <w:autoSpaceDE w:val="0"/>
        <w:autoSpaceDN w:val="0"/>
        <w:adjustRightInd w:val="0"/>
        <w:spacing w:line="480" w:lineRule="auto"/>
      </w:pPr>
      <w:r>
        <w:t xml:space="preserve">No laboratory safety assessments were conducted during the study. A comprehensive physical examination was performed by the principal investigator or a sub-investigator at screening. A 12-lead ECG was taken at screening and reported HR, P and QRS durations, and PR, </w:t>
      </w:r>
      <w:proofErr w:type="spellStart"/>
      <w:r>
        <w:t>QTcF</w:t>
      </w:r>
      <w:proofErr w:type="spellEnd"/>
      <w:r>
        <w:t xml:space="preserve">, and QT intervals. Vital signs were taken prior to the ECG, with the patient at rest for a minimum of 2 minutes before assessment. ECG and vital sign measurements were to be completed before spirometry measurements. </w:t>
      </w:r>
    </w:p>
    <w:p w:rsidR="00DD5448" w:rsidRDefault="00DD5448" w:rsidP="00DD5448">
      <w:pPr>
        <w:autoSpaceDE w:val="0"/>
        <w:autoSpaceDN w:val="0"/>
        <w:adjustRightInd w:val="0"/>
        <w:spacing w:line="480" w:lineRule="auto"/>
      </w:pPr>
    </w:p>
    <w:p w:rsidR="00DD5448" w:rsidRPr="00675993" w:rsidRDefault="00DD5448" w:rsidP="00DD5448">
      <w:pPr>
        <w:autoSpaceDE w:val="0"/>
        <w:autoSpaceDN w:val="0"/>
        <w:adjustRightInd w:val="0"/>
        <w:spacing w:line="480" w:lineRule="auto"/>
        <w:rPr>
          <w:rFonts w:ascii="Times New Roman" w:hAnsi="Times New Roman" w:cs="Times New Roman"/>
        </w:rPr>
      </w:pPr>
      <w:r>
        <w:t xml:space="preserve">All AEs were listed for patients in the safety analysis set. Overall AEs were tabulated (number and percentage of both patients and events) by treatment, system organ class, and preferred term. Separate summaries were provided for serious AEs (SAEs), AEs with outcome of death, AEs leading to discontinuation of study medication (DAEs), and common AEs. Listings of AEs included all AEs, SAEs, DAEs, and AEs leading to death. Listings included patients and treatment (received immediately prior to the AE). The timing of AEs was assigned to the period in which they first occurred, or worsened in intensity, relation or action taken with study </w:t>
      </w:r>
      <w:r>
        <w:lastRenderedPageBreak/>
        <w:t xml:space="preserve">medication. In the case of an AE worsening by 1 of these measures, it could be assigned to more than 1 period. The periods were prior and on-treatment. The on-treatment period was defined as any day between the date of first dose of study medication (Visit 2) to the date of follow-up Visit 6 inclusive, or date of withdrawal/discontinuation/last follow-up. Any AEs starting or worsening in this period were then considered a treatment-emergent AE. The prior period captured all AEs that first occurred prior to the first dose study </w:t>
      </w:r>
      <w:r w:rsidRPr="00675993">
        <w:rPr>
          <w:rFonts w:ascii="Times New Roman" w:hAnsi="Times New Roman" w:cs="Times New Roman"/>
        </w:rPr>
        <w:t>medication (Visit 2).</w:t>
      </w:r>
    </w:p>
    <w:p w:rsidR="00DD5448" w:rsidRPr="00675993" w:rsidRDefault="00DD5448" w:rsidP="00DD5448">
      <w:pPr>
        <w:autoSpaceDE w:val="0"/>
        <w:autoSpaceDN w:val="0"/>
        <w:adjustRightInd w:val="0"/>
        <w:spacing w:line="480" w:lineRule="auto"/>
        <w:rPr>
          <w:rFonts w:ascii="Times New Roman" w:hAnsi="Times New Roman" w:cs="Times New Roman"/>
        </w:rPr>
      </w:pPr>
    </w:p>
    <w:p w:rsidR="00DD5448" w:rsidRPr="00675993" w:rsidRDefault="00DD5448" w:rsidP="00DD5448">
      <w:pPr>
        <w:keepNext/>
        <w:autoSpaceDE w:val="0"/>
        <w:autoSpaceDN w:val="0"/>
        <w:adjustRightInd w:val="0"/>
        <w:spacing w:line="480" w:lineRule="auto"/>
        <w:rPr>
          <w:rFonts w:ascii="Times New Roman" w:hAnsi="Times New Roman" w:cs="Times New Roman"/>
          <w:i/>
        </w:rPr>
      </w:pPr>
      <w:r w:rsidRPr="00675993">
        <w:rPr>
          <w:rFonts w:ascii="Times New Roman" w:hAnsi="Times New Roman" w:cs="Times New Roman"/>
          <w:i/>
        </w:rPr>
        <w:t>Statistical Analyses</w:t>
      </w:r>
    </w:p>
    <w:p w:rsidR="00DD5448" w:rsidRPr="00675993" w:rsidRDefault="00DD5448" w:rsidP="00DD5448">
      <w:pPr>
        <w:autoSpaceDE w:val="0"/>
        <w:autoSpaceDN w:val="0"/>
        <w:adjustRightInd w:val="0"/>
        <w:spacing w:line="480" w:lineRule="auto"/>
        <w:rPr>
          <w:rFonts w:ascii="Times New Roman" w:hAnsi="Times New Roman" w:cs="Times New Roman"/>
        </w:rPr>
      </w:pPr>
      <w:r w:rsidRPr="00675993">
        <w:rPr>
          <w:rFonts w:ascii="Times New Roman" w:hAnsi="Times New Roman" w:cs="Times New Roman"/>
        </w:rPr>
        <w:t>Sample size was determi</w:t>
      </w:r>
      <w:r>
        <w:rPr>
          <w:rFonts w:ascii="Times New Roman" w:hAnsi="Times New Roman" w:cs="Times New Roman"/>
        </w:rPr>
        <w:t>ned using a similar pilot study</w:t>
      </w:r>
      <w:r w:rsidR="00F33AA7">
        <w:rPr>
          <w:rFonts w:ascii="Times New Roman" w:hAnsi="Times New Roman" w:cs="Times New Roman"/>
        </w:rPr>
        <w:t xml:space="preserve"> [5]</w:t>
      </w:r>
      <w:r>
        <w:rPr>
          <w:rFonts w:ascii="Times New Roman" w:hAnsi="Times New Roman" w:cs="Times New Roman"/>
        </w:rPr>
        <w:t>.</w:t>
      </w:r>
      <w:r w:rsidRPr="00675993">
        <w:rPr>
          <w:rFonts w:ascii="Times New Roman" w:hAnsi="Times New Roman" w:cs="Times New Roman"/>
        </w:rPr>
        <w:t xml:space="preserve"> Based on parameter estimates (mean placebo post-dose assessment in VO</w:t>
      </w:r>
      <w:r w:rsidRPr="00675993">
        <w:rPr>
          <w:rFonts w:ascii="Times New Roman" w:hAnsi="Times New Roman" w:cs="Times New Roman"/>
          <w:vertAlign w:val="subscript"/>
        </w:rPr>
        <w:t>2</w:t>
      </w:r>
      <w:r w:rsidRPr="00675993">
        <w:rPr>
          <w:rFonts w:ascii="Times New Roman" w:hAnsi="Times New Roman" w:cs="Times New Roman"/>
        </w:rPr>
        <w:t>; mean = 0.246 mL/min; standard deviation = 0.07 mL/min), sample sizes of 88, 40, and 24 patients were estimated to achieve at least 90% power to detect differences in pre-dose to post-dose change in VO</w:t>
      </w:r>
      <w:r w:rsidRPr="00675993">
        <w:rPr>
          <w:rFonts w:ascii="Times New Roman" w:hAnsi="Times New Roman" w:cs="Times New Roman"/>
          <w:vertAlign w:val="subscript"/>
        </w:rPr>
        <w:t>2</w:t>
      </w:r>
      <w:r w:rsidRPr="00675993">
        <w:rPr>
          <w:rFonts w:ascii="Times New Roman" w:hAnsi="Times New Roman" w:cs="Times New Roman"/>
        </w:rPr>
        <w:t xml:space="preserve"> between groups of 0.025 (10%), 0.037 (15%), and 0.049 (20%) mL/min, respectively, at the 5% 2-sided level of significance using a Student paired t-test and assuming a conservative </w:t>
      </w:r>
      <w:proofErr w:type="spellStart"/>
      <w:r w:rsidRPr="00675993">
        <w:rPr>
          <w:rFonts w:ascii="Times New Roman" w:hAnsi="Times New Roman" w:cs="Times New Roman"/>
        </w:rPr>
        <w:t>intraclass</w:t>
      </w:r>
      <w:proofErr w:type="spellEnd"/>
      <w:r w:rsidRPr="00675993">
        <w:rPr>
          <w:rFonts w:ascii="Times New Roman" w:hAnsi="Times New Roman" w:cs="Times New Roman"/>
        </w:rPr>
        <w:t xml:space="preserve"> correlation of 50%. Assuming a difference between groups of 15% and adding 10 extra patients (to account for the effect of patient dropouts and possible parameter differences with the reference study), a total sample size of 50 randomized patients was deemed sufficient to conduct this study. </w:t>
      </w:r>
    </w:p>
    <w:p w:rsidR="00DD5448" w:rsidRPr="00675993" w:rsidRDefault="00DD5448" w:rsidP="00DD5448">
      <w:pPr>
        <w:autoSpaceDE w:val="0"/>
        <w:autoSpaceDN w:val="0"/>
        <w:adjustRightInd w:val="0"/>
        <w:spacing w:line="480" w:lineRule="auto"/>
        <w:rPr>
          <w:rFonts w:ascii="Times New Roman" w:hAnsi="Times New Roman" w:cs="Times New Roman"/>
        </w:rPr>
      </w:pPr>
    </w:p>
    <w:p w:rsidR="00DD5448" w:rsidRPr="00675993" w:rsidRDefault="00DD5448" w:rsidP="00DD5448">
      <w:pPr>
        <w:autoSpaceDE w:val="0"/>
        <w:autoSpaceDN w:val="0"/>
        <w:adjustRightInd w:val="0"/>
        <w:spacing w:line="480" w:lineRule="auto"/>
        <w:rPr>
          <w:rFonts w:ascii="Times New Roman" w:hAnsi="Times New Roman" w:cs="Times New Roman"/>
        </w:rPr>
      </w:pPr>
      <w:r w:rsidRPr="00675993">
        <w:rPr>
          <w:rFonts w:ascii="Times New Roman" w:hAnsi="Times New Roman" w:cs="Times New Roman"/>
        </w:rPr>
        <w:t>Secondary efficacy measures included change from pre-dose to post-dose in oxygen pulse, gas exchange and cardiac parameters (VCO</w:t>
      </w:r>
      <w:r w:rsidRPr="00675993">
        <w:rPr>
          <w:rFonts w:ascii="Times New Roman" w:hAnsi="Times New Roman" w:cs="Times New Roman"/>
          <w:vertAlign w:val="subscript"/>
        </w:rPr>
        <w:t>2</w:t>
      </w:r>
      <w:r w:rsidRPr="00675993">
        <w:rPr>
          <w:rFonts w:ascii="Times New Roman" w:hAnsi="Times New Roman" w:cs="Times New Roman"/>
        </w:rPr>
        <w:t>, SaO</w:t>
      </w:r>
      <w:r w:rsidRPr="00675993">
        <w:rPr>
          <w:rFonts w:ascii="Times New Roman" w:hAnsi="Times New Roman" w:cs="Times New Roman"/>
          <w:vertAlign w:val="subscript"/>
        </w:rPr>
        <w:t>2</w:t>
      </w:r>
      <w:r w:rsidRPr="00675993">
        <w:rPr>
          <w:rFonts w:ascii="Times New Roman" w:hAnsi="Times New Roman" w:cs="Times New Roman"/>
        </w:rPr>
        <w:t>, and HR), spirometry (IC, FEV</w:t>
      </w:r>
      <w:r w:rsidRPr="00675993">
        <w:rPr>
          <w:rFonts w:ascii="Times New Roman" w:hAnsi="Times New Roman" w:cs="Times New Roman"/>
          <w:vertAlign w:val="subscript"/>
        </w:rPr>
        <w:t>1</w:t>
      </w:r>
      <w:r w:rsidRPr="00675993">
        <w:rPr>
          <w:rFonts w:ascii="Times New Roman" w:hAnsi="Times New Roman" w:cs="Times New Roman"/>
        </w:rPr>
        <w:t>, FVC, and FEV</w:t>
      </w:r>
      <w:r w:rsidRPr="00675993">
        <w:rPr>
          <w:rFonts w:ascii="Times New Roman" w:hAnsi="Times New Roman" w:cs="Times New Roman"/>
          <w:vertAlign w:val="subscript"/>
        </w:rPr>
        <w:t>1</w:t>
      </w:r>
      <w:r w:rsidRPr="00675993">
        <w:rPr>
          <w:rFonts w:ascii="Times New Roman" w:hAnsi="Times New Roman" w:cs="Times New Roman"/>
        </w:rPr>
        <w:t>/FVC), mean inspiratory flow, and MBS, and were analyzed in the same way as the primary endpoint.</w:t>
      </w:r>
    </w:p>
    <w:p w:rsidR="00DD5448" w:rsidRPr="00675993" w:rsidRDefault="00DD5448" w:rsidP="00DD5448">
      <w:pPr>
        <w:spacing w:line="480" w:lineRule="auto"/>
        <w:rPr>
          <w:rFonts w:ascii="Times New Roman" w:hAnsi="Times New Roman" w:cs="Times New Roman"/>
          <w:b/>
        </w:rPr>
      </w:pPr>
      <w:r w:rsidRPr="00675993">
        <w:rPr>
          <w:rFonts w:ascii="Times New Roman" w:hAnsi="Times New Roman" w:cs="Times New Roman"/>
          <w:b/>
        </w:rPr>
        <w:br w:type="page"/>
      </w:r>
    </w:p>
    <w:p w:rsidR="00DD5448" w:rsidRPr="00321A37" w:rsidRDefault="00DD5448" w:rsidP="00DD5448">
      <w:pPr>
        <w:autoSpaceDE w:val="0"/>
        <w:autoSpaceDN w:val="0"/>
        <w:adjustRightInd w:val="0"/>
        <w:spacing w:line="480" w:lineRule="auto"/>
        <w:rPr>
          <w:rFonts w:ascii="Times New Roman" w:eastAsia="TimesNewRoman" w:hAnsi="Times New Roman" w:cs="Times New Roman"/>
          <w:b/>
        </w:rPr>
      </w:pPr>
      <w:r w:rsidRPr="00403AC1">
        <w:rPr>
          <w:rFonts w:ascii="Times New Roman" w:eastAsia="TimesNewRoman" w:hAnsi="Times New Roman" w:cs="Times New Roman"/>
          <w:b/>
        </w:rPr>
        <w:lastRenderedPageBreak/>
        <w:t>Supplementary References</w:t>
      </w:r>
    </w:p>
    <w:p w:rsidR="00DD5448" w:rsidRPr="00D811F9" w:rsidRDefault="00DD5448" w:rsidP="00DD5448">
      <w:pPr>
        <w:pStyle w:val="EndNoteBibliography"/>
        <w:ind w:left="720" w:hanging="720"/>
      </w:pPr>
      <w:r>
        <w:t>1</w:t>
      </w:r>
      <w:r w:rsidRPr="00D811F9">
        <w:t>.</w:t>
      </w:r>
      <w:r w:rsidRPr="00D811F9">
        <w:tab/>
        <w:t>Global Initiative for Chronic Obstructive Lung Disease Inc. Global Strategy for the Diagnosis, Management and Prevention of COPD, Global Initiative for Chronic Obstructive Lung Disease (GOLD) 2014 Report. 2014.</w:t>
      </w:r>
    </w:p>
    <w:p w:rsidR="00DD5448" w:rsidRPr="00D811F9" w:rsidRDefault="00DD5448" w:rsidP="00DD5448">
      <w:pPr>
        <w:pStyle w:val="EndNoteBibliography"/>
        <w:ind w:left="720" w:hanging="720"/>
      </w:pPr>
      <w:r>
        <w:t>2</w:t>
      </w:r>
      <w:r w:rsidRPr="00D811F9">
        <w:t>.</w:t>
      </w:r>
      <w:r w:rsidRPr="00D811F9">
        <w:tab/>
        <w:t xml:space="preserve">The Criteria Committee of the New York Heart Association. </w:t>
      </w:r>
      <w:r w:rsidRPr="00C219D0">
        <w:t xml:space="preserve">Nomenclature and Criteria for Diagnosis of Diseases of the Heart and Great Vessels. </w:t>
      </w:r>
      <w:r w:rsidRPr="00D811F9">
        <w:t>9th ed. Boston, MA: Little, Brown &amp; Co; 1994.</w:t>
      </w:r>
    </w:p>
    <w:p w:rsidR="00DD5448" w:rsidRPr="00D811F9" w:rsidRDefault="00DD5448" w:rsidP="00DD5448">
      <w:pPr>
        <w:pStyle w:val="EndNoteBibliography"/>
        <w:ind w:left="720" w:hanging="720"/>
      </w:pPr>
      <w:r>
        <w:t>3</w:t>
      </w:r>
      <w:r w:rsidRPr="00D811F9">
        <w:t>.</w:t>
      </w:r>
      <w:r w:rsidRPr="00D811F9">
        <w:tab/>
        <w:t xml:space="preserve">Wanger J, Clausen JL, Coates A, et al. Standardisation of the measurement of lung volumes. </w:t>
      </w:r>
      <w:r w:rsidRPr="00F33AA7">
        <w:t>Eur Respir J.</w:t>
      </w:r>
      <w:r w:rsidRPr="00D811F9">
        <w:rPr>
          <w:i/>
        </w:rPr>
        <w:t xml:space="preserve"> </w:t>
      </w:r>
      <w:r w:rsidRPr="00D811F9">
        <w:t>2005;26(3):511-522.</w:t>
      </w:r>
    </w:p>
    <w:p w:rsidR="00DD5448" w:rsidRDefault="00DD5448" w:rsidP="00DD5448">
      <w:pPr>
        <w:pStyle w:val="EndNoteBibliography"/>
        <w:ind w:left="720" w:hanging="720"/>
      </w:pPr>
      <w:r>
        <w:t>4</w:t>
      </w:r>
      <w:r w:rsidRPr="00D811F9">
        <w:t>.</w:t>
      </w:r>
      <w:r w:rsidRPr="00D811F9">
        <w:tab/>
        <w:t xml:space="preserve">Miller MR, Hankinson J, Brusasco V, et al. Standardisation of spirometry. </w:t>
      </w:r>
      <w:r w:rsidRPr="00C219D0">
        <w:t>Eur Respir J.</w:t>
      </w:r>
      <w:r w:rsidRPr="00D811F9">
        <w:rPr>
          <w:i/>
        </w:rPr>
        <w:t xml:space="preserve"> </w:t>
      </w:r>
      <w:r>
        <w:t>2005;26(2):319-338.</w:t>
      </w:r>
    </w:p>
    <w:p w:rsidR="00DD5448" w:rsidRPr="00BA7E0D" w:rsidRDefault="00DD5448" w:rsidP="00DD5448">
      <w:pPr>
        <w:pStyle w:val="EndNoteBibliography"/>
        <w:ind w:left="720" w:hanging="720"/>
      </w:pPr>
      <w:r>
        <w:t>5.</w:t>
      </w:r>
      <w:r>
        <w:tab/>
      </w:r>
      <w:r w:rsidRPr="00D811F9">
        <w:t>Synn AJ, Pinto-Plata VM, Perham C, Celli BR, Divo M. Improvement in cost of breathing after use of budesonide/formoterol in COPD patients with static hyperinflation. Presented at American Thoracic Society (ATS) 2014 International Conference; May 16-21, 2014; San Diego, CA.</w:t>
      </w:r>
      <w:r w:rsidRPr="00122C9B">
        <w:rPr>
          <w:rFonts w:ascii="Times New Roman" w:eastAsia="TimesNewRoman" w:hAnsi="Times New Roman" w:cs="Times New Roman"/>
        </w:rPr>
        <w:br w:type="page"/>
      </w:r>
    </w:p>
    <w:p w:rsidR="00376D7C" w:rsidRDefault="00376D7C" w:rsidP="00376D7C">
      <w:pPr>
        <w:keepNext/>
        <w:spacing w:line="480" w:lineRule="auto"/>
        <w:rPr>
          <w:b/>
        </w:rPr>
      </w:pPr>
      <w:r>
        <w:rPr>
          <w:b/>
        </w:rPr>
        <w:lastRenderedPageBreak/>
        <w:t xml:space="preserve">Table </w:t>
      </w:r>
      <w:r w:rsidR="002D786D">
        <w:rPr>
          <w:b/>
        </w:rPr>
        <w:t>S</w:t>
      </w:r>
      <w:r>
        <w:rPr>
          <w:b/>
        </w:rPr>
        <w:t>1. Independent Ethics Committees/Institutional Review Boards Consulted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6030"/>
        <w:gridCol w:w="1710"/>
      </w:tblGrid>
      <w:tr w:rsidR="00376D7C" w:rsidRPr="00644893" w:rsidTr="001D66C4">
        <w:trPr>
          <w:cantSplit/>
        </w:trPr>
        <w:tc>
          <w:tcPr>
            <w:tcW w:w="1620" w:type="dxa"/>
            <w:tcBorders>
              <w:top w:val="single" w:sz="4" w:space="0" w:color="auto"/>
              <w:bottom w:val="single" w:sz="4" w:space="0" w:color="auto"/>
            </w:tcBorders>
            <w:vAlign w:val="bottom"/>
          </w:tcPr>
          <w:p w:rsidR="00376D7C" w:rsidRPr="00644893" w:rsidRDefault="00376D7C" w:rsidP="001D66C4">
            <w:pPr>
              <w:spacing w:line="480" w:lineRule="auto"/>
              <w:rPr>
                <w:b/>
              </w:rPr>
            </w:pPr>
            <w:r>
              <w:rPr>
                <w:b/>
              </w:rPr>
              <w:t>Center number</w:t>
            </w:r>
          </w:p>
        </w:tc>
        <w:tc>
          <w:tcPr>
            <w:tcW w:w="6030" w:type="dxa"/>
            <w:tcBorders>
              <w:top w:val="single" w:sz="4" w:space="0" w:color="auto"/>
              <w:bottom w:val="single" w:sz="4" w:space="0" w:color="auto"/>
            </w:tcBorders>
            <w:vAlign w:val="bottom"/>
          </w:tcPr>
          <w:p w:rsidR="00376D7C" w:rsidRPr="00644893" w:rsidRDefault="00376D7C" w:rsidP="001D66C4">
            <w:pPr>
              <w:spacing w:line="480" w:lineRule="auto"/>
              <w:rPr>
                <w:b/>
              </w:rPr>
            </w:pPr>
            <w:r>
              <w:rPr>
                <w:b/>
              </w:rPr>
              <w:t>Name and address of IEC/IRB</w:t>
            </w:r>
          </w:p>
        </w:tc>
        <w:tc>
          <w:tcPr>
            <w:tcW w:w="1710" w:type="dxa"/>
            <w:tcBorders>
              <w:top w:val="single" w:sz="4" w:space="0" w:color="auto"/>
              <w:bottom w:val="single" w:sz="4" w:space="0" w:color="auto"/>
            </w:tcBorders>
            <w:vAlign w:val="bottom"/>
          </w:tcPr>
          <w:p w:rsidR="00376D7C" w:rsidRPr="00644893" w:rsidRDefault="00376D7C" w:rsidP="001D66C4">
            <w:pPr>
              <w:spacing w:line="480" w:lineRule="auto"/>
              <w:rPr>
                <w:b/>
              </w:rPr>
            </w:pPr>
            <w:r>
              <w:rPr>
                <w:b/>
              </w:rPr>
              <w:t>Date of Approval</w:t>
            </w:r>
          </w:p>
        </w:tc>
      </w:tr>
      <w:tr w:rsidR="00376D7C" w:rsidTr="001D66C4">
        <w:trPr>
          <w:cantSplit/>
        </w:trPr>
        <w:tc>
          <w:tcPr>
            <w:tcW w:w="1620" w:type="dxa"/>
            <w:tcBorders>
              <w:top w:val="single" w:sz="4" w:space="0" w:color="auto"/>
            </w:tcBorders>
          </w:tcPr>
          <w:p w:rsidR="00376D7C" w:rsidRDefault="00376D7C" w:rsidP="001D66C4">
            <w:pPr>
              <w:spacing w:line="480" w:lineRule="auto"/>
            </w:pPr>
            <w:r>
              <w:t>7801</w:t>
            </w:r>
          </w:p>
        </w:tc>
        <w:tc>
          <w:tcPr>
            <w:tcW w:w="6030" w:type="dxa"/>
            <w:tcBorders>
              <w:top w:val="single" w:sz="4" w:space="0" w:color="auto"/>
            </w:tcBorders>
          </w:tcPr>
          <w:p w:rsidR="00376D7C" w:rsidRDefault="00376D7C" w:rsidP="001D66C4">
            <w:pPr>
              <w:spacing w:line="480" w:lineRule="auto"/>
            </w:pPr>
            <w:r>
              <w:t>Copernicus Group IRB</w:t>
            </w:r>
          </w:p>
          <w:p w:rsidR="00376D7C" w:rsidRDefault="00376D7C" w:rsidP="001D66C4">
            <w:pPr>
              <w:spacing w:line="480" w:lineRule="auto"/>
            </w:pPr>
            <w:r>
              <w:t>One Triangle Drive, Suite 100, PO Box 110605, Durham, NC 27709</w:t>
            </w:r>
          </w:p>
        </w:tc>
        <w:tc>
          <w:tcPr>
            <w:tcW w:w="1710" w:type="dxa"/>
            <w:tcBorders>
              <w:top w:val="single" w:sz="4" w:space="0" w:color="auto"/>
            </w:tcBorders>
          </w:tcPr>
          <w:p w:rsidR="00376D7C" w:rsidRDefault="00376D7C" w:rsidP="001D66C4">
            <w:pPr>
              <w:spacing w:line="480" w:lineRule="auto"/>
            </w:pPr>
            <w:r>
              <w:t>August 4, 2015</w:t>
            </w:r>
          </w:p>
        </w:tc>
      </w:tr>
      <w:tr w:rsidR="00376D7C" w:rsidTr="001D66C4">
        <w:trPr>
          <w:cantSplit/>
        </w:trPr>
        <w:tc>
          <w:tcPr>
            <w:tcW w:w="1620" w:type="dxa"/>
          </w:tcPr>
          <w:p w:rsidR="00376D7C" w:rsidRDefault="00376D7C" w:rsidP="001D66C4">
            <w:pPr>
              <w:spacing w:line="480" w:lineRule="auto"/>
            </w:pPr>
            <w:r>
              <w:t>7802</w:t>
            </w:r>
          </w:p>
        </w:tc>
        <w:tc>
          <w:tcPr>
            <w:tcW w:w="6030" w:type="dxa"/>
          </w:tcPr>
          <w:p w:rsidR="00376D7C" w:rsidRDefault="00376D7C" w:rsidP="001D66C4">
            <w:pPr>
              <w:spacing w:line="480" w:lineRule="auto"/>
            </w:pPr>
            <w:r>
              <w:t>Copernicus Group IRB</w:t>
            </w:r>
          </w:p>
          <w:p w:rsidR="00376D7C" w:rsidRDefault="00376D7C" w:rsidP="001D66C4">
            <w:pPr>
              <w:spacing w:line="480" w:lineRule="auto"/>
            </w:pPr>
            <w:r>
              <w:t>One Triangle Drive, Suite 100, PO Box 110605, Durham, NC 27709</w:t>
            </w:r>
          </w:p>
        </w:tc>
        <w:tc>
          <w:tcPr>
            <w:tcW w:w="1710" w:type="dxa"/>
          </w:tcPr>
          <w:p w:rsidR="00376D7C" w:rsidRDefault="00376D7C" w:rsidP="001D66C4">
            <w:pPr>
              <w:spacing w:line="480" w:lineRule="auto"/>
            </w:pPr>
            <w:r>
              <w:t>August 4, 2015</w:t>
            </w:r>
          </w:p>
        </w:tc>
      </w:tr>
      <w:tr w:rsidR="00376D7C" w:rsidTr="001D66C4">
        <w:trPr>
          <w:cantSplit/>
        </w:trPr>
        <w:tc>
          <w:tcPr>
            <w:tcW w:w="1620" w:type="dxa"/>
          </w:tcPr>
          <w:p w:rsidR="00376D7C" w:rsidRDefault="00376D7C" w:rsidP="001D66C4">
            <w:pPr>
              <w:spacing w:line="480" w:lineRule="auto"/>
            </w:pPr>
            <w:r>
              <w:t>7803</w:t>
            </w:r>
          </w:p>
        </w:tc>
        <w:tc>
          <w:tcPr>
            <w:tcW w:w="6030" w:type="dxa"/>
          </w:tcPr>
          <w:p w:rsidR="00376D7C" w:rsidRDefault="00376D7C" w:rsidP="001D66C4">
            <w:pPr>
              <w:spacing w:line="480" w:lineRule="auto"/>
            </w:pPr>
            <w:r>
              <w:t>Saint Francis Hospital and Medical Center IRB</w:t>
            </w:r>
          </w:p>
          <w:p w:rsidR="00376D7C" w:rsidRDefault="00376D7C" w:rsidP="001D66C4">
            <w:pPr>
              <w:spacing w:line="480" w:lineRule="auto"/>
            </w:pPr>
            <w:r>
              <w:t>114 Woodland Street, Hartford, CT 06105-1299</w:t>
            </w:r>
          </w:p>
        </w:tc>
        <w:tc>
          <w:tcPr>
            <w:tcW w:w="1710" w:type="dxa"/>
          </w:tcPr>
          <w:p w:rsidR="00376D7C" w:rsidRDefault="00376D7C" w:rsidP="001D66C4">
            <w:pPr>
              <w:spacing w:line="480" w:lineRule="auto"/>
            </w:pPr>
            <w:r>
              <w:t>October 21, 2015</w:t>
            </w:r>
          </w:p>
        </w:tc>
      </w:tr>
      <w:tr w:rsidR="00376D7C" w:rsidTr="001D66C4">
        <w:trPr>
          <w:cantSplit/>
        </w:trPr>
        <w:tc>
          <w:tcPr>
            <w:tcW w:w="1620" w:type="dxa"/>
          </w:tcPr>
          <w:p w:rsidR="00376D7C" w:rsidRDefault="00376D7C" w:rsidP="001D66C4">
            <w:pPr>
              <w:spacing w:line="480" w:lineRule="auto"/>
            </w:pPr>
            <w:r>
              <w:t>7804</w:t>
            </w:r>
          </w:p>
        </w:tc>
        <w:tc>
          <w:tcPr>
            <w:tcW w:w="6030" w:type="dxa"/>
          </w:tcPr>
          <w:p w:rsidR="00376D7C" w:rsidRDefault="00376D7C" w:rsidP="001D66C4">
            <w:pPr>
              <w:spacing w:line="480" w:lineRule="auto"/>
            </w:pPr>
            <w:r>
              <w:t>Partners Human Research Committee/IRB</w:t>
            </w:r>
          </w:p>
          <w:p w:rsidR="00376D7C" w:rsidRDefault="00376D7C" w:rsidP="001D66C4">
            <w:pPr>
              <w:spacing w:line="480" w:lineRule="auto"/>
            </w:pPr>
            <w:r>
              <w:t>116 Huntington Avenue, Suite 1002, Boston, MA 02116</w:t>
            </w:r>
          </w:p>
        </w:tc>
        <w:tc>
          <w:tcPr>
            <w:tcW w:w="1710" w:type="dxa"/>
          </w:tcPr>
          <w:p w:rsidR="00376D7C" w:rsidRDefault="00376D7C" w:rsidP="001D66C4">
            <w:pPr>
              <w:spacing w:line="480" w:lineRule="auto"/>
            </w:pPr>
            <w:r>
              <w:t>February 9, 2016</w:t>
            </w:r>
          </w:p>
        </w:tc>
      </w:tr>
      <w:tr w:rsidR="00376D7C" w:rsidTr="001D66C4">
        <w:trPr>
          <w:cantSplit/>
        </w:trPr>
        <w:tc>
          <w:tcPr>
            <w:tcW w:w="1620" w:type="dxa"/>
            <w:tcBorders>
              <w:bottom w:val="single" w:sz="4" w:space="0" w:color="auto"/>
            </w:tcBorders>
          </w:tcPr>
          <w:p w:rsidR="00376D7C" w:rsidRDefault="00376D7C" w:rsidP="001D66C4">
            <w:pPr>
              <w:spacing w:line="480" w:lineRule="auto"/>
            </w:pPr>
            <w:r>
              <w:t>7806</w:t>
            </w:r>
          </w:p>
        </w:tc>
        <w:tc>
          <w:tcPr>
            <w:tcW w:w="6030" w:type="dxa"/>
            <w:tcBorders>
              <w:bottom w:val="single" w:sz="4" w:space="0" w:color="auto"/>
            </w:tcBorders>
          </w:tcPr>
          <w:p w:rsidR="00376D7C" w:rsidRDefault="00376D7C" w:rsidP="001D66C4">
            <w:pPr>
              <w:spacing w:line="480" w:lineRule="auto"/>
            </w:pPr>
            <w:r>
              <w:t>Western IRB</w:t>
            </w:r>
          </w:p>
          <w:p w:rsidR="00376D7C" w:rsidRDefault="00376D7C" w:rsidP="001D66C4">
            <w:pPr>
              <w:spacing w:line="480" w:lineRule="auto"/>
            </w:pPr>
            <w:r>
              <w:t>1019 39th Avenue SE, Suite 120, Puyallup, PA 98374</w:t>
            </w:r>
          </w:p>
        </w:tc>
        <w:tc>
          <w:tcPr>
            <w:tcW w:w="1710" w:type="dxa"/>
            <w:tcBorders>
              <w:bottom w:val="single" w:sz="4" w:space="0" w:color="auto"/>
            </w:tcBorders>
          </w:tcPr>
          <w:p w:rsidR="00376D7C" w:rsidRDefault="00376D7C" w:rsidP="001D66C4">
            <w:pPr>
              <w:spacing w:line="480" w:lineRule="auto"/>
            </w:pPr>
            <w:r>
              <w:t>December 2, 2015</w:t>
            </w:r>
          </w:p>
        </w:tc>
      </w:tr>
    </w:tbl>
    <w:p w:rsidR="00376D7C" w:rsidRPr="00360FF5" w:rsidRDefault="00376D7C" w:rsidP="00376D7C">
      <w:pPr>
        <w:keepNext/>
        <w:spacing w:line="480" w:lineRule="auto"/>
        <w:rPr>
          <w:sz w:val="20"/>
          <w:szCs w:val="20"/>
        </w:rPr>
      </w:pPr>
      <w:r w:rsidRPr="00360FF5">
        <w:rPr>
          <w:sz w:val="20"/>
          <w:szCs w:val="20"/>
        </w:rPr>
        <w:t>IEC, independent ethics committee; IRB, institutional review board.</w:t>
      </w:r>
    </w:p>
    <w:p w:rsidR="00DD5448" w:rsidRPr="00BA7E0D" w:rsidRDefault="00DD5448" w:rsidP="00DD5448">
      <w:pPr>
        <w:pStyle w:val="EndNoteBibliography"/>
      </w:pPr>
    </w:p>
    <w:p w:rsidR="00376D7C" w:rsidRDefault="00376D7C">
      <w:pPr>
        <w:spacing w:after="160" w:line="259" w:lineRule="auto"/>
        <w:rPr>
          <w:b/>
        </w:rPr>
      </w:pPr>
      <w:r>
        <w:rPr>
          <w:b/>
        </w:rPr>
        <w:br w:type="page"/>
      </w:r>
    </w:p>
    <w:p w:rsidR="00DD5448" w:rsidRPr="004B0539" w:rsidRDefault="00376D7C" w:rsidP="00DD5448">
      <w:pPr>
        <w:keepNext/>
        <w:spacing w:line="480" w:lineRule="auto"/>
        <w:rPr>
          <w:b/>
        </w:rPr>
      </w:pPr>
      <w:r>
        <w:rPr>
          <w:b/>
        </w:rPr>
        <w:lastRenderedPageBreak/>
        <w:t xml:space="preserve">Table </w:t>
      </w:r>
      <w:r w:rsidR="002D786D">
        <w:rPr>
          <w:b/>
        </w:rPr>
        <w:t>S</w:t>
      </w:r>
      <w:r>
        <w:rPr>
          <w:b/>
        </w:rPr>
        <w:t>2</w:t>
      </w:r>
      <w:r w:rsidR="00DD5448">
        <w:rPr>
          <w:b/>
        </w:rPr>
        <w:t xml:space="preserve">. </w:t>
      </w:r>
      <w:r w:rsidR="00DD5448" w:rsidRPr="004B0539">
        <w:rPr>
          <w:b/>
        </w:rPr>
        <w:t xml:space="preserve">Summary of </w:t>
      </w:r>
      <w:r w:rsidR="00DD5448">
        <w:rPr>
          <w:b/>
        </w:rPr>
        <w:t xml:space="preserve">AEs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214"/>
        <w:gridCol w:w="2214"/>
      </w:tblGrid>
      <w:tr w:rsidR="00DD5448" w:rsidRPr="00644893" w:rsidTr="00860D9D">
        <w:trPr>
          <w:cantSplit/>
        </w:trPr>
        <w:tc>
          <w:tcPr>
            <w:tcW w:w="5148" w:type="dxa"/>
            <w:tcBorders>
              <w:top w:val="single" w:sz="4" w:space="0" w:color="auto"/>
              <w:bottom w:val="single" w:sz="4" w:space="0" w:color="auto"/>
            </w:tcBorders>
            <w:vAlign w:val="bottom"/>
          </w:tcPr>
          <w:p w:rsidR="00DD5448" w:rsidRPr="00644893" w:rsidRDefault="00DD5448" w:rsidP="00860D9D">
            <w:pPr>
              <w:spacing w:line="480" w:lineRule="auto"/>
              <w:rPr>
                <w:b/>
              </w:rPr>
            </w:pPr>
            <w:r w:rsidRPr="00644893">
              <w:rPr>
                <w:b/>
              </w:rPr>
              <w:t>Category, n (%)</w:t>
            </w:r>
          </w:p>
        </w:tc>
        <w:tc>
          <w:tcPr>
            <w:tcW w:w="2214" w:type="dxa"/>
            <w:tcBorders>
              <w:top w:val="single" w:sz="4" w:space="0" w:color="auto"/>
              <w:bottom w:val="single" w:sz="4" w:space="0" w:color="auto"/>
            </w:tcBorders>
            <w:vAlign w:val="bottom"/>
          </w:tcPr>
          <w:p w:rsidR="00DD5448" w:rsidRDefault="00DD5448" w:rsidP="00860D9D">
            <w:pPr>
              <w:spacing w:line="480" w:lineRule="auto"/>
              <w:jc w:val="center"/>
              <w:rPr>
                <w:b/>
              </w:rPr>
            </w:pPr>
            <w:r>
              <w:rPr>
                <w:b/>
              </w:rPr>
              <w:t>BUD/FORM</w:t>
            </w:r>
          </w:p>
          <w:p w:rsidR="00DD5448" w:rsidRPr="00644893" w:rsidRDefault="00DD5448" w:rsidP="00860D9D">
            <w:pPr>
              <w:spacing w:line="480" w:lineRule="auto"/>
              <w:jc w:val="center"/>
              <w:rPr>
                <w:b/>
              </w:rPr>
            </w:pPr>
            <w:r w:rsidRPr="00644893">
              <w:rPr>
                <w:b/>
              </w:rPr>
              <w:t>(N = 51)</w:t>
            </w:r>
          </w:p>
        </w:tc>
        <w:tc>
          <w:tcPr>
            <w:tcW w:w="2214" w:type="dxa"/>
            <w:tcBorders>
              <w:top w:val="single" w:sz="4" w:space="0" w:color="auto"/>
              <w:bottom w:val="single" w:sz="4" w:space="0" w:color="auto"/>
            </w:tcBorders>
            <w:vAlign w:val="bottom"/>
          </w:tcPr>
          <w:p w:rsidR="00DD5448" w:rsidRPr="00644893" w:rsidRDefault="00DD5448" w:rsidP="00860D9D">
            <w:pPr>
              <w:spacing w:line="480" w:lineRule="auto"/>
              <w:jc w:val="center"/>
              <w:rPr>
                <w:b/>
              </w:rPr>
            </w:pPr>
            <w:r w:rsidRPr="00644893">
              <w:rPr>
                <w:b/>
              </w:rPr>
              <w:t xml:space="preserve">Placebo </w:t>
            </w:r>
            <w:r>
              <w:rPr>
                <w:b/>
              </w:rPr>
              <w:br/>
            </w:r>
            <w:r w:rsidRPr="00644893">
              <w:rPr>
                <w:b/>
              </w:rPr>
              <w:t>(N = 51)</w:t>
            </w:r>
          </w:p>
        </w:tc>
      </w:tr>
      <w:tr w:rsidR="00DD5448" w:rsidTr="00860D9D">
        <w:trPr>
          <w:cantSplit/>
        </w:trPr>
        <w:tc>
          <w:tcPr>
            <w:tcW w:w="5148" w:type="dxa"/>
            <w:tcBorders>
              <w:top w:val="single" w:sz="4" w:space="0" w:color="auto"/>
            </w:tcBorders>
            <w:vAlign w:val="center"/>
          </w:tcPr>
          <w:p w:rsidR="00DD5448" w:rsidRDefault="00DD5448" w:rsidP="00860D9D">
            <w:pPr>
              <w:spacing w:line="480" w:lineRule="auto"/>
            </w:pPr>
            <w:r>
              <w:t>Any AE</w:t>
            </w:r>
          </w:p>
        </w:tc>
        <w:tc>
          <w:tcPr>
            <w:tcW w:w="2214" w:type="dxa"/>
            <w:tcBorders>
              <w:top w:val="single" w:sz="4" w:space="0" w:color="auto"/>
            </w:tcBorders>
            <w:vAlign w:val="center"/>
          </w:tcPr>
          <w:p w:rsidR="00DD5448" w:rsidRDefault="00DD5448" w:rsidP="00860D9D">
            <w:pPr>
              <w:spacing w:line="480" w:lineRule="auto"/>
              <w:jc w:val="center"/>
            </w:pPr>
            <w:r>
              <w:t>13 (26)</w:t>
            </w:r>
          </w:p>
        </w:tc>
        <w:tc>
          <w:tcPr>
            <w:tcW w:w="2214" w:type="dxa"/>
            <w:tcBorders>
              <w:top w:val="single" w:sz="4" w:space="0" w:color="auto"/>
            </w:tcBorders>
            <w:vAlign w:val="center"/>
          </w:tcPr>
          <w:p w:rsidR="00DD5448" w:rsidRDefault="00DD5448" w:rsidP="00860D9D">
            <w:pPr>
              <w:spacing w:line="480" w:lineRule="auto"/>
              <w:jc w:val="center"/>
            </w:pPr>
            <w:r>
              <w:t>11 (22)</w:t>
            </w:r>
          </w:p>
        </w:tc>
      </w:tr>
      <w:tr w:rsidR="00DD5448" w:rsidTr="00860D9D">
        <w:trPr>
          <w:cantSplit/>
        </w:trPr>
        <w:tc>
          <w:tcPr>
            <w:tcW w:w="5148" w:type="dxa"/>
            <w:vAlign w:val="center"/>
          </w:tcPr>
          <w:p w:rsidR="00DD5448" w:rsidRDefault="00DD5448" w:rsidP="00860D9D">
            <w:pPr>
              <w:spacing w:line="480" w:lineRule="auto"/>
            </w:pPr>
            <w:r>
              <w:t>Any SAE (including death)</w:t>
            </w:r>
          </w:p>
        </w:tc>
        <w:tc>
          <w:tcPr>
            <w:tcW w:w="2214" w:type="dxa"/>
            <w:vAlign w:val="center"/>
          </w:tcPr>
          <w:p w:rsidR="00DD5448" w:rsidRDefault="00DD5448" w:rsidP="00860D9D">
            <w:pPr>
              <w:spacing w:line="480" w:lineRule="auto"/>
              <w:jc w:val="center"/>
            </w:pPr>
            <w:r>
              <w:t>0</w:t>
            </w:r>
          </w:p>
        </w:tc>
        <w:tc>
          <w:tcPr>
            <w:tcW w:w="2214" w:type="dxa"/>
            <w:vAlign w:val="center"/>
          </w:tcPr>
          <w:p w:rsidR="00DD5448" w:rsidRDefault="00DD5448" w:rsidP="00860D9D">
            <w:pPr>
              <w:spacing w:line="480" w:lineRule="auto"/>
              <w:jc w:val="center"/>
            </w:pPr>
            <w:r>
              <w:t>1 (2)</w:t>
            </w:r>
          </w:p>
        </w:tc>
      </w:tr>
      <w:tr w:rsidR="00DD5448" w:rsidTr="00860D9D">
        <w:trPr>
          <w:cantSplit/>
        </w:trPr>
        <w:tc>
          <w:tcPr>
            <w:tcW w:w="5148" w:type="dxa"/>
            <w:vAlign w:val="center"/>
          </w:tcPr>
          <w:p w:rsidR="00DD5448" w:rsidRDefault="00DD5448" w:rsidP="00860D9D">
            <w:pPr>
              <w:spacing w:line="480" w:lineRule="auto"/>
            </w:pPr>
            <w:r>
              <w:t>Any AE leading to discontinuation of study drug</w:t>
            </w:r>
          </w:p>
        </w:tc>
        <w:tc>
          <w:tcPr>
            <w:tcW w:w="2214" w:type="dxa"/>
            <w:vAlign w:val="center"/>
          </w:tcPr>
          <w:p w:rsidR="00DD5448" w:rsidRDefault="00DD5448" w:rsidP="00860D9D">
            <w:pPr>
              <w:spacing w:line="480" w:lineRule="auto"/>
              <w:jc w:val="center"/>
            </w:pPr>
            <w:r>
              <w:t>0</w:t>
            </w:r>
          </w:p>
        </w:tc>
        <w:tc>
          <w:tcPr>
            <w:tcW w:w="2214" w:type="dxa"/>
            <w:vAlign w:val="center"/>
          </w:tcPr>
          <w:p w:rsidR="00DD5448" w:rsidRDefault="00DD5448" w:rsidP="00860D9D">
            <w:pPr>
              <w:spacing w:line="480" w:lineRule="auto"/>
              <w:jc w:val="center"/>
            </w:pPr>
            <w:r>
              <w:t>2 (4)</w:t>
            </w:r>
          </w:p>
        </w:tc>
      </w:tr>
      <w:tr w:rsidR="00DD5448" w:rsidTr="00860D9D">
        <w:trPr>
          <w:cantSplit/>
        </w:trPr>
        <w:tc>
          <w:tcPr>
            <w:tcW w:w="5148" w:type="dxa"/>
            <w:vAlign w:val="center"/>
          </w:tcPr>
          <w:p w:rsidR="00DD5448" w:rsidRDefault="00DD5448" w:rsidP="00860D9D">
            <w:pPr>
              <w:spacing w:line="480" w:lineRule="auto"/>
            </w:pPr>
            <w:r>
              <w:t>Any causally related AE</w:t>
            </w:r>
          </w:p>
        </w:tc>
        <w:tc>
          <w:tcPr>
            <w:tcW w:w="2214" w:type="dxa"/>
            <w:vAlign w:val="center"/>
          </w:tcPr>
          <w:p w:rsidR="00DD5448" w:rsidRDefault="00DD5448" w:rsidP="00860D9D">
            <w:pPr>
              <w:spacing w:line="480" w:lineRule="auto"/>
              <w:jc w:val="center"/>
            </w:pPr>
            <w:r>
              <w:t>0</w:t>
            </w:r>
          </w:p>
        </w:tc>
        <w:tc>
          <w:tcPr>
            <w:tcW w:w="2214" w:type="dxa"/>
            <w:vAlign w:val="center"/>
          </w:tcPr>
          <w:p w:rsidR="00DD5448" w:rsidRDefault="00DD5448" w:rsidP="00860D9D">
            <w:pPr>
              <w:spacing w:line="480" w:lineRule="auto"/>
              <w:jc w:val="center"/>
            </w:pPr>
            <w:r>
              <w:t>1 (2)</w:t>
            </w:r>
          </w:p>
        </w:tc>
      </w:tr>
      <w:tr w:rsidR="00DD5448" w:rsidTr="00860D9D">
        <w:trPr>
          <w:cantSplit/>
        </w:trPr>
        <w:tc>
          <w:tcPr>
            <w:tcW w:w="5148" w:type="dxa"/>
            <w:vAlign w:val="center"/>
          </w:tcPr>
          <w:p w:rsidR="00DD5448" w:rsidRDefault="00DD5448" w:rsidP="00860D9D">
            <w:pPr>
              <w:spacing w:line="480" w:lineRule="auto"/>
            </w:pPr>
            <w:r>
              <w:t>Most common AEs (≥3% of patients)</w:t>
            </w:r>
          </w:p>
        </w:tc>
        <w:tc>
          <w:tcPr>
            <w:tcW w:w="2214" w:type="dxa"/>
            <w:vAlign w:val="center"/>
          </w:tcPr>
          <w:p w:rsidR="00DD5448" w:rsidRDefault="00DD5448" w:rsidP="00860D9D">
            <w:pPr>
              <w:spacing w:line="480" w:lineRule="auto"/>
              <w:jc w:val="center"/>
            </w:pPr>
          </w:p>
        </w:tc>
        <w:tc>
          <w:tcPr>
            <w:tcW w:w="2214" w:type="dxa"/>
            <w:vAlign w:val="center"/>
          </w:tcPr>
          <w:p w:rsidR="00DD5448" w:rsidRDefault="00DD5448" w:rsidP="00860D9D">
            <w:pPr>
              <w:spacing w:line="480" w:lineRule="auto"/>
              <w:jc w:val="center"/>
            </w:pPr>
          </w:p>
        </w:tc>
      </w:tr>
      <w:tr w:rsidR="00DD5448" w:rsidTr="00860D9D">
        <w:trPr>
          <w:cantSplit/>
        </w:trPr>
        <w:tc>
          <w:tcPr>
            <w:tcW w:w="5148" w:type="dxa"/>
            <w:vAlign w:val="center"/>
          </w:tcPr>
          <w:p w:rsidR="00DD5448" w:rsidRDefault="00DD5448" w:rsidP="00860D9D">
            <w:pPr>
              <w:spacing w:line="480" w:lineRule="auto"/>
              <w:ind w:left="360"/>
            </w:pPr>
            <w:r>
              <w:t>Dyspnea</w:t>
            </w:r>
          </w:p>
        </w:tc>
        <w:tc>
          <w:tcPr>
            <w:tcW w:w="2214" w:type="dxa"/>
            <w:vAlign w:val="center"/>
          </w:tcPr>
          <w:p w:rsidR="00DD5448" w:rsidRDefault="00DD5448" w:rsidP="00860D9D">
            <w:pPr>
              <w:spacing w:line="480" w:lineRule="auto"/>
              <w:jc w:val="center"/>
            </w:pPr>
            <w:r>
              <w:t>2 (4)</w:t>
            </w:r>
          </w:p>
        </w:tc>
        <w:tc>
          <w:tcPr>
            <w:tcW w:w="2214" w:type="dxa"/>
            <w:vAlign w:val="center"/>
          </w:tcPr>
          <w:p w:rsidR="00DD5448" w:rsidRDefault="00DD5448" w:rsidP="00860D9D">
            <w:pPr>
              <w:spacing w:line="480" w:lineRule="auto"/>
              <w:jc w:val="center"/>
            </w:pPr>
            <w:r>
              <w:t>2 (4)</w:t>
            </w:r>
          </w:p>
        </w:tc>
      </w:tr>
      <w:tr w:rsidR="00DD5448" w:rsidTr="00860D9D">
        <w:trPr>
          <w:cantSplit/>
        </w:trPr>
        <w:tc>
          <w:tcPr>
            <w:tcW w:w="5148" w:type="dxa"/>
            <w:vAlign w:val="center"/>
          </w:tcPr>
          <w:p w:rsidR="00DD5448" w:rsidRDefault="00DD5448" w:rsidP="00860D9D">
            <w:pPr>
              <w:spacing w:line="480" w:lineRule="auto"/>
              <w:ind w:left="360"/>
            </w:pPr>
            <w:r>
              <w:t>COPD</w:t>
            </w:r>
          </w:p>
        </w:tc>
        <w:tc>
          <w:tcPr>
            <w:tcW w:w="2214" w:type="dxa"/>
            <w:vAlign w:val="center"/>
          </w:tcPr>
          <w:p w:rsidR="00DD5448" w:rsidRDefault="00DD5448" w:rsidP="00860D9D">
            <w:pPr>
              <w:spacing w:line="480" w:lineRule="auto"/>
              <w:jc w:val="center"/>
            </w:pPr>
            <w:r>
              <w:t>0</w:t>
            </w:r>
          </w:p>
        </w:tc>
        <w:tc>
          <w:tcPr>
            <w:tcW w:w="2214" w:type="dxa"/>
            <w:vAlign w:val="center"/>
          </w:tcPr>
          <w:p w:rsidR="00DD5448" w:rsidRDefault="00DD5448" w:rsidP="00860D9D">
            <w:pPr>
              <w:spacing w:line="480" w:lineRule="auto"/>
              <w:jc w:val="center"/>
            </w:pPr>
            <w:r>
              <w:t>3 (6)</w:t>
            </w:r>
          </w:p>
        </w:tc>
      </w:tr>
      <w:tr w:rsidR="00DD5448" w:rsidTr="00860D9D">
        <w:trPr>
          <w:cantSplit/>
        </w:trPr>
        <w:tc>
          <w:tcPr>
            <w:tcW w:w="5148" w:type="dxa"/>
            <w:vAlign w:val="center"/>
          </w:tcPr>
          <w:p w:rsidR="00DD5448" w:rsidRDefault="00DD5448" w:rsidP="00860D9D">
            <w:pPr>
              <w:spacing w:line="480" w:lineRule="auto"/>
              <w:ind w:left="360"/>
            </w:pPr>
            <w:r>
              <w:t>Back pain</w:t>
            </w:r>
          </w:p>
        </w:tc>
        <w:tc>
          <w:tcPr>
            <w:tcW w:w="2214" w:type="dxa"/>
            <w:vAlign w:val="center"/>
          </w:tcPr>
          <w:p w:rsidR="00DD5448" w:rsidRDefault="00DD5448" w:rsidP="00860D9D">
            <w:pPr>
              <w:spacing w:line="480" w:lineRule="auto"/>
              <w:jc w:val="center"/>
            </w:pPr>
            <w:r>
              <w:t>2 (4)</w:t>
            </w:r>
          </w:p>
        </w:tc>
        <w:tc>
          <w:tcPr>
            <w:tcW w:w="2214" w:type="dxa"/>
            <w:vAlign w:val="center"/>
          </w:tcPr>
          <w:p w:rsidR="00DD5448" w:rsidRDefault="00DD5448" w:rsidP="00860D9D">
            <w:pPr>
              <w:spacing w:line="480" w:lineRule="auto"/>
              <w:jc w:val="center"/>
            </w:pPr>
            <w:r>
              <w:t>0</w:t>
            </w:r>
          </w:p>
        </w:tc>
      </w:tr>
      <w:tr w:rsidR="00DD5448" w:rsidTr="00860D9D">
        <w:trPr>
          <w:cantSplit/>
        </w:trPr>
        <w:tc>
          <w:tcPr>
            <w:tcW w:w="5148" w:type="dxa"/>
            <w:tcBorders>
              <w:bottom w:val="single" w:sz="4" w:space="0" w:color="auto"/>
            </w:tcBorders>
            <w:vAlign w:val="center"/>
          </w:tcPr>
          <w:p w:rsidR="00DD5448" w:rsidRDefault="00DD5448" w:rsidP="00860D9D">
            <w:pPr>
              <w:spacing w:line="480" w:lineRule="auto"/>
              <w:ind w:left="360"/>
            </w:pPr>
            <w:r>
              <w:t>Nasopharyngitis</w:t>
            </w:r>
          </w:p>
        </w:tc>
        <w:tc>
          <w:tcPr>
            <w:tcW w:w="2214" w:type="dxa"/>
            <w:tcBorders>
              <w:bottom w:val="single" w:sz="4" w:space="0" w:color="auto"/>
            </w:tcBorders>
            <w:vAlign w:val="center"/>
          </w:tcPr>
          <w:p w:rsidR="00DD5448" w:rsidRDefault="00DD5448" w:rsidP="00860D9D">
            <w:pPr>
              <w:spacing w:line="480" w:lineRule="auto"/>
              <w:jc w:val="center"/>
            </w:pPr>
            <w:r>
              <w:t>2 (4)</w:t>
            </w:r>
          </w:p>
        </w:tc>
        <w:tc>
          <w:tcPr>
            <w:tcW w:w="2214" w:type="dxa"/>
            <w:tcBorders>
              <w:bottom w:val="single" w:sz="4" w:space="0" w:color="auto"/>
            </w:tcBorders>
            <w:vAlign w:val="center"/>
          </w:tcPr>
          <w:p w:rsidR="00DD5448" w:rsidRDefault="00DD5448" w:rsidP="00860D9D">
            <w:pPr>
              <w:spacing w:line="480" w:lineRule="auto"/>
              <w:jc w:val="center"/>
            </w:pPr>
            <w:r>
              <w:t>0</w:t>
            </w:r>
          </w:p>
        </w:tc>
      </w:tr>
    </w:tbl>
    <w:p w:rsidR="00DD5448" w:rsidRDefault="00DD5448" w:rsidP="00DD5448">
      <w:pPr>
        <w:spacing w:line="480" w:lineRule="auto"/>
      </w:pPr>
      <w:r>
        <w:t>AEs, adverse events; BUD/FORM, budesonide formoterol; COPD, chronic obstructive pulmonary disease; SAE, serious adverse event.</w:t>
      </w:r>
    </w:p>
    <w:p w:rsidR="00DD5448" w:rsidRDefault="00DD5448" w:rsidP="00DD5448">
      <w:pPr>
        <w:tabs>
          <w:tab w:val="left" w:pos="720"/>
          <w:tab w:val="left" w:pos="1440"/>
          <w:tab w:val="left" w:pos="2160"/>
          <w:tab w:val="left" w:pos="2880"/>
          <w:tab w:val="left" w:pos="3600"/>
          <w:tab w:val="left" w:pos="4320"/>
        </w:tabs>
        <w:autoSpaceDE w:val="0"/>
        <w:autoSpaceDN w:val="0"/>
        <w:adjustRightInd w:val="0"/>
        <w:spacing w:line="480" w:lineRule="auto"/>
      </w:pPr>
    </w:p>
    <w:p w:rsidR="00044F03" w:rsidRDefault="00044F03" w:rsidP="006B141B">
      <w:pPr>
        <w:spacing w:after="160" w:line="259" w:lineRule="auto"/>
      </w:pPr>
    </w:p>
    <w:sectPr w:rsidR="00044F03" w:rsidSect="002D786D">
      <w:footerReference w:type="default" r:id="rId8"/>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68B" w:rsidRDefault="0068668B" w:rsidP="00DD5448">
      <w:r>
        <w:separator/>
      </w:r>
    </w:p>
  </w:endnote>
  <w:endnote w:type="continuationSeparator" w:id="0">
    <w:p w:rsidR="0068668B" w:rsidRDefault="0068668B" w:rsidP="00DD5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NewRoman">
    <w:altName w:val="MS Mincho"/>
    <w:panose1 w:val="00000000000000000000"/>
    <w:charset w:val="00"/>
    <w:family w:val="roman"/>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6925649"/>
      <w:docPartObj>
        <w:docPartGallery w:val="Page Numbers (Bottom of Page)"/>
        <w:docPartUnique/>
      </w:docPartObj>
    </w:sdtPr>
    <w:sdtEndPr>
      <w:rPr>
        <w:noProof/>
      </w:rPr>
    </w:sdtEndPr>
    <w:sdtContent>
      <w:p w:rsidR="006018A0" w:rsidRDefault="00DD5448">
        <w:pPr>
          <w:pStyle w:val="Footer"/>
          <w:jc w:val="center"/>
        </w:pPr>
        <w:r>
          <w:fldChar w:fldCharType="begin"/>
        </w:r>
        <w:r>
          <w:instrText xml:space="preserve"> PAGE   \* MERGEFORMAT </w:instrText>
        </w:r>
        <w:r>
          <w:fldChar w:fldCharType="separate"/>
        </w:r>
        <w:r w:rsidR="002D786D">
          <w:rPr>
            <w:noProof/>
          </w:rPr>
          <w:t>11</w:t>
        </w:r>
        <w:r>
          <w:rPr>
            <w:noProof/>
          </w:rPr>
          <w:fldChar w:fldCharType="end"/>
        </w:r>
      </w:p>
    </w:sdtContent>
  </w:sdt>
  <w:p w:rsidR="006018A0" w:rsidRDefault="006866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68B" w:rsidRDefault="0068668B" w:rsidP="00DD5448">
      <w:r>
        <w:separator/>
      </w:r>
    </w:p>
  </w:footnote>
  <w:footnote w:type="continuationSeparator" w:id="0">
    <w:p w:rsidR="0068668B" w:rsidRDefault="0068668B" w:rsidP="00DD54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51D0F"/>
    <w:multiLevelType w:val="hybridMultilevel"/>
    <w:tmpl w:val="0A40B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F217B8B"/>
    <w:multiLevelType w:val="hybridMultilevel"/>
    <w:tmpl w:val="96FE2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Respiratory Research&lt;/Style&gt;&lt;LeftDelim&gt;{&lt;/LeftDelim&gt;&lt;RightDelim&gt;}&lt;/RightDelim&gt;&lt;FontName&gt;TimesNewRomanPSMT&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Total_Editing_Time" w:val="27"/>
  </w:docVars>
  <w:rsids>
    <w:rsidRoot w:val="00DD5448"/>
    <w:rsid w:val="00044F03"/>
    <w:rsid w:val="002D786D"/>
    <w:rsid w:val="00360FF5"/>
    <w:rsid w:val="00376D7C"/>
    <w:rsid w:val="0068668B"/>
    <w:rsid w:val="006B141B"/>
    <w:rsid w:val="00B640C2"/>
    <w:rsid w:val="00C219D0"/>
    <w:rsid w:val="00DD5448"/>
    <w:rsid w:val="00F33AA7"/>
    <w:rsid w:val="00FF3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448"/>
    <w:pPr>
      <w:spacing w:after="0" w:line="240" w:lineRule="auto"/>
    </w:pPr>
    <w:rPr>
      <w:rFonts w:ascii="TimesNewRomanPSMT" w:eastAsia="TimesNewRomanPSMT" w:hAnsi="TimesNewRomanPSMT" w:cs="TimesNewRomanPS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448"/>
    <w:pPr>
      <w:tabs>
        <w:tab w:val="center" w:pos="4320"/>
        <w:tab w:val="right" w:pos="8640"/>
      </w:tabs>
    </w:pPr>
  </w:style>
  <w:style w:type="character" w:customStyle="1" w:styleId="HeaderChar">
    <w:name w:val="Header Char"/>
    <w:basedOn w:val="DefaultParagraphFont"/>
    <w:link w:val="Header"/>
    <w:uiPriority w:val="99"/>
    <w:rsid w:val="00DD5448"/>
    <w:rPr>
      <w:rFonts w:ascii="TimesNewRomanPSMT" w:eastAsia="TimesNewRomanPSMT" w:hAnsi="TimesNewRomanPSMT" w:cs="TimesNewRomanPSMT"/>
    </w:rPr>
  </w:style>
  <w:style w:type="paragraph" w:styleId="Footer">
    <w:name w:val="footer"/>
    <w:basedOn w:val="Normal"/>
    <w:link w:val="FooterChar"/>
    <w:uiPriority w:val="99"/>
    <w:unhideWhenUsed/>
    <w:rsid w:val="00DD5448"/>
    <w:pPr>
      <w:tabs>
        <w:tab w:val="center" w:pos="4320"/>
        <w:tab w:val="right" w:pos="8640"/>
      </w:tabs>
    </w:pPr>
  </w:style>
  <w:style w:type="character" w:customStyle="1" w:styleId="FooterChar">
    <w:name w:val="Footer Char"/>
    <w:basedOn w:val="DefaultParagraphFont"/>
    <w:link w:val="Footer"/>
    <w:uiPriority w:val="99"/>
    <w:rsid w:val="00DD5448"/>
    <w:rPr>
      <w:rFonts w:ascii="TimesNewRomanPSMT" w:eastAsia="TimesNewRomanPSMT" w:hAnsi="TimesNewRomanPSMT" w:cs="TimesNewRomanPSMT"/>
    </w:rPr>
  </w:style>
  <w:style w:type="paragraph" w:styleId="ListParagraph">
    <w:name w:val="List Paragraph"/>
    <w:basedOn w:val="Normal"/>
    <w:uiPriority w:val="34"/>
    <w:qFormat/>
    <w:rsid w:val="00DD5448"/>
    <w:pPr>
      <w:ind w:left="720"/>
    </w:pPr>
  </w:style>
  <w:style w:type="table" w:styleId="TableGrid">
    <w:name w:val="Table Grid"/>
    <w:basedOn w:val="TableNormal"/>
    <w:uiPriority w:val="99"/>
    <w:rsid w:val="00DD5448"/>
    <w:pPr>
      <w:spacing w:after="0" w:line="240" w:lineRule="auto"/>
    </w:pPr>
    <w:rPr>
      <w:rFonts w:eastAsia="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DD5448"/>
    <w:rPr>
      <w:noProof/>
    </w:rPr>
  </w:style>
  <w:style w:type="character" w:customStyle="1" w:styleId="EndNoteBibliographyChar">
    <w:name w:val="EndNote Bibliography Char"/>
    <w:basedOn w:val="DefaultParagraphFont"/>
    <w:link w:val="EndNoteBibliography"/>
    <w:rsid w:val="00DD5448"/>
    <w:rPr>
      <w:rFonts w:ascii="TimesNewRomanPSMT" w:eastAsia="TimesNewRomanPSMT" w:hAnsi="TimesNewRomanPSMT" w:cs="TimesNewRomanPSMT"/>
      <w:noProof/>
    </w:rPr>
  </w:style>
  <w:style w:type="character" w:styleId="LineNumber">
    <w:name w:val="line number"/>
    <w:basedOn w:val="DefaultParagraphFont"/>
    <w:uiPriority w:val="99"/>
    <w:semiHidden/>
    <w:unhideWhenUsed/>
    <w:rsid w:val="00F33AA7"/>
  </w:style>
  <w:style w:type="paragraph" w:styleId="BalloonText">
    <w:name w:val="Balloon Text"/>
    <w:basedOn w:val="Normal"/>
    <w:link w:val="BalloonTextChar"/>
    <w:uiPriority w:val="99"/>
    <w:semiHidden/>
    <w:unhideWhenUsed/>
    <w:rsid w:val="002D786D"/>
    <w:rPr>
      <w:rFonts w:ascii="Tahoma" w:hAnsi="Tahoma" w:cs="Tahoma"/>
      <w:sz w:val="16"/>
      <w:szCs w:val="16"/>
    </w:rPr>
  </w:style>
  <w:style w:type="character" w:customStyle="1" w:styleId="BalloonTextChar">
    <w:name w:val="Balloon Text Char"/>
    <w:basedOn w:val="DefaultParagraphFont"/>
    <w:link w:val="BalloonText"/>
    <w:uiPriority w:val="99"/>
    <w:semiHidden/>
    <w:rsid w:val="002D786D"/>
    <w:rPr>
      <w:rFonts w:ascii="Tahoma" w:eastAsia="TimesNewRomanPS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448"/>
    <w:pPr>
      <w:spacing w:after="0" w:line="240" w:lineRule="auto"/>
    </w:pPr>
    <w:rPr>
      <w:rFonts w:ascii="TimesNewRomanPSMT" w:eastAsia="TimesNewRomanPSMT" w:hAnsi="TimesNewRomanPSMT" w:cs="TimesNewRomanPS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448"/>
    <w:pPr>
      <w:tabs>
        <w:tab w:val="center" w:pos="4320"/>
        <w:tab w:val="right" w:pos="8640"/>
      </w:tabs>
    </w:pPr>
  </w:style>
  <w:style w:type="character" w:customStyle="1" w:styleId="HeaderChar">
    <w:name w:val="Header Char"/>
    <w:basedOn w:val="DefaultParagraphFont"/>
    <w:link w:val="Header"/>
    <w:uiPriority w:val="99"/>
    <w:rsid w:val="00DD5448"/>
    <w:rPr>
      <w:rFonts w:ascii="TimesNewRomanPSMT" w:eastAsia="TimesNewRomanPSMT" w:hAnsi="TimesNewRomanPSMT" w:cs="TimesNewRomanPSMT"/>
    </w:rPr>
  </w:style>
  <w:style w:type="paragraph" w:styleId="Footer">
    <w:name w:val="footer"/>
    <w:basedOn w:val="Normal"/>
    <w:link w:val="FooterChar"/>
    <w:uiPriority w:val="99"/>
    <w:unhideWhenUsed/>
    <w:rsid w:val="00DD5448"/>
    <w:pPr>
      <w:tabs>
        <w:tab w:val="center" w:pos="4320"/>
        <w:tab w:val="right" w:pos="8640"/>
      </w:tabs>
    </w:pPr>
  </w:style>
  <w:style w:type="character" w:customStyle="1" w:styleId="FooterChar">
    <w:name w:val="Footer Char"/>
    <w:basedOn w:val="DefaultParagraphFont"/>
    <w:link w:val="Footer"/>
    <w:uiPriority w:val="99"/>
    <w:rsid w:val="00DD5448"/>
    <w:rPr>
      <w:rFonts w:ascii="TimesNewRomanPSMT" w:eastAsia="TimesNewRomanPSMT" w:hAnsi="TimesNewRomanPSMT" w:cs="TimesNewRomanPSMT"/>
    </w:rPr>
  </w:style>
  <w:style w:type="paragraph" w:styleId="ListParagraph">
    <w:name w:val="List Paragraph"/>
    <w:basedOn w:val="Normal"/>
    <w:uiPriority w:val="34"/>
    <w:qFormat/>
    <w:rsid w:val="00DD5448"/>
    <w:pPr>
      <w:ind w:left="720"/>
    </w:pPr>
  </w:style>
  <w:style w:type="table" w:styleId="TableGrid">
    <w:name w:val="Table Grid"/>
    <w:basedOn w:val="TableNormal"/>
    <w:uiPriority w:val="99"/>
    <w:rsid w:val="00DD5448"/>
    <w:pPr>
      <w:spacing w:after="0" w:line="240" w:lineRule="auto"/>
    </w:pPr>
    <w:rPr>
      <w:rFonts w:eastAsia="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DD5448"/>
    <w:rPr>
      <w:noProof/>
    </w:rPr>
  </w:style>
  <w:style w:type="character" w:customStyle="1" w:styleId="EndNoteBibliographyChar">
    <w:name w:val="EndNote Bibliography Char"/>
    <w:basedOn w:val="DefaultParagraphFont"/>
    <w:link w:val="EndNoteBibliography"/>
    <w:rsid w:val="00DD5448"/>
    <w:rPr>
      <w:rFonts w:ascii="TimesNewRomanPSMT" w:eastAsia="TimesNewRomanPSMT" w:hAnsi="TimesNewRomanPSMT" w:cs="TimesNewRomanPSMT"/>
      <w:noProof/>
    </w:rPr>
  </w:style>
  <w:style w:type="character" w:styleId="LineNumber">
    <w:name w:val="line number"/>
    <w:basedOn w:val="DefaultParagraphFont"/>
    <w:uiPriority w:val="99"/>
    <w:semiHidden/>
    <w:unhideWhenUsed/>
    <w:rsid w:val="00F33AA7"/>
  </w:style>
  <w:style w:type="paragraph" w:styleId="BalloonText">
    <w:name w:val="Balloon Text"/>
    <w:basedOn w:val="Normal"/>
    <w:link w:val="BalloonTextChar"/>
    <w:uiPriority w:val="99"/>
    <w:semiHidden/>
    <w:unhideWhenUsed/>
    <w:rsid w:val="002D786D"/>
    <w:rPr>
      <w:rFonts w:ascii="Tahoma" w:hAnsi="Tahoma" w:cs="Tahoma"/>
      <w:sz w:val="16"/>
      <w:szCs w:val="16"/>
    </w:rPr>
  </w:style>
  <w:style w:type="character" w:customStyle="1" w:styleId="BalloonTextChar">
    <w:name w:val="Balloon Text Char"/>
    <w:basedOn w:val="DefaultParagraphFont"/>
    <w:link w:val="BalloonText"/>
    <w:uiPriority w:val="99"/>
    <w:semiHidden/>
    <w:rsid w:val="002D786D"/>
    <w:rPr>
      <w:rFonts w:ascii="Tahoma" w:eastAsia="TimesNewRomanPS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11</Pages>
  <Words>2218</Words>
  <Characters>12448</Characters>
  <Application>Microsoft Office Word</Application>
  <DocSecurity>0</DocSecurity>
  <Lines>259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Walton</dc:creator>
  <cp:keywords/>
  <dc:description/>
  <cp:lastModifiedBy>749797</cp:lastModifiedBy>
  <cp:revision>8</cp:revision>
  <dcterms:created xsi:type="dcterms:W3CDTF">2019-03-25T18:55:00Z</dcterms:created>
  <dcterms:modified xsi:type="dcterms:W3CDTF">2020-01-09T19:20:00Z</dcterms:modified>
</cp:coreProperties>
</file>