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585" w:rsidRPr="00F127CD" w:rsidRDefault="004B4585" w:rsidP="004B4585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4B4585" w:rsidRPr="00F127CD" w:rsidRDefault="004B4585" w:rsidP="004B4585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4B4585" w:rsidRPr="00F127CD" w:rsidRDefault="004B4585" w:rsidP="004B4585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4B4585" w:rsidRPr="00F127CD" w:rsidRDefault="004B4585" w:rsidP="004B4585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4B4585" w:rsidRPr="00F127CD" w:rsidRDefault="004B4585" w:rsidP="004B4585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Rotty,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Carey M. Suehs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Jean-Pierre Mallet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Christian 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Jean-Christian Borel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Claudio Rabec 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Fanny Bertelli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Arnaud Bourdin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Nicolas Molinari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 Jaffuel MD, 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4B4585" w:rsidRPr="00F127CD" w:rsidRDefault="004B4585" w:rsidP="004B4585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4B4585" w:rsidRPr="00F127CD" w:rsidRDefault="004B4585" w:rsidP="004B4585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4B4585" w:rsidRPr="00F127CD" w:rsidRDefault="004B4585" w:rsidP="004B4585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4B4585" w:rsidRPr="00F127CD" w:rsidRDefault="004B4585" w:rsidP="004B4585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IMAG, CNRS, Montpellier University, Montpellier University Hospital, Montpellier, France.</w:t>
      </w:r>
    </w:p>
    <w:p w:rsidR="004B4585" w:rsidRPr="00F127CD" w:rsidRDefault="004B4585" w:rsidP="004B4585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Apard groupe Adène, Montpellier, France.</w:t>
      </w:r>
    </w:p>
    <w:p w:rsidR="004B4585" w:rsidRPr="00F127CD" w:rsidRDefault="004B4585" w:rsidP="004B4585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4B4585" w:rsidRPr="00F127CD" w:rsidRDefault="004B4585" w:rsidP="004B4585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4B4585" w:rsidRPr="00F127CD" w:rsidRDefault="004B4585" w:rsidP="004B4585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 Alps University, Inserm U1042, HP2 (Hypoxia PhysioPathology) Laboratory, Centre Hospitalier Universitaire Grenoble Alpes, Grenoble, France.</w:t>
      </w:r>
    </w:p>
    <w:p w:rsidR="004B4585" w:rsidRPr="00F127CD" w:rsidRDefault="004B4585" w:rsidP="004B4585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Pulmonary Department and Respiratory Critical Care Unit, University Hospital Dijon, Dijon, France. </w:t>
      </w:r>
    </w:p>
    <w:p w:rsidR="004B4585" w:rsidRPr="00F127CD" w:rsidRDefault="004B4585" w:rsidP="004B4585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 (INSERM U 1046, CNRS UMR9214), Montpellier University, Montpellier, France.</w:t>
      </w:r>
    </w:p>
    <w:p w:rsidR="004B4585" w:rsidRPr="00F127CD" w:rsidRDefault="004B4585" w:rsidP="004B4585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 Disorders and Respiratory Sleep Disorders Unit, Polyclinic Saint-Privat, Boujan sur Libron, France.</w:t>
      </w:r>
    </w:p>
    <w:p w:rsidR="004B4585" w:rsidRPr="00F127CD" w:rsidRDefault="004B4585" w:rsidP="004B4585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4B4585" w:rsidRPr="00F127CD" w:rsidRDefault="004B4585" w:rsidP="004B4585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4B4585" w:rsidRPr="00F127CD" w:rsidRDefault="004B4585" w:rsidP="004B4585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Jaffuel Dany, Department of Respiratory Diseases, CHRU Montpellier, 371, Avenue Doyen Giraud, 34295 Montpellier Cedex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4B4585" w:rsidRPr="00F127CD" w:rsidRDefault="004B4585" w:rsidP="004B4585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4B4585" w:rsidRDefault="004B4585">
      <w:bookmarkStart w:id="0" w:name="_GoBack"/>
      <w:bookmarkEnd w:id="0"/>
    </w:p>
    <w:tbl>
      <w:tblPr>
        <w:tblpPr w:leftFromText="141" w:rightFromText="141" w:vertAnchor="text" w:horzAnchor="margin" w:tblpXSpec="center" w:tblpY="6"/>
        <w:tblW w:w="113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2"/>
        <w:gridCol w:w="1390"/>
        <w:gridCol w:w="1275"/>
        <w:gridCol w:w="1276"/>
        <w:gridCol w:w="1276"/>
        <w:gridCol w:w="1276"/>
        <w:gridCol w:w="1275"/>
      </w:tblGrid>
      <w:tr w:rsidR="0041477B" w:rsidRPr="003D4F22" w:rsidTr="002607A7">
        <w:trPr>
          <w:trHeight w:hRule="exact" w:val="838"/>
        </w:trPr>
        <w:tc>
          <w:tcPr>
            <w:tcW w:w="113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:rsidR="0041477B" w:rsidRPr="003D4F22" w:rsidRDefault="0041477B" w:rsidP="002607A7">
            <w:pPr>
              <w:spacing w:after="0" w:line="240" w:lineRule="auto"/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  <w:t>Additional file 11.</w:t>
            </w:r>
            <w:r w:rsidRPr="003D4F22"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  <w:t xml:space="preserve"> Multivar</w:t>
            </w:r>
            <w:r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  <w:t>iable linear regressions</w:t>
            </w:r>
            <w:r w:rsidRPr="003D4F22"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  <w:t xml:space="preserve"> with patient-reported leak as the variab</w:t>
            </w:r>
            <w:r>
              <w:rPr>
                <w:rFonts w:ascii="Arial" w:eastAsia="Times New Roman" w:hAnsi="Arial" w:cs="Arial"/>
                <w:b/>
                <w:color w:val="0D0D0D" w:themeColor="text1" w:themeTint="F2"/>
                <w:szCs w:val="20"/>
                <w:lang w:eastAsia="fr-FR"/>
              </w:rPr>
              <w:t>le-of-interest (0-10 VAS score), s</w:t>
            </w:r>
            <w:r w:rsidRPr="00146EF4">
              <w:rPr>
                <w:rFonts w:ascii="Arial" w:eastAsia="Times New Roman" w:hAnsi="Arial" w:cs="Arial"/>
                <w:b/>
                <w:color w:val="0D0D0D" w:themeColor="text1" w:themeTint="F2"/>
                <w:kern w:val="24"/>
                <w:szCs w:val="20"/>
                <w:lang w:eastAsia="fr-FR"/>
              </w:rPr>
              <w:t>ummary of si</w:t>
            </w:r>
            <w:r>
              <w:rPr>
                <w:rFonts w:ascii="Arial" w:eastAsia="Times New Roman" w:hAnsi="Arial" w:cs="Arial"/>
                <w:b/>
                <w:color w:val="0D0D0D" w:themeColor="text1" w:themeTint="F2"/>
                <w:kern w:val="24"/>
                <w:szCs w:val="20"/>
                <w:lang w:eastAsia="fr-FR"/>
              </w:rPr>
              <w:t>gnificant explanatory-variables</w:t>
            </w:r>
          </w:p>
        </w:tc>
      </w:tr>
      <w:tr w:rsidR="0041477B" w:rsidRPr="003D4F22" w:rsidTr="002607A7">
        <w:trPr>
          <w:trHeight w:hRule="exact" w:val="589"/>
        </w:trPr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1477B" w:rsidRPr="003D4F22" w:rsidRDefault="0041477B" w:rsidP="00260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  <w:p w:rsidR="0041477B" w:rsidRPr="003D4F22" w:rsidRDefault="0041477B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Model 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  <w:p w:rsidR="0041477B" w:rsidRPr="003D4F22" w:rsidRDefault="0041477B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Model 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  <w:p w:rsidR="0041477B" w:rsidRPr="003D4F22" w:rsidRDefault="0041477B" w:rsidP="002607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Model 3</w:t>
            </w:r>
          </w:p>
        </w:tc>
      </w:tr>
      <w:tr w:rsidR="0041477B" w:rsidRPr="003D4F22" w:rsidTr="002607A7">
        <w:trPr>
          <w:trHeight w:hRule="exact" w:val="853"/>
        </w:trPr>
        <w:tc>
          <w:tcPr>
            <w:tcW w:w="35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1477B" w:rsidRPr="003D4F22" w:rsidRDefault="0041477B" w:rsidP="002607A7">
            <w:pPr>
              <w:spacing w:after="0" w:line="240" w:lineRule="auto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 xml:space="preserve">Standardized </w:t>
            </w:r>
          </w:p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 xml:space="preserve">β coefficient 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 xml:space="preserve">Standardized  β coefficient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 xml:space="preserve">Standardized  β coefficient </w:t>
            </w:r>
          </w:p>
        </w:tc>
        <w:tc>
          <w:tcPr>
            <w:tcW w:w="127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p-value</w:t>
            </w:r>
          </w:p>
        </w:tc>
      </w:tr>
      <w:tr w:rsidR="0041477B" w:rsidRPr="003D4F22" w:rsidTr="002607A7">
        <w:trPr>
          <w:trHeight w:hRule="exact" w:val="264"/>
        </w:trPr>
        <w:tc>
          <w:tcPr>
            <w:tcW w:w="35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Mask</w:t>
            </w:r>
          </w:p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val="fr-FR" w:eastAsia="fr-FR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41477B" w:rsidRPr="00F45A5A" w:rsidTr="002607A7">
        <w:trPr>
          <w:trHeight w:hRule="exact" w:val="264"/>
        </w:trPr>
        <w:tc>
          <w:tcPr>
            <w:tcW w:w="3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Oronasal Mask </w:t>
            </w:r>
          </w:p>
        </w:tc>
        <w:tc>
          <w:tcPr>
            <w:tcW w:w="1390" w:type="dxa"/>
            <w:tcBorders>
              <w:left w:val="nil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F45A5A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F45A5A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F45A5A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F45A5A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0.00</w:t>
            </w:r>
            <w:r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4</w:t>
            </w:r>
          </w:p>
        </w:tc>
      </w:tr>
      <w:tr w:rsidR="0041477B" w:rsidRPr="00F45A5A" w:rsidTr="002607A7">
        <w:trPr>
          <w:trHeight w:hRule="exact" w:val="264"/>
        </w:trPr>
        <w:tc>
          <w:tcPr>
            <w:tcW w:w="35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Nasal Pillows Mask </w:t>
            </w:r>
          </w:p>
        </w:tc>
        <w:tc>
          <w:tcPr>
            <w:tcW w:w="1390" w:type="dxa"/>
            <w:tcBorders>
              <w:left w:val="nil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F45A5A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F45A5A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0.722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F45A5A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F45A5A"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0.7</w:t>
            </w:r>
            <w:r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  <w:t>16</w:t>
            </w:r>
          </w:p>
        </w:tc>
      </w:tr>
      <w:tr w:rsidR="0041477B" w:rsidRPr="003D4F22" w:rsidTr="002607A7">
        <w:trPr>
          <w:trHeight w:hRule="exact" w:val="264"/>
        </w:trPr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Availability of the mask since 2013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41477B" w:rsidRPr="003D4F22" w:rsidTr="002607A7">
        <w:trPr>
          <w:trHeight w:hRule="exact" w:val="264"/>
        </w:trPr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3D4F22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Side-effects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Cs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41477B" w:rsidRPr="003D4F22" w:rsidTr="002607A7">
        <w:trPr>
          <w:trHeight w:hRule="exact" w:val="264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Dry mouth (0-10 VAS score)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</w:t>
            </w: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41477B" w:rsidRPr="003D4F22" w:rsidTr="002607A7">
        <w:trPr>
          <w:trHeight w:hRule="exact" w:val="264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Partner-disturbing leaks (0-10 VAS score)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1477B" w:rsidRPr="00F45A5A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  <w:r w:rsidRPr="00F45A5A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  <w:t>0.26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0.26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</w:t>
            </w: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41477B" w:rsidRPr="003D4F22" w:rsidTr="002607A7">
        <w:trPr>
          <w:trHeight w:hRule="exact" w:val="264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Red eyes (0-10 VAS score)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41477B" w:rsidRPr="003D4F22" w:rsidTr="002607A7">
        <w:trPr>
          <w:trHeight w:hRule="exact" w:val="264"/>
        </w:trPr>
        <w:tc>
          <w:tcPr>
            <w:tcW w:w="35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Noisy mask (0-10 VAS score)</w:t>
            </w:r>
          </w:p>
        </w:tc>
        <w:tc>
          <w:tcPr>
            <w:tcW w:w="1390" w:type="dxa"/>
            <w:tcBorders>
              <w:top w:val="nil"/>
              <w:lef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0.33</w:t>
            </w: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0.28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0.28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41477B" w:rsidRPr="003D4F22" w:rsidTr="002607A7">
        <w:trPr>
          <w:trHeight w:hRule="exact" w:val="264"/>
        </w:trPr>
        <w:tc>
          <w:tcPr>
            <w:tcW w:w="35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Stuffed Nose (0-10 VAS score)</w:t>
            </w:r>
          </w:p>
        </w:tc>
        <w:tc>
          <w:tcPr>
            <w:tcW w:w="1390" w:type="dxa"/>
            <w:tcBorders>
              <w:top w:val="nil"/>
              <w:lef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0.08</w:t>
            </w: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</w:t>
            </w: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07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</w:t>
            </w: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05</w:t>
            </w:r>
          </w:p>
        </w:tc>
      </w:tr>
      <w:tr w:rsidR="0041477B" w:rsidRPr="003D4F22" w:rsidTr="002607A7">
        <w:trPr>
          <w:trHeight w:hRule="exact" w:val="280"/>
        </w:trPr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Harness pain (0-10 VAS score)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0.16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41477B" w:rsidRPr="003D4F22" w:rsidTr="002607A7">
        <w:trPr>
          <w:trHeight w:hRule="exact" w:val="484"/>
        </w:trPr>
        <w:tc>
          <w:tcPr>
            <w:tcW w:w="35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1477B" w:rsidRPr="00A16AD0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en-US" w:eastAsia="fr-FR"/>
              </w:rPr>
            </w:pPr>
            <w:r w:rsidRPr="00A16AD0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en-US" w:eastAsia="fr-FR"/>
              </w:rPr>
              <w:t>Interaction terms between CPAP-</w:t>
            </w:r>
            <w:r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en-US" w:eastAsia="fr-FR"/>
              </w:rPr>
              <w:t>usage</w:t>
            </w:r>
            <w:r w:rsidRPr="00A16AD0">
              <w:rPr>
                <w:rFonts w:ascii="Arial" w:eastAsia="Times New Roman" w:hAnsi="Arial" w:cs="Arial"/>
                <w:b/>
                <w:color w:val="0D0D0D" w:themeColor="text1" w:themeTint="F2"/>
                <w:sz w:val="18"/>
                <w:szCs w:val="18"/>
                <w:lang w:val="en-US" w:eastAsia="fr-FR"/>
              </w:rPr>
              <w:t xml:space="preserve"> and MRSE</w:t>
            </w:r>
          </w:p>
          <w:p w:rsidR="0041477B" w:rsidRPr="00F45A5A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41477B" w:rsidRPr="00F45A5A" w:rsidDel="007D327F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Del="007D327F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41477B" w:rsidRPr="003D4F22" w:rsidTr="002607A7">
        <w:trPr>
          <w:trHeight w:hRule="exact" w:val="280"/>
        </w:trPr>
        <w:tc>
          <w:tcPr>
            <w:tcW w:w="35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1477B" w:rsidRPr="00F45A5A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  <w:t>CPAP-usage and dry mouth</w:t>
            </w:r>
          </w:p>
        </w:tc>
        <w:tc>
          <w:tcPr>
            <w:tcW w:w="1390" w:type="dxa"/>
            <w:tcBorders>
              <w:top w:val="nil"/>
              <w:left w:val="nil"/>
            </w:tcBorders>
            <w:shd w:val="clear" w:color="auto" w:fill="auto"/>
          </w:tcPr>
          <w:p w:rsidR="0041477B" w:rsidRPr="00F45A5A" w:rsidDel="007D327F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  <w:t>NA</w:t>
            </w: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41477B" w:rsidRPr="003D4F22" w:rsidDel="007D327F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NA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-0.17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0.005</w:t>
            </w:r>
          </w:p>
        </w:tc>
      </w:tr>
      <w:tr w:rsidR="0041477B" w:rsidRPr="003D4F22" w:rsidTr="002607A7">
        <w:trPr>
          <w:trHeight w:hRule="exact" w:val="280"/>
        </w:trPr>
        <w:tc>
          <w:tcPr>
            <w:tcW w:w="35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1477B" w:rsidRPr="00F45A5A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  <w:t>CPAP-usage and red eyes</w:t>
            </w:r>
          </w:p>
        </w:tc>
        <w:tc>
          <w:tcPr>
            <w:tcW w:w="1390" w:type="dxa"/>
            <w:tcBorders>
              <w:top w:val="nil"/>
              <w:left w:val="nil"/>
            </w:tcBorders>
            <w:shd w:val="clear" w:color="auto" w:fill="auto"/>
          </w:tcPr>
          <w:p w:rsidR="0041477B" w:rsidRPr="00F45A5A" w:rsidDel="007D327F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  <w:t>NA</w:t>
            </w:r>
          </w:p>
        </w:tc>
        <w:tc>
          <w:tcPr>
            <w:tcW w:w="127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41477B" w:rsidRPr="003D4F22" w:rsidDel="007D327F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NA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1275" w:type="dxa"/>
            <w:tcBorders>
              <w:top w:val="nil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41477B" w:rsidRPr="003D4F22" w:rsidTr="002607A7">
        <w:trPr>
          <w:trHeight w:hRule="exact" w:val="280"/>
        </w:trPr>
        <w:tc>
          <w:tcPr>
            <w:tcW w:w="35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1477B" w:rsidRPr="00F45A5A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  <w:t>CPAP-usage and harness pain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1477B" w:rsidRPr="00F45A5A" w:rsidDel="007D327F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en-US" w:eastAsia="fr-FR"/>
              </w:rPr>
              <w:t>NA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Del="007D327F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NA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NA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127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&lt;0.001</w:t>
            </w:r>
          </w:p>
        </w:tc>
      </w:tr>
      <w:tr w:rsidR="0041477B" w:rsidRPr="003D4F22" w:rsidTr="002607A7">
        <w:trPr>
          <w:trHeight w:hRule="exact" w:val="280"/>
        </w:trPr>
        <w:tc>
          <w:tcPr>
            <w:tcW w:w="3572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R</w:t>
            </w: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vertAlign w:val="superscript"/>
                <w:lang w:val="fr-FR" w:eastAsia="fr-FR"/>
              </w:rPr>
              <w:t>2</w:t>
            </w: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0.372</w:t>
            </w:r>
          </w:p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0.368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0.374</w:t>
            </w:r>
          </w:p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0.369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477B" w:rsidRPr="009D1295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 w:rsidRPr="009D1295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 xml:space="preserve">0.379 </w:t>
            </w:r>
          </w:p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  <w:t>0.374</w:t>
            </w:r>
          </w:p>
        </w:tc>
      </w:tr>
      <w:tr w:rsidR="0041477B" w:rsidRPr="003D4F22" w:rsidTr="002607A7">
        <w:trPr>
          <w:trHeight w:hRule="exact" w:val="280"/>
        </w:trPr>
        <w:tc>
          <w:tcPr>
            <w:tcW w:w="357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1477B" w:rsidRPr="003D4F22" w:rsidRDefault="0041477B" w:rsidP="002607A7">
            <w:pPr>
              <w:spacing w:before="60" w:after="0" w:line="240" w:lineRule="auto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 xml:space="preserve">Adjusted </w:t>
            </w:r>
            <w:r w:rsidRPr="003D4F22">
              <w:rPr>
                <w:color w:val="0D0D0D" w:themeColor="text1" w:themeTint="F2"/>
              </w:rPr>
              <w:t xml:space="preserve"> </w:t>
            </w: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val="fr-FR" w:eastAsia="fr-FR"/>
              </w:rPr>
              <w:t>R</w:t>
            </w:r>
            <w:r w:rsidRPr="003D4F22"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vertAlign w:val="superscript"/>
                <w:lang w:val="fr-FR" w:eastAsia="fr-FR"/>
              </w:rPr>
              <w:t>2</w:t>
            </w:r>
          </w:p>
        </w:tc>
        <w:tc>
          <w:tcPr>
            <w:tcW w:w="2665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41477B" w:rsidRPr="003D4F22" w:rsidRDefault="0041477B" w:rsidP="002607A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D0D0D" w:themeColor="text1" w:themeTint="F2"/>
                <w:sz w:val="18"/>
                <w:szCs w:val="18"/>
                <w:lang w:eastAsia="fr-FR"/>
              </w:rPr>
            </w:pPr>
          </w:p>
        </w:tc>
      </w:tr>
      <w:tr w:rsidR="0041477B" w:rsidRPr="003D4F22" w:rsidTr="002607A7">
        <w:trPr>
          <w:trHeight w:hRule="exact" w:val="1713"/>
        </w:trPr>
        <w:tc>
          <w:tcPr>
            <w:tcW w:w="113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1477B" w:rsidRPr="003D4F22" w:rsidRDefault="0041477B" w:rsidP="002607A7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</w:pP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CPAP: Cont</w:t>
            </w:r>
            <w:r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inuous Positive Airway Pressure;</w:t>
            </w:r>
            <w:r w:rsidRPr="004D3947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 xml:space="preserve">NA: Not Applicable; </w:t>
            </w:r>
            <w:r w:rsidRPr="003D4F22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 xml:space="preserve">VAS: Visual Analogue Scale. </w:t>
            </w:r>
          </w:p>
          <w:p w:rsidR="0041477B" w:rsidRPr="003D4F22" w:rsidRDefault="0041477B" w:rsidP="002607A7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</w:pPr>
            <w:r w:rsidRPr="003D4F22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 xml:space="preserve">Note that for model 1, explanatory-variables (exhaustively listed in </w:t>
            </w:r>
            <w:r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Additional File 10</w:t>
            </w:r>
            <w:r w:rsidRPr="003D4F22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) with a p-value &lt;0.15 at the univariate level were fed into multivariable analyses using stepwise selection. A backward elimination was then applied and only explanatory-variables with a p value &lt;0.05 at the multivariable level remain in the definitive model. For model 2, the same proceeding as model 1 was applied and the “mask-type” explanatory variable was forced (with “nasal” as the refere</w:t>
            </w:r>
            <w:r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nce mask-</w:t>
            </w:r>
            <w:r w:rsidRPr="003D4F22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 xml:space="preserve">type). </w:t>
            </w:r>
            <w:r w:rsidRPr="00B13473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For model 3, the same procedure as model 2 was applied, but the interaction terms between CPAP-</w:t>
            </w:r>
            <w:r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>usage</w:t>
            </w:r>
            <w:r w:rsidRPr="00B13473">
              <w:rPr>
                <w:rFonts w:ascii="Arial" w:eastAsia="Times New Roman" w:hAnsi="Arial" w:cs="Arial"/>
                <w:color w:val="0D0D0D" w:themeColor="text1" w:themeTint="F2"/>
                <w:kern w:val="24"/>
                <w:sz w:val="18"/>
                <w:szCs w:val="18"/>
                <w:lang w:eastAsia="fr-FR"/>
              </w:rPr>
              <w:t xml:space="preserve"> and significant MRSEs from model 2 were added and a backward elimination applied excepted for the “mask-type” variable which remains forced.</w:t>
            </w:r>
          </w:p>
        </w:tc>
      </w:tr>
    </w:tbl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77B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1477B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4585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255703-7180-497D-AACB-31D2B85B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2021-01-07T14:15:00Z</dcterms:created>
  <dcterms:modified xsi:type="dcterms:W3CDTF">2021-01-07T14:23:00Z</dcterms:modified>
</cp:coreProperties>
</file>