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D6" w:rsidRPr="00F127CD" w:rsidRDefault="00D516D6" w:rsidP="00D516D6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D516D6" w:rsidRPr="00F127CD" w:rsidRDefault="00D516D6" w:rsidP="00D516D6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D516D6" w:rsidRPr="00F127CD" w:rsidRDefault="00D516D6" w:rsidP="00D516D6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D516D6" w:rsidRPr="00F127CD" w:rsidRDefault="00D516D6" w:rsidP="00D516D6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D516D6" w:rsidRPr="00F127CD" w:rsidRDefault="00D516D6" w:rsidP="00D516D6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Rotty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Carey M.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Suehs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Jean-Pierre Mallet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Borel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Claudio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Rabec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Fanny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Bertelli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Arnaud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Bourdin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Nicolas Molinari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D516D6" w:rsidRPr="00F127CD" w:rsidRDefault="00D516D6" w:rsidP="00D516D6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D516D6" w:rsidRPr="00F127CD" w:rsidRDefault="00D516D6" w:rsidP="00D516D6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D516D6" w:rsidRPr="00F127CD" w:rsidRDefault="00D516D6" w:rsidP="00D516D6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 University, Montpellier University Hospital, Montpellier,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Apard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groupe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Adène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Alps University,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U1042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HP2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(Hypoxia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PhysioPathology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) Laboratory, Centre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Hospitalier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Universitaire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Grenoble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Alpes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Grenoble,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Department and Respiratory Critical Care Unit, University Hospital Dijon, Dijon, France. 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U 1046,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UMR9214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), Montpellier University, Montpellier,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Disorders and Respiratory Sleep Disorders Unit, Polyclinic Saint-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Privat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Boujan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Libron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France.</w:t>
      </w: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D516D6" w:rsidRPr="00F127CD" w:rsidRDefault="00D516D6" w:rsidP="00D516D6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D516D6" w:rsidRPr="00F127CD" w:rsidRDefault="00D516D6" w:rsidP="00D516D6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, Department of Respiratory Diseases,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CHRU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Montpellier, 371, Avenue Doyen Giraud, 34295 Montpellier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Cedex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D516D6" w:rsidRPr="00F127CD" w:rsidRDefault="00D516D6" w:rsidP="00D516D6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D516D6" w:rsidRDefault="00D516D6" w:rsidP="00B07F14">
      <w:pPr>
        <w:spacing w:after="0" w:line="360" w:lineRule="auto"/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bookmarkStart w:id="0" w:name="_GoBack"/>
      <w:bookmarkEnd w:id="0"/>
    </w:p>
    <w:p w:rsidR="00B07F14" w:rsidRPr="00E277C2" w:rsidRDefault="00B07F14" w:rsidP="00B07F14">
      <w:pPr>
        <w:spacing w:after="0" w:line="360" w:lineRule="auto"/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  <w:r>
        <w:rPr>
          <w:rFonts w:ascii="Arial" w:eastAsia="Calibri" w:hAnsi="Arial" w:cs="Arial"/>
          <w:b/>
          <w:color w:val="0D0D0D" w:themeColor="text1" w:themeTint="F2"/>
          <w:sz w:val="24"/>
        </w:rPr>
        <w:t xml:space="preserve">Additional file 4. </w:t>
      </w:r>
      <w:r w:rsidRPr="00E277C2">
        <w:rPr>
          <w:rFonts w:ascii="Arial" w:eastAsia="Calibri" w:hAnsi="Arial" w:cs="Arial"/>
          <w:b/>
          <w:bCs/>
          <w:color w:val="0D0D0D" w:themeColor="text1" w:themeTint="F2"/>
          <w:lang w:val="en-US"/>
        </w:rPr>
        <w:t>Populations of patients depending on transformed manufacturer expressions of leaks</w:t>
      </w:r>
      <w:r w:rsidRPr="00E277C2">
        <w:rPr>
          <w:rFonts w:ascii="Arial" w:eastAsia="Calibri" w:hAnsi="Arial" w:cs="Arial"/>
          <w:b/>
          <w:color w:val="0D0D0D" w:themeColor="text1" w:themeTint="F2"/>
          <w:lang w:val="en-US"/>
        </w:rPr>
        <w:t>.</w:t>
      </w:r>
    </w:p>
    <w:p w:rsidR="00B07F14" w:rsidRPr="00D768F7" w:rsidRDefault="00B07F14" w:rsidP="00B07F14">
      <w:pPr>
        <w:rPr>
          <w:rFonts w:ascii="Arial" w:eastAsia="Calibri" w:hAnsi="Arial" w:cs="Arial"/>
          <w:b/>
          <w:color w:val="0D0D0D" w:themeColor="text1" w:themeTint="F2"/>
          <w:sz w:val="24"/>
          <w:lang w:val="en-US"/>
        </w:rPr>
      </w:pPr>
    </w:p>
    <w:p w:rsidR="00B07F14" w:rsidRDefault="00B07F14" w:rsidP="00B07F14">
      <w:pPr>
        <w:rPr>
          <w:rFonts w:ascii="Arial" w:eastAsia="Calibri" w:hAnsi="Arial" w:cs="Arial"/>
          <w:b/>
          <w:color w:val="0D0D0D" w:themeColor="text1" w:themeTint="F2"/>
          <w:sz w:val="24"/>
        </w:rPr>
      </w:pPr>
    </w:p>
    <w:p w:rsidR="00B07F14" w:rsidRPr="004D3947" w:rsidRDefault="00B07F14" w:rsidP="00B07F14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sz w:val="24"/>
          <w:lang w:val="en-US"/>
        </w:rPr>
      </w:pPr>
      <w:r w:rsidRPr="004D3947">
        <w:rPr>
          <w:rFonts w:ascii="Arial" w:hAnsi="Arial" w:cs="Arial"/>
          <w:noProof/>
          <w:color w:val="0D0D0D" w:themeColor="text1" w:themeTint="F2"/>
          <w:lang w:eastAsia="en-IN"/>
        </w:rPr>
        <w:lastRenderedPageBreak/>
        <w:drawing>
          <wp:inline distT="0" distB="0" distL="0" distR="0" wp14:anchorId="61F6E5BF" wp14:editId="57D8BBFC">
            <wp:extent cx="5759450" cy="3235325"/>
            <wp:effectExtent l="0" t="0" r="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14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07F14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6D6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3C753-8E02-4820-877C-5390DC4D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2021-01-07T13:59:00Z</dcterms:created>
  <dcterms:modified xsi:type="dcterms:W3CDTF">2021-01-07T14:21:00Z</dcterms:modified>
</cp:coreProperties>
</file>