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785" w:rsidP="555CA943" w:rsidRDefault="00BD5785" w14:paraId="533F0A2B" w14:noSpellErr="1" w14:textId="4D01D03D">
      <w:pPr>
        <w:pStyle w:val="MDPI41tablecaption"/>
        <w:spacing w:before="0" w:after="0"/>
        <w:ind w:left="0"/>
      </w:pPr>
    </w:p>
    <w:p w:rsidR="00BD5785" w:rsidP="001C24D7" w:rsidRDefault="00BD5785" w14:paraId="3475F494" w14:textId="77777777">
      <w:pPr>
        <w:pStyle w:val="MDPI41tablecaption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473554" w:rsidR="00B65E21" w:rsidP="00BD5785" w:rsidRDefault="00B65E21" w14:paraId="0647150E" w14:textId="7288A872">
      <w:pPr>
        <w:pStyle w:val="MDPI41tablecaption"/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bookmarkStart w:name="_GoBack" w:id="0"/>
      <w:bookmarkEnd w:id="0"/>
      <w:r w:rsidRPr="555CA943" w:rsidR="00B65E2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Table </w:t>
      </w:r>
      <w:r w:rsidRPr="555CA943" w:rsidR="00233A55">
        <w:rPr>
          <w:rFonts w:ascii="Times New Roman" w:hAnsi="Times New Roman" w:cs="Times New Roman"/>
          <w:b w:val="1"/>
          <w:bCs w:val="1"/>
          <w:sz w:val="24"/>
          <w:szCs w:val="24"/>
        </w:rPr>
        <w:t>S</w:t>
      </w:r>
      <w:r w:rsidRPr="555CA943" w:rsidR="315BF4CD">
        <w:rPr>
          <w:rFonts w:ascii="Times New Roman" w:hAnsi="Times New Roman" w:cs="Times New Roman"/>
          <w:b w:val="1"/>
          <w:bCs w:val="1"/>
          <w:sz w:val="24"/>
          <w:szCs w:val="24"/>
        </w:rPr>
        <w:t>1</w:t>
      </w:r>
      <w:r w:rsidRPr="555CA943" w:rsidR="00B65E2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. </w:t>
      </w:r>
      <w:r w:rsidRPr="555CA943" w:rsidR="00B65E21">
        <w:rPr>
          <w:rFonts w:ascii="Times New Roman" w:hAnsi="Times New Roman" w:cs="Times New Roman"/>
          <w:sz w:val="24"/>
          <w:szCs w:val="24"/>
        </w:rPr>
        <w:t>MUC5B rs35705950 genotype</w:t>
      </w:r>
      <w:r w:rsidRPr="555CA943" w:rsidR="00B65E21">
        <w:rPr>
          <w:rFonts w:ascii="Times New Roman" w:hAnsi="Times New Roman" w:cs="Times New Roman"/>
          <w:sz w:val="24"/>
          <w:szCs w:val="24"/>
        </w:rPr>
        <w:t xml:space="preserve"> frequency.</w:t>
      </w:r>
    </w:p>
    <w:tbl>
      <w:tblPr>
        <w:tblW w:w="9212" w:type="dxa"/>
        <w:jc w:val="center"/>
        <w:tblBorders>
          <w:top w:val="single" w:color="000001" w:sz="8" w:space="0"/>
          <w:bottom w:val="single" w:color="000001" w:sz="4" w:space="0"/>
          <w:insideH w:val="single" w:color="000001" w:sz="4" w:space="0"/>
        </w:tblBorders>
        <w:tblLook w:val="0000" w:firstRow="0" w:lastRow="0" w:firstColumn="0" w:lastColumn="0" w:noHBand="0" w:noVBand="0"/>
      </w:tblPr>
      <w:tblGrid>
        <w:gridCol w:w="2550"/>
        <w:gridCol w:w="2632"/>
        <w:gridCol w:w="1537"/>
        <w:gridCol w:w="1527"/>
        <w:gridCol w:w="966"/>
      </w:tblGrid>
      <w:tr w:rsidRPr="00EE5CE3" w:rsidR="00B65E21" w:rsidTr="555CA943" w14:paraId="6D7DA11D" w14:textId="77777777">
        <w:trPr/>
        <w:tc>
          <w:tcPr>
            <w:tcW w:w="2550" w:type="dxa"/>
            <w:vMerge w:val="restart"/>
            <w:tcBorders>
              <w:top w:val="single" w:color="000001" w:sz="8" w:space="0"/>
              <w:right w:val="single" w:color="auto" w:sz="18" w:space="0"/>
            </w:tcBorders>
            <w:tcMar/>
          </w:tcPr>
          <w:p w:rsidRPr="007E33D7" w:rsidR="00B65E21" w:rsidP="001C24D7" w:rsidRDefault="00B65E21" w14:paraId="6FFF6099" w14:textId="77777777">
            <w:pPr>
              <w:pBdr>
                <w:right w:val="single" w:color="auto" w:sz="8" w:space="4"/>
              </w:pBd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</w:pPr>
          </w:p>
          <w:p w:rsidRPr="00EE5CE3" w:rsidR="00B65E21" w:rsidP="001C24D7" w:rsidRDefault="00B65E21" w14:paraId="3329B55C" w14:textId="77777777">
            <w:pPr>
              <w:pBdr>
                <w:right w:val="single" w:color="auto" w:sz="8" w:space="4"/>
              </w:pBd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T allele: </w:t>
            </w: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74/176 (42%)</w:t>
            </w:r>
          </w:p>
          <w:p w:rsidRPr="00EE5CE3" w:rsidR="00B65E21" w:rsidP="001C24D7" w:rsidRDefault="00B65E21" w14:paraId="621F53ED" w14:textId="77777777">
            <w:pPr>
              <w:pBdr>
                <w:right w:val="single" w:color="auto" w:sz="8" w:space="4"/>
              </w:pBd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</w:p>
          <w:p w:rsidRPr="00EE5CE3" w:rsidR="00B65E21" w:rsidP="555CA943" w:rsidRDefault="00B65E21" w14:paraId="66E38C34" w14:textId="13215088">
            <w:pPr>
              <w:pBdr>
                <w:right w:val="single" w:color="auto" w:sz="8" w:space="4"/>
              </w:pBd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b w:val="1"/>
                <w:bCs w:val="1"/>
                <w:sz w:val="22"/>
                <w:szCs w:val="22"/>
              </w:rPr>
            </w:pPr>
            <w:r w:rsidRPr="00EE5CE3" w:rsidR="00B65E21">
              <w:rPr>
                <w:rFonts w:ascii="Times New Roman" w:hAnsi="Times New Roman" w:eastAsia="MS PGothic" w:cs="Times New Roman"/>
                <w:b w:val="1"/>
                <w:bCs w:val="1"/>
                <w:kern w:val="2"/>
                <w:sz w:val="22"/>
                <w:szCs w:val="22"/>
              </w:rPr>
              <w:t xml:space="preserve">G allele: </w:t>
            </w:r>
            <w:r w:rsidRPr="00EE5CE3" w:rsidR="00B65E21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102/176 (5</w:t>
            </w:r>
            <w:r w:rsidRPr="00EE5CE3" w:rsidR="5C25B9F2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8</w:t>
            </w:r>
            <w:r w:rsidRPr="00EE5CE3" w:rsidR="00B65E21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%)</w:t>
            </w:r>
          </w:p>
        </w:tc>
        <w:tc>
          <w:tcPr>
            <w:tcW w:w="2632" w:type="dxa"/>
            <w:tcBorders>
              <w:top w:val="single" w:color="000001" w:sz="8" w:space="0"/>
              <w:left w:val="single" w:color="auto" w:sz="18" w:space="0"/>
              <w:bottom w:val="single" w:color="auto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42869051" w14:textId="7777777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color="000001" w:sz="8" w:space="0"/>
              <w:bottom w:val="single" w:color="auto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3F5B3CB5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Observed</w:t>
            </w:r>
            <w:proofErr w:type="spellEnd"/>
          </w:p>
        </w:tc>
        <w:tc>
          <w:tcPr>
            <w:tcW w:w="1527" w:type="dxa"/>
            <w:tcBorders>
              <w:top w:val="single" w:color="000001" w:sz="8" w:space="0"/>
              <w:bottom w:val="single" w:color="auto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2A34B7F5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Expected</w:t>
            </w:r>
            <w:proofErr w:type="spellEnd"/>
          </w:p>
        </w:tc>
        <w:tc>
          <w:tcPr>
            <w:tcW w:w="966" w:type="dxa"/>
            <w:tcBorders>
              <w:top w:val="single" w:color="000001" w:sz="8" w:space="0"/>
              <w:bottom w:val="single" w:color="auto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4382016E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i/>
                <w:kern w:val="2"/>
                <w:sz w:val="22"/>
                <w:szCs w:val="22"/>
              </w:rPr>
              <w:t>p</w:t>
            </w: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 Value</w:t>
            </w:r>
          </w:p>
        </w:tc>
      </w:tr>
      <w:tr w:rsidRPr="00EE5CE3" w:rsidR="00B65E21" w:rsidTr="555CA943" w14:paraId="5805F610" w14:textId="77777777">
        <w:trPr/>
        <w:tc>
          <w:tcPr>
            <w:tcW w:w="2550" w:type="dxa"/>
            <w:vMerge/>
            <w:tcBorders/>
            <w:tcMar/>
          </w:tcPr>
          <w:p w:rsidRPr="00EE5CE3" w:rsidR="00B65E21" w:rsidP="001C24D7" w:rsidRDefault="00B65E21" w14:paraId="079AD2AB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2632" w:type="dxa"/>
            <w:tcBorders>
              <w:top w:val="single" w:color="auto" w:sz="8" w:space="0"/>
              <w:left w:val="single" w:color="auto" w:sz="18" w:space="0"/>
              <w:bottom w:val="single" w:color="FFFFFF" w:themeColor="background1" w:sz="8" w:space="0"/>
            </w:tcBorders>
            <w:shd w:val="clear" w:color="auto" w:fill="auto"/>
            <w:tcMar/>
            <w:vAlign w:val="center"/>
          </w:tcPr>
          <w:p w:rsidRPr="007E33D7" w:rsidR="00B65E21" w:rsidP="001C24D7" w:rsidRDefault="00B65E21" w14:paraId="5990AAC8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>TT genotype – n (%)</w:t>
            </w:r>
          </w:p>
          <w:p w:rsidRPr="007E33D7" w:rsidR="00B65E21" w:rsidP="001C24D7" w:rsidRDefault="00B65E21" w14:paraId="1DF4B17F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E33D7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  <w:lang w:val="en-US"/>
              </w:rPr>
              <w:t>TG genotype – n (%)</w:t>
            </w:r>
          </w:p>
        </w:tc>
        <w:tc>
          <w:tcPr>
            <w:tcW w:w="1537" w:type="dxa"/>
            <w:tcBorders>
              <w:top w:val="single" w:color="auto" w:sz="8" w:space="0"/>
              <w:bottom w:val="single" w:color="FFFFFF" w:themeColor="background1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4F4A0BC2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13 (14)</w:t>
            </w:r>
          </w:p>
          <w:p w:rsidRPr="00EE5CE3" w:rsidR="00B65E21" w:rsidP="001C24D7" w:rsidRDefault="00B65E21" w14:paraId="66B1FB46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48 (55)</w:t>
            </w:r>
          </w:p>
        </w:tc>
        <w:tc>
          <w:tcPr>
            <w:tcW w:w="1527" w:type="dxa"/>
            <w:tcBorders>
              <w:top w:val="single" w:color="auto" w:sz="8" w:space="0"/>
              <w:bottom w:val="single" w:color="FFFFFF" w:themeColor="background1" w:sz="8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5501988D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sz w:val="22"/>
                <w:szCs w:val="22"/>
              </w:rPr>
              <w:t>16 (17)</w:t>
            </w:r>
          </w:p>
          <w:p w:rsidRPr="00EE5CE3" w:rsidR="00B65E21" w:rsidP="001C24D7" w:rsidRDefault="00B65E21" w14:paraId="3946372F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43 (49)</w:t>
            </w:r>
          </w:p>
        </w:tc>
        <w:tc>
          <w:tcPr>
            <w:tcW w:w="966" w:type="dxa"/>
            <w:tcBorders>
              <w:top w:val="single" w:color="auto" w:sz="8" w:space="0"/>
              <w:bottom w:val="nil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55BFD75F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EE5CE3" w:rsidR="00B65E21" w:rsidP="001C24D7" w:rsidRDefault="00B65E21" w14:paraId="3BB6346C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</w:tr>
      <w:tr w:rsidRPr="00EE5CE3" w:rsidR="00B65E21" w:rsidTr="555CA943" w14:paraId="18EC01EB" w14:textId="77777777">
        <w:trPr/>
        <w:tc>
          <w:tcPr>
            <w:tcW w:w="2550" w:type="dxa"/>
            <w:vMerge/>
            <w:tcBorders/>
            <w:tcMar/>
          </w:tcPr>
          <w:p w:rsidRPr="00EE5CE3" w:rsidR="00B65E21" w:rsidP="001C24D7" w:rsidRDefault="00B65E21" w14:paraId="77BDB40D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2632" w:type="dxa"/>
            <w:tcBorders>
              <w:top w:val="single" w:color="FFFFFF" w:themeColor="background1" w:sz="8" w:space="0"/>
              <w:left w:val="single" w:color="auto" w:sz="18" w:space="0"/>
              <w:bottom w:val="single" w:color="00000A" w:sz="4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43B15AAC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GG </w:t>
            </w:r>
            <w:proofErr w:type="spellStart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>genotype</w:t>
            </w:r>
            <w:proofErr w:type="spellEnd"/>
            <w:r w:rsidRPr="00EE5CE3">
              <w:rPr>
                <w:rFonts w:ascii="Times New Roman" w:hAnsi="Times New Roman" w:eastAsia="MS PGothic" w:cs="Times New Roman"/>
                <w:b/>
                <w:bCs/>
                <w:kern w:val="2"/>
                <w:sz w:val="22"/>
                <w:szCs w:val="22"/>
              </w:rPr>
              <w:t xml:space="preserve"> – n (%)</w:t>
            </w:r>
          </w:p>
        </w:tc>
        <w:tc>
          <w:tcPr>
            <w:tcW w:w="1537" w:type="dxa"/>
            <w:tcBorders>
              <w:top w:val="single" w:color="FFFFFF" w:themeColor="background1" w:sz="8" w:space="0"/>
              <w:bottom w:val="single" w:color="00000A" w:sz="4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05F04D62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27 (31)</w:t>
            </w:r>
          </w:p>
        </w:tc>
        <w:tc>
          <w:tcPr>
            <w:tcW w:w="1527" w:type="dxa"/>
            <w:tcBorders>
              <w:top w:val="single" w:color="FFFFFF" w:themeColor="background1" w:sz="8" w:space="0"/>
              <w:bottom w:val="single" w:color="00000A" w:sz="4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6ED5545B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5CE3">
              <w:rPr>
                <w:rFonts w:ascii="Times New Roman" w:hAnsi="Times New Roman" w:eastAsia="MS PGothic" w:cs="Times New Roman"/>
                <w:kern w:val="2"/>
                <w:sz w:val="22"/>
                <w:szCs w:val="22"/>
              </w:rPr>
              <w:t>30 (34)</w:t>
            </w:r>
          </w:p>
        </w:tc>
        <w:tc>
          <w:tcPr>
            <w:tcW w:w="966" w:type="dxa"/>
            <w:tcBorders>
              <w:top w:val="nil"/>
              <w:bottom w:val="single" w:color="00000A" w:sz="4" w:space="0"/>
            </w:tcBorders>
            <w:shd w:val="clear" w:color="auto" w:fill="auto"/>
            <w:tcMar/>
            <w:vAlign w:val="center"/>
          </w:tcPr>
          <w:p w:rsidRPr="00EE5CE3" w:rsidR="00B65E21" w:rsidP="001C24D7" w:rsidRDefault="00B65E21" w14:paraId="09122A43" w14:textId="77777777">
            <w:pPr>
              <w:tabs>
                <w:tab w:val="left" w:pos="0"/>
                <w:tab w:val="left" w:pos="705"/>
                <w:tab w:val="left" w:pos="1413"/>
                <w:tab w:val="left" w:pos="2120"/>
                <w:tab w:val="left" w:pos="2828"/>
                <w:tab w:val="left" w:pos="3535"/>
                <w:tab w:val="left" w:pos="4243"/>
                <w:tab w:val="left" w:pos="4950"/>
                <w:tab w:val="left" w:pos="5658"/>
                <w:tab w:val="left" w:pos="6365"/>
                <w:tab w:val="left" w:pos="7073"/>
                <w:tab w:val="left" w:pos="7780"/>
                <w:tab w:val="left" w:pos="8488"/>
                <w:tab w:val="left" w:pos="9195"/>
                <w:tab w:val="left" w:pos="9903"/>
                <w:tab w:val="left" w:pos="10610"/>
                <w:tab w:val="left" w:pos="11318"/>
                <w:tab w:val="left" w:pos="12025"/>
                <w:tab w:val="left" w:pos="12733"/>
                <w:tab w:val="left" w:pos="13440"/>
                <w:tab w:val="left" w:pos="14148"/>
                <w:tab w:val="left" w:pos="14820"/>
                <w:tab w:val="left" w:pos="15960"/>
                <w:tab w:val="left" w:pos="17100"/>
                <w:tab w:val="left" w:pos="18240"/>
                <w:tab w:val="left" w:pos="19380"/>
                <w:tab w:val="left" w:pos="20520"/>
                <w:tab w:val="left" w:pos="21660"/>
                <w:tab w:val="left" w:pos="22800"/>
                <w:tab w:val="left" w:pos="2394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Pr="00473554" w:rsidR="00B65E21" w:rsidP="001C24D7" w:rsidRDefault="00B65E21" w14:paraId="311242FA" w14:textId="77777777">
      <w:pPr>
        <w:pStyle w:val="MDPI41tablecaption"/>
        <w:spacing w:before="0"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3554">
        <w:rPr>
          <w:rFonts w:ascii="Times New Roman" w:hAnsi="Times New Roman" w:cs="Times New Roman"/>
          <w:sz w:val="24"/>
          <w:szCs w:val="24"/>
        </w:rPr>
        <w:t>Chi square test for categorical variables was used.</w:t>
      </w:r>
    </w:p>
    <w:p w:rsidRPr="00B65E21" w:rsidR="00B65E21" w:rsidP="001C24D7" w:rsidRDefault="00B65E21" w14:paraId="24A049E9" w14:textId="77777777">
      <w:pPr>
        <w:rPr>
          <w:lang w:val="en-US"/>
        </w:rPr>
      </w:pPr>
    </w:p>
    <w:sectPr w:rsidRPr="00B65E21" w:rsidR="00B65E21" w:rsidSect="001F4950">
      <w:pgSz w:w="11900" w:h="16840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trackRevisions w:val="false"/>
  <w:zoom w:percent="96"/>
  <w:doNotDisplayPageBoundaries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E21"/>
    <w:rsid w:val="001C24D7"/>
    <w:rsid w:val="001F4950"/>
    <w:rsid w:val="00233A55"/>
    <w:rsid w:val="00286963"/>
    <w:rsid w:val="00B65E21"/>
    <w:rsid w:val="00BD5785"/>
    <w:rsid w:val="00CF3586"/>
    <w:rsid w:val="00FF1BDF"/>
    <w:rsid w:val="315BF4CD"/>
    <w:rsid w:val="555CA943"/>
    <w:rsid w:val="5C25B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5982D9"/>
  <w14:defaultImageDpi w14:val="32767"/>
  <w15:chartTrackingRefBased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e" w:default="1">
    <w:name w:val="Normal"/>
    <w:qFormat/>
    <w:rsid w:val="00B65E21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MDPI41tablecaption" w:customStyle="1">
    <w:name w:val="MDPI_4.1_table_caption"/>
    <w:basedOn w:val="Normale"/>
    <w:qFormat/>
    <w:rsid w:val="00B65E21"/>
    <w:pPr>
      <w:suppressAutoHyphens/>
      <w:snapToGrid w:val="0"/>
      <w:spacing w:before="240" w:after="120" w:line="260" w:lineRule="atLeast"/>
      <w:ind w:left="425" w:right="425"/>
      <w:jc w:val="both"/>
    </w:pPr>
    <w:rPr>
      <w:rFonts w:ascii="Palatino Linotype" w:hAnsi="Palatino Linotype" w:eastAsia="Times New Roman" w:cs="Palatino Linotype"/>
      <w:color w:val="000000"/>
      <w:sz w:val="18"/>
      <w:szCs w:val="22"/>
      <w:lang w:val="en-US" w:eastAsia="zh-CN" w:bidi="en-US"/>
    </w:rPr>
  </w:style>
  <w:style w:type="paragraph" w:styleId="MDPI21heading1" w:customStyle="1">
    <w:name w:val="MDPI_2.1_heading1"/>
    <w:basedOn w:val="Normale"/>
    <w:qFormat/>
    <w:rsid w:val="001C24D7"/>
    <w:pPr>
      <w:snapToGrid w:val="0"/>
      <w:spacing w:before="240" w:after="120" w:line="260" w:lineRule="atLeast"/>
      <w:outlineLvl w:val="0"/>
    </w:pPr>
    <w:rPr>
      <w:rFonts w:ascii="Palatino Linotype" w:hAnsi="Palatino Linotype" w:eastAsia="Times New Roman" w:cs="Times New Roman"/>
      <w:b/>
      <w:color w:val="000000"/>
      <w:sz w:val="20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dav.biondini@gmail.com</dc:creator>
  <keywords/>
  <dc:description/>
  <lastModifiedBy>Biondini Davide</lastModifiedBy>
  <revision>5</revision>
  <dcterms:created xsi:type="dcterms:W3CDTF">2020-04-21T18:23:00.0000000Z</dcterms:created>
  <dcterms:modified xsi:type="dcterms:W3CDTF">2020-11-06T00:12:02.7696601Z</dcterms:modified>
</coreProperties>
</file>