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BE746" w14:textId="5E94F614" w:rsidR="004370D3" w:rsidRDefault="004370D3" w:rsidP="004370D3">
      <w:pPr>
        <w:spacing w:line="480" w:lineRule="auto"/>
        <w:jc w:val="center"/>
        <w:rPr>
          <w:rFonts w:ascii="Arial" w:hAnsi="Arial" w:cs="Arial"/>
          <w:b/>
        </w:rPr>
      </w:pPr>
      <w:bookmarkStart w:id="0" w:name="_Hlk38552120"/>
      <w:bookmarkStart w:id="1" w:name="_Hlk54264858"/>
      <w:r>
        <w:rPr>
          <w:rFonts w:ascii="Arial" w:hAnsi="Arial" w:cs="Arial"/>
          <w:b/>
        </w:rPr>
        <w:t>Supplement</w:t>
      </w:r>
    </w:p>
    <w:p w14:paraId="66E9BBC2" w14:textId="136263D0" w:rsidR="00A50C00" w:rsidRPr="00C06C2B" w:rsidRDefault="007601DE" w:rsidP="00AF4F15">
      <w:pPr>
        <w:spacing w:line="480" w:lineRule="auto"/>
        <w:rPr>
          <w:rFonts w:ascii="Arial" w:hAnsi="Arial" w:cs="Arial"/>
        </w:rPr>
      </w:pPr>
      <w:r w:rsidRPr="00C06C2B">
        <w:rPr>
          <w:rFonts w:ascii="Arial" w:hAnsi="Arial" w:cs="Arial"/>
          <w:b/>
        </w:rPr>
        <w:t>E</w:t>
      </w:r>
      <w:r w:rsidR="00FC503F" w:rsidRPr="00C06C2B">
        <w:rPr>
          <w:rFonts w:ascii="Arial" w:hAnsi="Arial" w:cs="Arial"/>
          <w:b/>
        </w:rPr>
        <w:t>stimates of e</w:t>
      </w:r>
      <w:r w:rsidRPr="00C06C2B">
        <w:rPr>
          <w:rFonts w:ascii="Arial" w:hAnsi="Arial" w:cs="Arial"/>
          <w:b/>
        </w:rPr>
        <w:t>pidemiology</w:t>
      </w:r>
      <w:r w:rsidR="00A8426B" w:rsidRPr="00C06C2B">
        <w:rPr>
          <w:rFonts w:ascii="Arial" w:hAnsi="Arial" w:cs="Arial"/>
          <w:b/>
        </w:rPr>
        <w:t>, mortality</w:t>
      </w:r>
      <w:r w:rsidRPr="00C06C2B">
        <w:rPr>
          <w:rFonts w:ascii="Arial" w:hAnsi="Arial" w:cs="Arial"/>
          <w:b/>
        </w:rPr>
        <w:t xml:space="preserve"> and </w:t>
      </w:r>
      <w:r w:rsidR="00C8792C" w:rsidRPr="00C06C2B">
        <w:rPr>
          <w:rFonts w:ascii="Arial" w:hAnsi="Arial" w:cs="Arial"/>
          <w:b/>
        </w:rPr>
        <w:t>disease burden</w:t>
      </w:r>
      <w:r w:rsidRPr="00C06C2B">
        <w:rPr>
          <w:rFonts w:ascii="Arial" w:hAnsi="Arial" w:cs="Arial"/>
          <w:b/>
        </w:rPr>
        <w:t xml:space="preserve"> associated with progressive fibrosing interstitial lung disease in France (the PROGRESS study)</w:t>
      </w:r>
      <w:r w:rsidR="009D451E" w:rsidRPr="00C06C2B">
        <w:rPr>
          <w:rFonts w:ascii="Arial" w:hAnsi="Arial" w:cs="Arial"/>
        </w:rPr>
        <w:t xml:space="preserve"> </w:t>
      </w:r>
      <w:bookmarkEnd w:id="0"/>
    </w:p>
    <w:bookmarkEnd w:id="1"/>
    <w:p w14:paraId="192FC793" w14:textId="42D8A5A2" w:rsidR="00AF4F15" w:rsidRPr="00C06C2B" w:rsidRDefault="00A50C00" w:rsidP="00F219CB">
      <w:pPr>
        <w:spacing w:line="480" w:lineRule="auto"/>
        <w:rPr>
          <w:rFonts w:ascii="Arial" w:hAnsi="Arial"/>
        </w:rPr>
      </w:pPr>
      <w:r w:rsidRPr="00C06C2B">
        <w:rPr>
          <w:rFonts w:ascii="Arial" w:hAnsi="Arial"/>
        </w:rPr>
        <w:t xml:space="preserve">Mouhamad </w:t>
      </w:r>
      <w:r w:rsidR="00FA7400" w:rsidRPr="00C06C2B">
        <w:rPr>
          <w:rFonts w:ascii="Arial" w:hAnsi="Arial"/>
        </w:rPr>
        <w:t>Nasser</w:t>
      </w:r>
      <w:r w:rsidR="00FA7400" w:rsidRPr="00C06C2B">
        <w:rPr>
          <w:rFonts w:ascii="Arial" w:hAnsi="Arial"/>
          <w:vertAlign w:val="superscript"/>
        </w:rPr>
        <w:t>1</w:t>
      </w:r>
      <w:r w:rsidR="00855453" w:rsidRPr="00C06C2B">
        <w:rPr>
          <w:rFonts w:ascii="Arial" w:hAnsi="Arial"/>
          <w:vertAlign w:val="superscript"/>
        </w:rPr>
        <w:t>,2</w:t>
      </w:r>
      <w:r w:rsidR="001443E0" w:rsidRPr="00C06C2B">
        <w:rPr>
          <w:rFonts w:ascii="Arial" w:hAnsi="Arial"/>
        </w:rPr>
        <w:t xml:space="preserve"> </w:t>
      </w:r>
      <w:r w:rsidR="00AE08A8" w:rsidRPr="00C06C2B">
        <w:rPr>
          <w:rFonts w:ascii="Arial" w:hAnsi="Arial"/>
        </w:rPr>
        <w:t>(</w:t>
      </w:r>
      <w:r w:rsidR="005F64D8" w:rsidRPr="00C06C2B">
        <w:rPr>
          <w:rFonts w:ascii="Arial" w:hAnsi="Arial"/>
        </w:rPr>
        <w:t xml:space="preserve">ORCiD </w:t>
      </w:r>
      <w:r w:rsidR="00AE08A8" w:rsidRPr="00C06C2B">
        <w:rPr>
          <w:rFonts w:ascii="Arial" w:hAnsi="Arial"/>
        </w:rPr>
        <w:t>0000-0001-8373-8032)</w:t>
      </w:r>
      <w:r w:rsidR="00FA7400" w:rsidRPr="00C06C2B">
        <w:rPr>
          <w:rFonts w:ascii="Arial" w:hAnsi="Arial"/>
        </w:rPr>
        <w:t xml:space="preserve">, </w:t>
      </w:r>
      <w:r w:rsidRPr="00C06C2B">
        <w:rPr>
          <w:rFonts w:ascii="Arial" w:hAnsi="Arial"/>
        </w:rPr>
        <w:t>Sophie</w:t>
      </w:r>
      <w:r w:rsidR="00FA7400" w:rsidRPr="00C06C2B">
        <w:rPr>
          <w:rFonts w:ascii="Arial" w:hAnsi="Arial"/>
        </w:rPr>
        <w:t xml:space="preserve"> </w:t>
      </w:r>
      <w:r w:rsidR="00855453" w:rsidRPr="00C06C2B">
        <w:rPr>
          <w:rFonts w:ascii="Arial" w:hAnsi="Arial"/>
        </w:rPr>
        <w:t>Larrieu</w:t>
      </w:r>
      <w:r w:rsidR="00855453" w:rsidRPr="00C06C2B">
        <w:rPr>
          <w:rFonts w:ascii="Arial" w:hAnsi="Arial"/>
          <w:vertAlign w:val="superscript"/>
        </w:rPr>
        <w:t>3</w:t>
      </w:r>
      <w:r w:rsidR="00FA7400" w:rsidRPr="00C06C2B">
        <w:rPr>
          <w:rFonts w:ascii="Arial" w:hAnsi="Arial"/>
        </w:rPr>
        <w:t>, L</w:t>
      </w:r>
      <w:r w:rsidRPr="00C06C2B">
        <w:rPr>
          <w:rFonts w:ascii="Arial" w:hAnsi="Arial"/>
        </w:rPr>
        <w:t>oic</w:t>
      </w:r>
      <w:r w:rsidR="00FA7400" w:rsidRPr="00C06C2B">
        <w:rPr>
          <w:rFonts w:ascii="Arial" w:hAnsi="Arial"/>
        </w:rPr>
        <w:t xml:space="preserve"> </w:t>
      </w:r>
      <w:r w:rsidR="00855453" w:rsidRPr="00C06C2B">
        <w:rPr>
          <w:rFonts w:ascii="Arial" w:hAnsi="Arial"/>
        </w:rPr>
        <w:t>Boussel</w:t>
      </w:r>
      <w:r w:rsidR="00855453" w:rsidRPr="00C06C2B">
        <w:rPr>
          <w:rFonts w:ascii="Arial" w:hAnsi="Arial"/>
          <w:vertAlign w:val="superscript"/>
        </w:rPr>
        <w:t>4</w:t>
      </w:r>
      <w:r w:rsidR="002A5BDC" w:rsidRPr="00C06C2B">
        <w:rPr>
          <w:rFonts w:ascii="Arial" w:hAnsi="Arial"/>
        </w:rPr>
        <w:t>,</w:t>
      </w:r>
      <w:r w:rsidR="00FA7400" w:rsidRPr="00C06C2B">
        <w:rPr>
          <w:rFonts w:ascii="Arial" w:hAnsi="Arial"/>
        </w:rPr>
        <w:t xml:space="preserve"> </w:t>
      </w:r>
      <w:r w:rsidR="00735A3E" w:rsidRPr="00C06C2B">
        <w:rPr>
          <w:rFonts w:ascii="Arial" w:hAnsi="Arial"/>
        </w:rPr>
        <w:t>Salim Si-Mohamed</w:t>
      </w:r>
      <w:r w:rsidR="005D74AF" w:rsidRPr="00C06C2B">
        <w:rPr>
          <w:rFonts w:ascii="Arial" w:hAnsi="Arial"/>
          <w:vertAlign w:val="superscript"/>
        </w:rPr>
        <w:t>4</w:t>
      </w:r>
      <w:r w:rsidR="00855453" w:rsidRPr="00C06C2B">
        <w:rPr>
          <w:rFonts w:ascii="Arial" w:hAnsi="Arial"/>
          <w:vertAlign w:val="superscript"/>
        </w:rPr>
        <w:t>,5</w:t>
      </w:r>
      <w:r w:rsidR="002A5BDC" w:rsidRPr="00C06C2B">
        <w:rPr>
          <w:rFonts w:ascii="Arial" w:hAnsi="Arial"/>
        </w:rPr>
        <w:t>,</w:t>
      </w:r>
      <w:r w:rsidR="00735A3E" w:rsidRPr="00C06C2B">
        <w:rPr>
          <w:rFonts w:ascii="Arial" w:hAnsi="Arial"/>
        </w:rPr>
        <w:t xml:space="preserve"> Fabienne </w:t>
      </w:r>
      <w:r w:rsidR="00855453" w:rsidRPr="00C06C2B">
        <w:rPr>
          <w:rFonts w:ascii="Arial" w:hAnsi="Arial"/>
        </w:rPr>
        <w:t>Bazin</w:t>
      </w:r>
      <w:r w:rsidR="00855453" w:rsidRPr="00C06C2B">
        <w:rPr>
          <w:rFonts w:ascii="Arial" w:hAnsi="Arial"/>
          <w:vertAlign w:val="superscript"/>
        </w:rPr>
        <w:t>3</w:t>
      </w:r>
      <w:r w:rsidR="002A5BDC" w:rsidRPr="00C06C2B">
        <w:rPr>
          <w:rFonts w:ascii="Arial" w:hAnsi="Arial"/>
        </w:rPr>
        <w:t>,</w:t>
      </w:r>
      <w:r w:rsidR="00735A3E" w:rsidRPr="00C06C2B">
        <w:rPr>
          <w:rFonts w:ascii="Arial" w:hAnsi="Arial"/>
        </w:rPr>
        <w:t xml:space="preserve"> Sébastien </w:t>
      </w:r>
      <w:r w:rsidR="00855453" w:rsidRPr="00C06C2B">
        <w:rPr>
          <w:rFonts w:ascii="Arial" w:hAnsi="Arial"/>
        </w:rPr>
        <w:t>Marque</w:t>
      </w:r>
      <w:r w:rsidR="00855453" w:rsidRPr="00C06C2B">
        <w:rPr>
          <w:rFonts w:ascii="Arial" w:hAnsi="Arial"/>
          <w:vertAlign w:val="superscript"/>
        </w:rPr>
        <w:t>3</w:t>
      </w:r>
      <w:r w:rsidR="00735A3E" w:rsidRPr="00C06C2B">
        <w:rPr>
          <w:rFonts w:ascii="Arial" w:hAnsi="Arial"/>
        </w:rPr>
        <w:t xml:space="preserve">, Jacques </w:t>
      </w:r>
      <w:r w:rsidR="00855453" w:rsidRPr="00C06C2B">
        <w:rPr>
          <w:rFonts w:ascii="Arial" w:hAnsi="Arial"/>
        </w:rPr>
        <w:t>Massol</w:t>
      </w:r>
      <w:r w:rsidR="00855453" w:rsidRPr="00C06C2B">
        <w:rPr>
          <w:rFonts w:ascii="Arial" w:hAnsi="Arial"/>
          <w:vertAlign w:val="superscript"/>
        </w:rPr>
        <w:t>6</w:t>
      </w:r>
      <w:r w:rsidR="00735A3E" w:rsidRPr="00C06C2B">
        <w:rPr>
          <w:rFonts w:ascii="Arial" w:hAnsi="Arial"/>
        </w:rPr>
        <w:t xml:space="preserve">, </w:t>
      </w:r>
      <w:r w:rsidR="00AF4F15" w:rsidRPr="00C06C2B">
        <w:rPr>
          <w:rFonts w:ascii="Arial" w:hAnsi="Arial"/>
        </w:rPr>
        <w:t>Fran</w:t>
      </w:r>
      <w:r w:rsidR="00AF4F15" w:rsidRPr="00C06C2B">
        <w:rPr>
          <w:rFonts w:ascii="Arial" w:hAnsi="Arial" w:cs="Arial"/>
        </w:rPr>
        <w:t>ҫ</w:t>
      </w:r>
      <w:r w:rsidR="00AF4F15" w:rsidRPr="00C06C2B">
        <w:rPr>
          <w:rFonts w:ascii="Arial" w:hAnsi="Arial"/>
        </w:rPr>
        <w:t>oise Thivolet-</w:t>
      </w:r>
      <w:r w:rsidR="00855453" w:rsidRPr="00C06C2B">
        <w:rPr>
          <w:rFonts w:ascii="Arial" w:hAnsi="Arial"/>
        </w:rPr>
        <w:t>Bejui</w:t>
      </w:r>
      <w:r w:rsidR="00855453" w:rsidRPr="00C06C2B">
        <w:rPr>
          <w:rFonts w:ascii="Arial" w:hAnsi="Arial"/>
          <w:vertAlign w:val="superscript"/>
        </w:rPr>
        <w:t>7</w:t>
      </w:r>
      <w:r w:rsidR="00AF4F15" w:rsidRPr="00C06C2B">
        <w:rPr>
          <w:rFonts w:ascii="Arial" w:hAnsi="Arial"/>
        </w:rPr>
        <w:t xml:space="preserve">, </w:t>
      </w:r>
      <w:r w:rsidR="00735A3E" w:rsidRPr="00C06C2B">
        <w:rPr>
          <w:rFonts w:ascii="Arial" w:hAnsi="Arial"/>
        </w:rPr>
        <w:t xml:space="preserve">Lara </w:t>
      </w:r>
      <w:r w:rsidR="00855453" w:rsidRPr="00C06C2B">
        <w:rPr>
          <w:rFonts w:ascii="Arial" w:hAnsi="Arial"/>
        </w:rPr>
        <w:t>Chalabreysse</w:t>
      </w:r>
      <w:r w:rsidR="00855453" w:rsidRPr="00C06C2B">
        <w:rPr>
          <w:rFonts w:ascii="Arial" w:hAnsi="Arial"/>
          <w:vertAlign w:val="superscript"/>
        </w:rPr>
        <w:t>7</w:t>
      </w:r>
      <w:r w:rsidR="00735A3E" w:rsidRPr="00C06C2B">
        <w:rPr>
          <w:rFonts w:ascii="Arial" w:hAnsi="Arial"/>
        </w:rPr>
        <w:t>,</w:t>
      </w:r>
      <w:r w:rsidR="002A5BDC" w:rsidRPr="00C06C2B">
        <w:rPr>
          <w:rFonts w:ascii="Arial" w:hAnsi="Arial"/>
        </w:rPr>
        <w:t xml:space="preserve"> </w:t>
      </w:r>
      <w:r w:rsidR="00735A3E" w:rsidRPr="00C06C2B">
        <w:rPr>
          <w:rFonts w:ascii="Arial" w:hAnsi="Arial"/>
        </w:rPr>
        <w:t>Delphine Maucort-</w:t>
      </w:r>
      <w:r w:rsidR="00855453" w:rsidRPr="00C06C2B">
        <w:rPr>
          <w:rFonts w:ascii="Arial" w:hAnsi="Arial"/>
        </w:rPr>
        <w:t>Boulch</w:t>
      </w:r>
      <w:r w:rsidR="00855453" w:rsidRPr="00C06C2B">
        <w:rPr>
          <w:rFonts w:ascii="Arial" w:hAnsi="Arial"/>
          <w:vertAlign w:val="superscript"/>
        </w:rPr>
        <w:t>8</w:t>
      </w:r>
      <w:r w:rsidR="00735A3E" w:rsidRPr="00C06C2B">
        <w:rPr>
          <w:rFonts w:ascii="Arial" w:hAnsi="Arial"/>
        </w:rPr>
        <w:t xml:space="preserve">, </w:t>
      </w:r>
      <w:r w:rsidR="00AF4F15" w:rsidRPr="00C06C2B">
        <w:rPr>
          <w:rFonts w:ascii="Arial" w:hAnsi="Arial"/>
        </w:rPr>
        <w:t>E</w:t>
      </w:r>
      <w:r w:rsidR="008F36A9" w:rsidRPr="00C06C2B">
        <w:rPr>
          <w:rFonts w:ascii="Arial" w:hAnsi="Arial"/>
        </w:rPr>
        <w:t>ric</w:t>
      </w:r>
      <w:r w:rsidR="00AF4F15" w:rsidRPr="00C06C2B">
        <w:rPr>
          <w:rFonts w:ascii="Arial" w:hAnsi="Arial"/>
        </w:rPr>
        <w:t xml:space="preserve"> </w:t>
      </w:r>
      <w:r w:rsidR="00855453" w:rsidRPr="00C06C2B">
        <w:rPr>
          <w:rFonts w:ascii="Arial" w:hAnsi="Arial"/>
        </w:rPr>
        <w:t>Hachulla</w:t>
      </w:r>
      <w:r w:rsidR="00855453" w:rsidRPr="00C06C2B">
        <w:rPr>
          <w:rFonts w:ascii="Arial" w:hAnsi="Arial"/>
          <w:vertAlign w:val="superscript"/>
        </w:rPr>
        <w:t>10</w:t>
      </w:r>
      <w:r w:rsidR="00AF4F15" w:rsidRPr="00C06C2B">
        <w:rPr>
          <w:rFonts w:ascii="Arial" w:hAnsi="Arial"/>
        </w:rPr>
        <w:t xml:space="preserve">, </w:t>
      </w:r>
      <w:r w:rsidR="009B6C54" w:rsidRPr="00C06C2B">
        <w:rPr>
          <w:rFonts w:ascii="Arial" w:hAnsi="Arial"/>
        </w:rPr>
        <w:t>Stéphane Jouneau</w:t>
      </w:r>
      <w:r w:rsidR="00F219CB" w:rsidRPr="00C06C2B">
        <w:rPr>
          <w:rFonts w:ascii="Arial" w:hAnsi="Arial"/>
          <w:vertAlign w:val="superscript"/>
        </w:rPr>
        <w:t>1,</w:t>
      </w:r>
      <w:r w:rsidR="00855453" w:rsidRPr="00C06C2B">
        <w:rPr>
          <w:rFonts w:ascii="Arial" w:hAnsi="Arial"/>
          <w:vertAlign w:val="superscript"/>
        </w:rPr>
        <w:t>9</w:t>
      </w:r>
      <w:r w:rsidR="009B6C54" w:rsidRPr="00C06C2B">
        <w:rPr>
          <w:rFonts w:ascii="Arial" w:hAnsi="Arial"/>
        </w:rPr>
        <w:t xml:space="preserve">, </w:t>
      </w:r>
      <w:r w:rsidR="00C328B9" w:rsidRPr="00C06C2B">
        <w:rPr>
          <w:rFonts w:ascii="Arial" w:hAnsi="Arial"/>
        </w:rPr>
        <w:t>Katell Le Lay</w:t>
      </w:r>
      <w:r w:rsidR="004D6451" w:rsidRPr="00C06C2B">
        <w:rPr>
          <w:rFonts w:ascii="Arial" w:hAnsi="Arial"/>
          <w:vertAlign w:val="superscript"/>
        </w:rPr>
        <w:t>1</w:t>
      </w:r>
      <w:r w:rsidR="00855453" w:rsidRPr="00C06C2B">
        <w:rPr>
          <w:rFonts w:ascii="Arial" w:hAnsi="Arial"/>
          <w:vertAlign w:val="superscript"/>
        </w:rPr>
        <w:t>1</w:t>
      </w:r>
      <w:r w:rsidR="004D6451" w:rsidRPr="00C06C2B">
        <w:rPr>
          <w:rFonts w:ascii="Arial" w:hAnsi="Arial"/>
        </w:rPr>
        <w:t xml:space="preserve">, </w:t>
      </w:r>
      <w:r w:rsidR="00AF4F15" w:rsidRPr="00C06C2B">
        <w:rPr>
          <w:rFonts w:ascii="Arial" w:hAnsi="Arial"/>
        </w:rPr>
        <w:t>Vincent Cottin</w:t>
      </w:r>
      <w:r w:rsidR="00AF4F15" w:rsidRPr="00C06C2B">
        <w:rPr>
          <w:rFonts w:ascii="Arial" w:hAnsi="Arial"/>
          <w:vertAlign w:val="superscript"/>
        </w:rPr>
        <w:t>1</w:t>
      </w:r>
      <w:r w:rsidR="001443E0" w:rsidRPr="00C06C2B">
        <w:rPr>
          <w:rFonts w:ascii="Arial" w:hAnsi="Arial"/>
          <w:vertAlign w:val="superscript"/>
        </w:rPr>
        <w:t>,</w:t>
      </w:r>
      <w:r w:rsidR="00855453" w:rsidRPr="00C06C2B">
        <w:rPr>
          <w:rFonts w:ascii="Arial" w:hAnsi="Arial"/>
          <w:vertAlign w:val="superscript"/>
        </w:rPr>
        <w:t>2</w:t>
      </w:r>
      <w:bookmarkStart w:id="2" w:name="_GoBack"/>
      <w:bookmarkEnd w:id="2"/>
    </w:p>
    <w:p w14:paraId="27F26B14" w14:textId="7D143ADC" w:rsidR="00AF4F15" w:rsidRPr="00C06C2B" w:rsidRDefault="00AF4F15" w:rsidP="004D6451">
      <w:pPr>
        <w:spacing w:line="480" w:lineRule="auto"/>
        <w:rPr>
          <w:rFonts w:ascii="Arial" w:hAnsi="Arial"/>
        </w:rPr>
      </w:pPr>
      <w:r w:rsidRPr="00C06C2B">
        <w:rPr>
          <w:rFonts w:ascii="Arial" w:hAnsi="Arial"/>
          <w:vertAlign w:val="superscript"/>
        </w:rPr>
        <w:t>1</w:t>
      </w:r>
      <w:r w:rsidRPr="00C06C2B">
        <w:rPr>
          <w:rFonts w:ascii="Arial" w:hAnsi="Arial"/>
        </w:rPr>
        <w:t>Hôpital Louis Pradel, Centre National de Référence des Maladies Pulmonaires Rares, Hospices Civils de Lyon</w:t>
      </w:r>
      <w:r w:rsidR="003715C2" w:rsidRPr="00C06C2B">
        <w:rPr>
          <w:rFonts w:ascii="Arial" w:hAnsi="Arial"/>
        </w:rPr>
        <w:t xml:space="preserve">, Lyon, </w:t>
      </w:r>
      <w:r w:rsidR="003E25AE" w:rsidRPr="00C06C2B">
        <w:rPr>
          <w:rFonts w:ascii="Arial" w:hAnsi="Arial"/>
        </w:rPr>
        <w:t>OrphaLung, RespiFil, ERN-LUNG</w:t>
      </w:r>
      <w:r w:rsidR="003715C2" w:rsidRPr="00C06C2B">
        <w:rPr>
          <w:rFonts w:ascii="Arial" w:hAnsi="Arial"/>
        </w:rPr>
        <w:t>, France</w:t>
      </w:r>
      <w:r w:rsidRPr="00C06C2B">
        <w:rPr>
          <w:rFonts w:ascii="Arial" w:hAnsi="Arial"/>
        </w:rPr>
        <w:t xml:space="preserve">; </w:t>
      </w:r>
      <w:r w:rsidR="00FD0201" w:rsidRPr="00C06C2B">
        <w:rPr>
          <w:rFonts w:ascii="Arial" w:hAnsi="Arial"/>
          <w:vertAlign w:val="superscript"/>
        </w:rPr>
        <w:t>2</w:t>
      </w:r>
      <w:r w:rsidR="00FD0201" w:rsidRPr="00C06C2B">
        <w:rPr>
          <w:rFonts w:ascii="Arial" w:hAnsi="Arial"/>
        </w:rPr>
        <w:t xml:space="preserve">Université </w:t>
      </w:r>
      <w:r w:rsidR="00855453" w:rsidRPr="00C06C2B">
        <w:rPr>
          <w:rFonts w:ascii="Arial" w:hAnsi="Arial"/>
        </w:rPr>
        <w:t>Claude Bernard Lyon 1, UMR754, INRAE, Lyon, France</w:t>
      </w:r>
      <w:r w:rsidR="00FD0201"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3</w:t>
      </w:r>
      <w:r w:rsidR="00855453" w:rsidRPr="00C06C2B">
        <w:rPr>
          <w:rFonts w:ascii="Arial" w:hAnsi="Arial"/>
        </w:rPr>
        <w:t>IQVIA</w:t>
      </w:r>
      <w:r w:rsidR="00642763" w:rsidRPr="00C06C2B">
        <w:rPr>
          <w:rFonts w:ascii="Arial" w:hAnsi="Arial"/>
        </w:rPr>
        <w:t>, RWS</w:t>
      </w:r>
      <w:r w:rsidRPr="00C06C2B">
        <w:rPr>
          <w:rFonts w:ascii="Arial" w:hAnsi="Arial"/>
        </w:rPr>
        <w:t xml:space="preserve"> – La Défense</w:t>
      </w:r>
      <w:r w:rsidR="003715C2" w:rsidRPr="00C06C2B">
        <w:rPr>
          <w:rFonts w:ascii="Arial" w:hAnsi="Arial"/>
        </w:rPr>
        <w:t>, Paris, France</w:t>
      </w:r>
      <w:r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4</w:t>
      </w:r>
      <w:r w:rsidR="00855453" w:rsidRPr="00C06C2B">
        <w:rPr>
          <w:rFonts w:ascii="Arial" w:hAnsi="Arial"/>
        </w:rPr>
        <w:t xml:space="preserve">Département </w:t>
      </w:r>
      <w:r w:rsidRPr="00C06C2B">
        <w:rPr>
          <w:rFonts w:ascii="Arial" w:hAnsi="Arial"/>
        </w:rPr>
        <w:t>de Radiologie, Hospices Civils de Lyon</w:t>
      </w:r>
      <w:r w:rsidR="003715C2" w:rsidRPr="00C06C2B">
        <w:rPr>
          <w:rFonts w:ascii="Arial" w:hAnsi="Arial"/>
        </w:rPr>
        <w:t>, Lyon, France</w:t>
      </w:r>
      <w:r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5</w:t>
      </w:r>
      <w:r w:rsidR="00151250" w:rsidRPr="00C06C2B">
        <w:rPr>
          <w:rFonts w:ascii="Arial" w:hAnsi="Arial"/>
        </w:rPr>
        <w:t>Université de Lyon, INSA</w:t>
      </w:r>
      <w:r w:rsidR="00151250" w:rsidRPr="00C06C2B">
        <w:rPr>
          <w:rFonts w:ascii="Myriad Pro Cond" w:hAnsi="Myriad Pro Cond"/>
        </w:rPr>
        <w:t>‐</w:t>
      </w:r>
      <w:r w:rsidR="00151250" w:rsidRPr="00C06C2B">
        <w:rPr>
          <w:rFonts w:ascii="Arial" w:hAnsi="Arial"/>
        </w:rPr>
        <w:t>Lyon, University Claude Bernard Lyon 1, UJM-Saint Etienne, CNRS, Inserm, CREATIS UMR 5220, Lyon, France;</w:t>
      </w:r>
      <w:r w:rsidR="00151250" w:rsidRPr="00C06C2B">
        <w:rPr>
          <w:rFonts w:ascii="Arial" w:hAnsi="Arial"/>
          <w:vertAlign w:val="superscript"/>
        </w:rPr>
        <w:t xml:space="preserve"> </w:t>
      </w:r>
      <w:r w:rsidR="00855453" w:rsidRPr="00C06C2B">
        <w:rPr>
          <w:rFonts w:ascii="Arial" w:hAnsi="Arial"/>
          <w:vertAlign w:val="superscript"/>
        </w:rPr>
        <w:t>6</w:t>
      </w:r>
      <w:r w:rsidR="00855453" w:rsidRPr="00C06C2B">
        <w:rPr>
          <w:rFonts w:ascii="Arial" w:hAnsi="Arial"/>
        </w:rPr>
        <w:t xml:space="preserve">AIXIAL </w:t>
      </w:r>
      <w:r w:rsidR="00FB2114" w:rsidRPr="00C06C2B">
        <w:rPr>
          <w:rFonts w:ascii="Arial" w:hAnsi="Arial"/>
        </w:rPr>
        <w:t xml:space="preserve">– </w:t>
      </w:r>
      <w:r w:rsidR="00FC503F" w:rsidRPr="00C06C2B">
        <w:rPr>
          <w:rFonts w:ascii="Arial" w:hAnsi="Arial"/>
        </w:rPr>
        <w:t>Boulogne-Billancourt</w:t>
      </w:r>
      <w:r w:rsidR="003715C2" w:rsidRPr="00C06C2B">
        <w:rPr>
          <w:rFonts w:ascii="Arial" w:hAnsi="Arial"/>
        </w:rPr>
        <w:t>, France</w:t>
      </w:r>
      <w:r w:rsidR="00FB2114"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7</w:t>
      </w:r>
      <w:r w:rsidR="00855453" w:rsidRPr="00C06C2B">
        <w:rPr>
          <w:rFonts w:ascii="Arial" w:hAnsi="Arial"/>
        </w:rPr>
        <w:t xml:space="preserve">Département </w:t>
      </w:r>
      <w:r w:rsidRPr="00C06C2B">
        <w:rPr>
          <w:rFonts w:ascii="Arial" w:hAnsi="Arial"/>
        </w:rPr>
        <w:t>d’anatomo-pathologie, Hospices Civils de Lyon</w:t>
      </w:r>
      <w:r w:rsidR="003715C2" w:rsidRPr="00C06C2B">
        <w:rPr>
          <w:rFonts w:ascii="Arial" w:hAnsi="Arial"/>
        </w:rPr>
        <w:t>, Lyon, France</w:t>
      </w:r>
      <w:r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8</w:t>
      </w:r>
      <w:r w:rsidR="00855453" w:rsidRPr="00C06C2B">
        <w:rPr>
          <w:rFonts w:ascii="Arial" w:hAnsi="Arial"/>
        </w:rPr>
        <w:t xml:space="preserve">Université </w:t>
      </w:r>
      <w:r w:rsidR="000463E6" w:rsidRPr="00C06C2B">
        <w:rPr>
          <w:rFonts w:ascii="Arial" w:hAnsi="Arial"/>
        </w:rPr>
        <w:t>de Lyon, F-69000, Lyon, France; Université Lyon 1, F-69100, Villeurbanne, France; Hospices Civils de Lyon, Pôle Santé Publique, Service de Biostatistique et Bioinformatique, F-69003, Lyon, France; CNRS, UMR 5558, Laboratoire de Biométrie et Biologie Évolutive, Équipe Biostatistique-Santé, F-69100, Villeurbanne, France</w:t>
      </w:r>
      <w:r w:rsidR="00F219CB"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9</w:t>
      </w:r>
      <w:r w:rsidR="00855453" w:rsidRPr="00C06C2B">
        <w:rPr>
          <w:rFonts w:ascii="Arial" w:hAnsi="Arial"/>
        </w:rPr>
        <w:t xml:space="preserve">Centre </w:t>
      </w:r>
      <w:r w:rsidRPr="00C06C2B">
        <w:rPr>
          <w:rFonts w:ascii="Arial" w:hAnsi="Arial"/>
        </w:rPr>
        <w:t>Hospitalier Universitaire de Rennes</w:t>
      </w:r>
      <w:r w:rsidR="003715C2" w:rsidRPr="00C06C2B">
        <w:rPr>
          <w:rFonts w:ascii="Arial" w:hAnsi="Arial"/>
        </w:rPr>
        <w:t xml:space="preserve">, </w:t>
      </w:r>
      <w:r w:rsidR="00615947" w:rsidRPr="00C06C2B">
        <w:rPr>
          <w:rFonts w:ascii="Arial" w:hAnsi="Arial"/>
        </w:rPr>
        <w:t xml:space="preserve">Centre de Compétences pour les Maladies Pulmonaires Rares, Univ Rennes, Inserm, EHESP, IRSET (Institut de recherche en santé, environnement et travail), RespiFil, OrphaLung, Rennes, France; </w:t>
      </w:r>
      <w:r w:rsidR="00855453" w:rsidRPr="00C06C2B">
        <w:rPr>
          <w:rFonts w:ascii="Arial" w:hAnsi="Arial"/>
          <w:vertAlign w:val="superscript"/>
        </w:rPr>
        <w:t>10</w:t>
      </w:r>
      <w:r w:rsidR="00855453" w:rsidRPr="00C06C2B">
        <w:rPr>
          <w:rFonts w:ascii="Arial" w:hAnsi="Arial"/>
        </w:rPr>
        <w:t xml:space="preserve">Service </w:t>
      </w:r>
      <w:r w:rsidR="00F219CB" w:rsidRPr="00C06C2B">
        <w:rPr>
          <w:rFonts w:ascii="Arial" w:hAnsi="Arial"/>
        </w:rPr>
        <w:t>de Médecine Interne et Immunologie Clinique, Hôpital Claude Huriez, Centre National de Référence des maladies auto-immunes systémiques rare du Nord et Nord-Ouest de France (CeRAINO), CHU de Lille, Lille, France</w:t>
      </w:r>
      <w:r w:rsidR="004D6451" w:rsidRPr="00C06C2B">
        <w:rPr>
          <w:rFonts w:ascii="Arial" w:hAnsi="Arial"/>
        </w:rPr>
        <w:t xml:space="preserve">; </w:t>
      </w:r>
      <w:r w:rsidR="00855453" w:rsidRPr="00C06C2B">
        <w:rPr>
          <w:rFonts w:ascii="Arial" w:hAnsi="Arial"/>
          <w:vertAlign w:val="superscript"/>
        </w:rPr>
        <w:t>11</w:t>
      </w:r>
      <w:r w:rsidR="00855453" w:rsidRPr="00C06C2B">
        <w:rPr>
          <w:rFonts w:ascii="Arial" w:hAnsi="Arial"/>
        </w:rPr>
        <w:t xml:space="preserve">Boehringer </w:t>
      </w:r>
      <w:r w:rsidR="004D6451" w:rsidRPr="00C06C2B">
        <w:rPr>
          <w:rFonts w:ascii="Arial" w:hAnsi="Arial"/>
        </w:rPr>
        <w:t>Ingelheim France SAS</w:t>
      </w:r>
      <w:r w:rsidR="00BA5209" w:rsidRPr="00C06C2B">
        <w:rPr>
          <w:rFonts w:ascii="Arial" w:hAnsi="Arial"/>
        </w:rPr>
        <w:t>, Paris, France</w:t>
      </w:r>
    </w:p>
    <w:p w14:paraId="4EFEC9B7" w14:textId="6694A69F" w:rsidR="009D451E" w:rsidRPr="00C06C2B" w:rsidRDefault="00697F66" w:rsidP="00AF4F15">
      <w:pPr>
        <w:spacing w:line="480" w:lineRule="auto"/>
        <w:rPr>
          <w:rFonts w:ascii="Arial" w:hAnsi="Arial" w:cs="Arial"/>
        </w:rPr>
        <w:sectPr w:rsidR="009D451E" w:rsidRPr="00C06C2B" w:rsidSect="001C0871">
          <w:type w:val="nextPage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06C2B">
        <w:rPr>
          <w:rFonts w:ascii="Arial" w:hAnsi="Arial" w:cs="Arial"/>
        </w:rPr>
        <w:br w:type="page"/>
      </w:r>
    </w:p>
    <w:p w14:paraId="457705E4" w14:textId="77777777" w:rsidR="00161807" w:rsidRPr="00C06C2B" w:rsidRDefault="00161807" w:rsidP="00161807">
      <w:pPr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Supplementary Methods</w:t>
      </w:r>
    </w:p>
    <w:p w14:paraId="0229E15C" w14:textId="77777777" w:rsidR="00161807" w:rsidRPr="00C06C2B" w:rsidRDefault="00161807" w:rsidP="00161807">
      <w:pPr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t>Algorithm 1</w:t>
      </w:r>
    </w:p>
    <w:p w14:paraId="1BB73E9F" w14:textId="77777777" w:rsidR="00161807" w:rsidRPr="00C06C2B" w:rsidRDefault="00161807" w:rsidP="0016180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Cs/>
        </w:rPr>
        <w:t xml:space="preserve">Algorithm 1 was used to detect patients with fibrosing ILD. </w:t>
      </w:r>
      <w:r w:rsidRPr="00C06C2B">
        <w:rPr>
          <w:rFonts w:ascii="Arial" w:hAnsi="Arial" w:cs="Arial"/>
        </w:rPr>
        <w:t xml:space="preserve">The ICD-10 codes for pathologies of interest and pulmonary fibrosis are in Table S1. </w:t>
      </w:r>
    </w:p>
    <w:p w14:paraId="5FEA1614" w14:textId="77777777" w:rsidR="00161807" w:rsidRPr="00C06C2B" w:rsidRDefault="00161807" w:rsidP="00161807">
      <w:pPr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t>Algorithm 2</w:t>
      </w:r>
    </w:p>
    <w:p w14:paraId="325DF693" w14:textId="77777777" w:rsidR="00161807" w:rsidRPr="00C06C2B" w:rsidRDefault="00161807" w:rsidP="0016180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</w:rPr>
        <w:t>Algorithm 2 was used to detect patients with IPF in order to exclude them from the analysis. The ICD-10 codes for IPF, fibrosing ILD and differential diagnoses, and the ATC codes for antifibrotic treatment are in Table S2.</w:t>
      </w:r>
    </w:p>
    <w:p w14:paraId="59C9422A" w14:textId="77777777" w:rsidR="00161807" w:rsidRPr="00C06C2B" w:rsidRDefault="00161807" w:rsidP="00161807">
      <w:pPr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t>Algorithm 3</w:t>
      </w:r>
    </w:p>
    <w:p w14:paraId="18FC1A27" w14:textId="77777777" w:rsidR="00161807" w:rsidRPr="00C06C2B" w:rsidRDefault="00161807" w:rsidP="00161807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  <w:bCs/>
        </w:rPr>
      </w:pPr>
      <w:r w:rsidRPr="00C06C2B">
        <w:rPr>
          <w:rFonts w:ascii="Arial" w:hAnsi="Arial" w:cs="Arial"/>
        </w:rPr>
        <w:t xml:space="preserve">Algorithm 3 was used to detect patients with progressive fibrosing ILD. The ATC codes for glucocorticoids and immunosuppressant treatment, the CCAM codes for imaging and respiratory function tests, the LLP and ICD-10 codes for oxygen therapy, the GHM and ICD-10 codes for palliative care, and the ICD-10 codes for hospitalisations for respiratory problems are in Table S3. </w:t>
      </w:r>
      <w:r w:rsidRPr="00C06C2B">
        <w:rPr>
          <w:rFonts w:ascii="Arial" w:hAnsi="Arial" w:cs="Arial"/>
          <w:bCs/>
        </w:rPr>
        <w:t>The date of progression was the first date of precedent event.</w:t>
      </w:r>
      <w:r w:rsidRPr="00C06C2B">
        <w:rPr>
          <w:rFonts w:ascii="Arial" w:hAnsi="Arial" w:cs="Arial"/>
          <w:b/>
        </w:rPr>
        <w:br w:type="page"/>
      </w:r>
    </w:p>
    <w:p w14:paraId="1A841C4B" w14:textId="77777777" w:rsidR="00161807" w:rsidRPr="00C06C2B" w:rsidRDefault="00161807" w:rsidP="00161807">
      <w:pPr>
        <w:keepNext/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Table S1. Identification codes for algorithm 1</w:t>
      </w:r>
    </w:p>
    <w:tbl>
      <w:tblPr>
        <w:tblStyle w:val="PlainTable31"/>
        <w:tblW w:w="5087" w:type="pct"/>
        <w:tblLook w:val="0600" w:firstRow="0" w:lastRow="0" w:firstColumn="0" w:lastColumn="0" w:noHBand="1" w:noVBand="1"/>
      </w:tblPr>
      <w:tblGrid>
        <w:gridCol w:w="1559"/>
        <w:gridCol w:w="7624"/>
      </w:tblGrid>
      <w:tr w:rsidR="00161807" w:rsidRPr="00C06C2B" w14:paraId="08D53AC2" w14:textId="77777777" w:rsidTr="00E55312">
        <w:trPr>
          <w:trHeight w:val="79"/>
        </w:trPr>
        <w:tc>
          <w:tcPr>
            <w:tcW w:w="849" w:type="pct"/>
            <w:tcBorders>
              <w:top w:val="single" w:sz="4" w:space="0" w:color="auto"/>
            </w:tcBorders>
          </w:tcPr>
          <w:p w14:paraId="593E1FB8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  <w:bCs/>
              </w:rPr>
              <w:t>ICD-10 code</w:t>
            </w:r>
          </w:p>
        </w:tc>
        <w:tc>
          <w:tcPr>
            <w:tcW w:w="4151" w:type="pct"/>
            <w:tcBorders>
              <w:top w:val="single" w:sz="4" w:space="0" w:color="auto"/>
            </w:tcBorders>
          </w:tcPr>
          <w:p w14:paraId="3F53B1B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Pathologies of interest</w:t>
            </w:r>
          </w:p>
        </w:tc>
      </w:tr>
      <w:tr w:rsidR="00161807" w:rsidRPr="00C06C2B" w14:paraId="4E59D77E" w14:textId="77777777" w:rsidTr="00E55312">
        <w:trPr>
          <w:trHeight w:val="79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773BDB52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  <w:bCs/>
              </w:rPr>
              <w:t>Sarcoidosis</w:t>
            </w:r>
          </w:p>
        </w:tc>
      </w:tr>
      <w:tr w:rsidR="00161807" w:rsidRPr="00C06C2B" w14:paraId="7D1F0E65" w14:textId="77777777" w:rsidTr="00E55312">
        <w:trPr>
          <w:trHeight w:val="79"/>
        </w:trPr>
        <w:tc>
          <w:tcPr>
            <w:tcW w:w="849" w:type="pct"/>
            <w:tcBorders>
              <w:top w:val="single" w:sz="4" w:space="0" w:color="auto"/>
            </w:tcBorders>
            <w:vAlign w:val="bottom"/>
          </w:tcPr>
          <w:p w14:paraId="67ACDC9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D860</w:t>
            </w:r>
          </w:p>
        </w:tc>
        <w:tc>
          <w:tcPr>
            <w:tcW w:w="4151" w:type="pct"/>
            <w:tcBorders>
              <w:top w:val="single" w:sz="4" w:space="0" w:color="auto"/>
            </w:tcBorders>
            <w:vAlign w:val="bottom"/>
          </w:tcPr>
          <w:p w14:paraId="6D980C5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Sarcoidosis of lung</w:t>
            </w:r>
          </w:p>
        </w:tc>
      </w:tr>
      <w:tr w:rsidR="00161807" w:rsidRPr="00C06C2B" w14:paraId="0FEE22A2" w14:textId="77777777" w:rsidTr="00E55312">
        <w:trPr>
          <w:trHeight w:val="79"/>
        </w:trPr>
        <w:tc>
          <w:tcPr>
            <w:tcW w:w="849" w:type="pct"/>
            <w:vAlign w:val="bottom"/>
          </w:tcPr>
          <w:p w14:paraId="2B7824F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D861</w:t>
            </w:r>
          </w:p>
        </w:tc>
        <w:tc>
          <w:tcPr>
            <w:tcW w:w="4151" w:type="pct"/>
            <w:vAlign w:val="bottom"/>
          </w:tcPr>
          <w:p w14:paraId="3B2EDD5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Sarcoidosis of lymph nodes</w:t>
            </w:r>
          </w:p>
        </w:tc>
      </w:tr>
      <w:tr w:rsidR="00161807" w:rsidRPr="00C06C2B" w14:paraId="02761F45" w14:textId="77777777" w:rsidTr="00E55312">
        <w:trPr>
          <w:trHeight w:val="79"/>
        </w:trPr>
        <w:tc>
          <w:tcPr>
            <w:tcW w:w="849" w:type="pct"/>
            <w:vAlign w:val="bottom"/>
          </w:tcPr>
          <w:p w14:paraId="3DB3540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D862</w:t>
            </w:r>
          </w:p>
        </w:tc>
        <w:tc>
          <w:tcPr>
            <w:tcW w:w="4151" w:type="pct"/>
            <w:vAlign w:val="bottom"/>
          </w:tcPr>
          <w:p w14:paraId="23AB6CB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Sarcoidosis of lung with sarcoidosis of lymph nodes</w:t>
            </w:r>
          </w:p>
        </w:tc>
      </w:tr>
      <w:tr w:rsidR="00161807" w:rsidRPr="00C06C2B" w14:paraId="31CDC224" w14:textId="77777777" w:rsidTr="00E55312">
        <w:trPr>
          <w:trHeight w:val="79"/>
        </w:trPr>
        <w:tc>
          <w:tcPr>
            <w:tcW w:w="849" w:type="pct"/>
            <w:vAlign w:val="bottom"/>
          </w:tcPr>
          <w:p w14:paraId="089A406F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D863</w:t>
            </w:r>
          </w:p>
        </w:tc>
        <w:tc>
          <w:tcPr>
            <w:tcW w:w="4151" w:type="pct"/>
            <w:vAlign w:val="bottom"/>
          </w:tcPr>
          <w:p w14:paraId="20A695C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Sarcoidosis of skin</w:t>
            </w:r>
          </w:p>
        </w:tc>
      </w:tr>
      <w:tr w:rsidR="00161807" w:rsidRPr="00C06C2B" w14:paraId="589D877C" w14:textId="77777777" w:rsidTr="00E55312">
        <w:trPr>
          <w:trHeight w:val="79"/>
        </w:trPr>
        <w:tc>
          <w:tcPr>
            <w:tcW w:w="849" w:type="pct"/>
            <w:vAlign w:val="bottom"/>
          </w:tcPr>
          <w:p w14:paraId="3D9DA02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D868</w:t>
            </w:r>
          </w:p>
        </w:tc>
        <w:tc>
          <w:tcPr>
            <w:tcW w:w="4151" w:type="pct"/>
            <w:vAlign w:val="bottom"/>
          </w:tcPr>
          <w:p w14:paraId="6315DBC9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Sarcoidosis of other and combined sites</w:t>
            </w:r>
          </w:p>
        </w:tc>
      </w:tr>
      <w:tr w:rsidR="00161807" w:rsidRPr="00C06C2B" w14:paraId="5D3B31E2" w14:textId="77777777" w:rsidTr="00E55312">
        <w:trPr>
          <w:trHeight w:val="79"/>
        </w:trPr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2E63753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D869</w:t>
            </w:r>
          </w:p>
        </w:tc>
        <w:tc>
          <w:tcPr>
            <w:tcW w:w="4151" w:type="pct"/>
            <w:tcBorders>
              <w:bottom w:val="single" w:sz="4" w:space="0" w:color="auto"/>
            </w:tcBorders>
            <w:vAlign w:val="center"/>
          </w:tcPr>
          <w:p w14:paraId="3895932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Sarcoidosis, unspecified</w:t>
            </w:r>
          </w:p>
        </w:tc>
      </w:tr>
      <w:tr w:rsidR="00161807" w:rsidRPr="00C06C2B" w14:paraId="6080FD25" w14:textId="77777777" w:rsidTr="00E55312">
        <w:trPr>
          <w:trHeight w:val="79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F58876" w14:textId="77777777" w:rsidR="00161807" w:rsidRPr="00C06C2B" w:rsidRDefault="00161807" w:rsidP="00E55312">
            <w:pPr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  <w:b/>
                <w:bCs/>
              </w:rPr>
              <w:t>Lung disease due to external agents</w:t>
            </w:r>
          </w:p>
        </w:tc>
      </w:tr>
      <w:tr w:rsidR="00161807" w:rsidRPr="00C06C2B" w14:paraId="796A58CB" w14:textId="77777777" w:rsidTr="00E55312">
        <w:trPr>
          <w:trHeight w:val="79"/>
        </w:trPr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4F7C4BF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J60 </w:t>
            </w:r>
          </w:p>
        </w:tc>
        <w:tc>
          <w:tcPr>
            <w:tcW w:w="4151" w:type="pct"/>
            <w:tcBorders>
              <w:top w:val="single" w:sz="4" w:space="0" w:color="auto"/>
            </w:tcBorders>
            <w:vAlign w:val="bottom"/>
          </w:tcPr>
          <w:p w14:paraId="6E7AD5D6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Coal workers' pneumoconiosis</w:t>
            </w:r>
          </w:p>
        </w:tc>
      </w:tr>
      <w:tr w:rsidR="00161807" w:rsidRPr="00C06C2B" w14:paraId="520AE74A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FDD4CD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J61</w:t>
            </w:r>
          </w:p>
        </w:tc>
        <w:tc>
          <w:tcPr>
            <w:tcW w:w="4151" w:type="pct"/>
            <w:vAlign w:val="bottom"/>
          </w:tcPr>
          <w:p w14:paraId="67DADAD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Asbestosis</w:t>
            </w:r>
          </w:p>
        </w:tc>
      </w:tr>
      <w:tr w:rsidR="00161807" w:rsidRPr="00C06C2B" w14:paraId="63C6995B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757D2A9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J628</w:t>
            </w:r>
          </w:p>
        </w:tc>
        <w:tc>
          <w:tcPr>
            <w:tcW w:w="4151" w:type="pct"/>
            <w:vAlign w:val="center"/>
          </w:tcPr>
          <w:p w14:paraId="4F39498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Pneumoconiosis due to other dust containing silica</w:t>
            </w:r>
          </w:p>
        </w:tc>
      </w:tr>
      <w:tr w:rsidR="00161807" w:rsidRPr="00C06C2B" w14:paraId="47769B98" w14:textId="77777777" w:rsidTr="00E55312">
        <w:trPr>
          <w:trHeight w:val="79"/>
        </w:trPr>
        <w:tc>
          <w:tcPr>
            <w:tcW w:w="849" w:type="pct"/>
            <w:vAlign w:val="center"/>
          </w:tcPr>
          <w:p w14:paraId="54F625AD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J630</w:t>
            </w:r>
          </w:p>
        </w:tc>
        <w:tc>
          <w:tcPr>
            <w:tcW w:w="4151" w:type="pct"/>
            <w:vAlign w:val="bottom"/>
          </w:tcPr>
          <w:p w14:paraId="0210541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Aluminosis (of lung)</w:t>
            </w:r>
          </w:p>
        </w:tc>
      </w:tr>
      <w:tr w:rsidR="00161807" w:rsidRPr="00C06C2B" w14:paraId="778AE687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C3BFAA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J631</w:t>
            </w:r>
          </w:p>
        </w:tc>
        <w:tc>
          <w:tcPr>
            <w:tcW w:w="4151" w:type="pct"/>
            <w:vAlign w:val="bottom"/>
          </w:tcPr>
          <w:p w14:paraId="140AA5E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Bauxite fibrosis (of lung)</w:t>
            </w:r>
          </w:p>
        </w:tc>
      </w:tr>
      <w:tr w:rsidR="00161807" w:rsidRPr="00C06C2B" w14:paraId="218B56FC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6BACCE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J632</w:t>
            </w:r>
          </w:p>
        </w:tc>
        <w:tc>
          <w:tcPr>
            <w:tcW w:w="4151" w:type="pct"/>
            <w:vAlign w:val="bottom"/>
          </w:tcPr>
          <w:p w14:paraId="6754213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Berylliosis</w:t>
            </w:r>
          </w:p>
        </w:tc>
      </w:tr>
      <w:tr w:rsidR="00161807" w:rsidRPr="00C06C2B" w14:paraId="077756C0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994BBC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J633</w:t>
            </w:r>
          </w:p>
        </w:tc>
        <w:tc>
          <w:tcPr>
            <w:tcW w:w="4151" w:type="pct"/>
            <w:vAlign w:val="bottom"/>
          </w:tcPr>
          <w:p w14:paraId="59F42D36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Graphite fibrosis (of lung)</w:t>
            </w:r>
          </w:p>
        </w:tc>
      </w:tr>
      <w:tr w:rsidR="00161807" w:rsidRPr="00C06C2B" w14:paraId="24FF7924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847A6F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J634</w:t>
            </w:r>
          </w:p>
        </w:tc>
        <w:tc>
          <w:tcPr>
            <w:tcW w:w="4151" w:type="pct"/>
            <w:vAlign w:val="bottom"/>
          </w:tcPr>
          <w:p w14:paraId="3FDD39C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Siderosis</w:t>
            </w:r>
          </w:p>
        </w:tc>
      </w:tr>
      <w:tr w:rsidR="00161807" w:rsidRPr="00C06C2B" w14:paraId="170C7728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7D723B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J635</w:t>
            </w:r>
          </w:p>
        </w:tc>
        <w:tc>
          <w:tcPr>
            <w:tcW w:w="4151" w:type="pct"/>
            <w:vAlign w:val="bottom"/>
          </w:tcPr>
          <w:p w14:paraId="1382ABF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Stannosis</w:t>
            </w:r>
          </w:p>
        </w:tc>
      </w:tr>
      <w:tr w:rsidR="00161807" w:rsidRPr="00C06C2B" w14:paraId="3EC1C62E" w14:textId="77777777" w:rsidTr="00E55312">
        <w:trPr>
          <w:trHeight w:val="79"/>
        </w:trPr>
        <w:tc>
          <w:tcPr>
            <w:tcW w:w="849" w:type="pct"/>
            <w:vAlign w:val="center"/>
          </w:tcPr>
          <w:p w14:paraId="5443EB2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J638</w:t>
            </w:r>
          </w:p>
        </w:tc>
        <w:tc>
          <w:tcPr>
            <w:tcW w:w="4151" w:type="pct"/>
            <w:vAlign w:val="bottom"/>
          </w:tcPr>
          <w:p w14:paraId="4CA05AA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Pneumoconiosis due to other specified inorganic dusts</w:t>
            </w:r>
          </w:p>
        </w:tc>
      </w:tr>
      <w:tr w:rsidR="00161807" w:rsidRPr="00C06C2B" w14:paraId="49AB4F32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ADC979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J64</w:t>
            </w:r>
          </w:p>
        </w:tc>
        <w:tc>
          <w:tcPr>
            <w:tcW w:w="4151" w:type="pct"/>
            <w:vAlign w:val="center"/>
          </w:tcPr>
          <w:p w14:paraId="6BAF931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Unspecified pneumoconiosis</w:t>
            </w:r>
          </w:p>
        </w:tc>
      </w:tr>
      <w:tr w:rsidR="00161807" w:rsidRPr="00C06C2B" w14:paraId="6DA27BA0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C0A09A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J660</w:t>
            </w:r>
          </w:p>
        </w:tc>
        <w:tc>
          <w:tcPr>
            <w:tcW w:w="4151" w:type="pct"/>
            <w:vAlign w:val="bottom"/>
          </w:tcPr>
          <w:p w14:paraId="3821395D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Byssinosis</w:t>
            </w:r>
          </w:p>
        </w:tc>
      </w:tr>
      <w:tr w:rsidR="00161807" w:rsidRPr="00C06C2B" w14:paraId="473FEC5B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D6D96F9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J661</w:t>
            </w:r>
          </w:p>
        </w:tc>
        <w:tc>
          <w:tcPr>
            <w:tcW w:w="4151" w:type="pct"/>
            <w:vAlign w:val="bottom"/>
          </w:tcPr>
          <w:p w14:paraId="40458D06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Flax-dressers' disease</w:t>
            </w:r>
          </w:p>
        </w:tc>
      </w:tr>
      <w:tr w:rsidR="00161807" w:rsidRPr="00C06C2B" w14:paraId="02B70E6F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A5B3C5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J662</w:t>
            </w:r>
          </w:p>
        </w:tc>
        <w:tc>
          <w:tcPr>
            <w:tcW w:w="4151" w:type="pct"/>
            <w:vAlign w:val="bottom"/>
          </w:tcPr>
          <w:p w14:paraId="1926DB4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Cannabinosis</w:t>
            </w:r>
          </w:p>
        </w:tc>
      </w:tr>
      <w:tr w:rsidR="00161807" w:rsidRPr="00C06C2B" w14:paraId="364CA6A2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3B1716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J670</w:t>
            </w:r>
          </w:p>
        </w:tc>
        <w:tc>
          <w:tcPr>
            <w:tcW w:w="4151" w:type="pct"/>
            <w:vAlign w:val="center"/>
          </w:tcPr>
          <w:p w14:paraId="0958FF7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Farmer lung</w:t>
            </w:r>
          </w:p>
        </w:tc>
      </w:tr>
      <w:tr w:rsidR="00161807" w:rsidRPr="00C06C2B" w14:paraId="50971605" w14:textId="77777777" w:rsidTr="00E55312">
        <w:trPr>
          <w:trHeight w:val="79"/>
        </w:trPr>
        <w:tc>
          <w:tcPr>
            <w:tcW w:w="849" w:type="pct"/>
            <w:vAlign w:val="center"/>
          </w:tcPr>
          <w:p w14:paraId="35A1761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J671</w:t>
            </w:r>
          </w:p>
        </w:tc>
        <w:tc>
          <w:tcPr>
            <w:tcW w:w="4151" w:type="pct"/>
            <w:vAlign w:val="center"/>
          </w:tcPr>
          <w:p w14:paraId="0E3CE12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Bagassosis</w:t>
            </w:r>
          </w:p>
        </w:tc>
      </w:tr>
      <w:tr w:rsidR="00161807" w:rsidRPr="00C06C2B" w14:paraId="3DF34A9B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F34B121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J672</w:t>
            </w:r>
          </w:p>
        </w:tc>
        <w:tc>
          <w:tcPr>
            <w:tcW w:w="4151" w:type="pct"/>
            <w:vAlign w:val="center"/>
          </w:tcPr>
          <w:p w14:paraId="337C2DB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Bird fancier lung</w:t>
            </w:r>
          </w:p>
        </w:tc>
      </w:tr>
      <w:tr w:rsidR="00161807" w:rsidRPr="00C06C2B" w14:paraId="346C97BA" w14:textId="77777777" w:rsidTr="00E55312">
        <w:trPr>
          <w:trHeight w:val="79"/>
        </w:trPr>
        <w:tc>
          <w:tcPr>
            <w:tcW w:w="849" w:type="pct"/>
            <w:vAlign w:val="center"/>
          </w:tcPr>
          <w:p w14:paraId="3981F6D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J673</w:t>
            </w:r>
          </w:p>
        </w:tc>
        <w:tc>
          <w:tcPr>
            <w:tcW w:w="4151" w:type="pct"/>
            <w:vAlign w:val="center"/>
          </w:tcPr>
          <w:p w14:paraId="49E6C05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Suberosis</w:t>
            </w:r>
          </w:p>
        </w:tc>
      </w:tr>
      <w:tr w:rsidR="00161807" w:rsidRPr="00C06C2B" w14:paraId="0ADD1859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5058C2B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J674</w:t>
            </w:r>
          </w:p>
        </w:tc>
        <w:tc>
          <w:tcPr>
            <w:tcW w:w="4151" w:type="pct"/>
            <w:vAlign w:val="center"/>
          </w:tcPr>
          <w:p w14:paraId="00DF200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Maltworker lung</w:t>
            </w:r>
          </w:p>
        </w:tc>
      </w:tr>
      <w:tr w:rsidR="00161807" w:rsidRPr="00C06C2B" w14:paraId="4AA9F2B0" w14:textId="77777777" w:rsidTr="00E55312">
        <w:trPr>
          <w:trHeight w:val="79"/>
        </w:trPr>
        <w:tc>
          <w:tcPr>
            <w:tcW w:w="849" w:type="pct"/>
            <w:vAlign w:val="center"/>
          </w:tcPr>
          <w:p w14:paraId="5EFBB359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J675</w:t>
            </w:r>
          </w:p>
        </w:tc>
        <w:tc>
          <w:tcPr>
            <w:tcW w:w="4151" w:type="pct"/>
            <w:vAlign w:val="center"/>
          </w:tcPr>
          <w:p w14:paraId="791C385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Mushroom-worker lung</w:t>
            </w:r>
          </w:p>
        </w:tc>
      </w:tr>
      <w:tr w:rsidR="00161807" w:rsidRPr="00C06C2B" w14:paraId="1E734018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4D033A9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J676</w:t>
            </w:r>
          </w:p>
        </w:tc>
        <w:tc>
          <w:tcPr>
            <w:tcW w:w="4151" w:type="pct"/>
            <w:vAlign w:val="center"/>
          </w:tcPr>
          <w:p w14:paraId="725ABF8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Maple-bark-stripper lung</w:t>
            </w:r>
          </w:p>
        </w:tc>
      </w:tr>
      <w:tr w:rsidR="00161807" w:rsidRPr="00C06C2B" w14:paraId="1E23AAB3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66E914A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J677</w:t>
            </w:r>
          </w:p>
        </w:tc>
        <w:tc>
          <w:tcPr>
            <w:tcW w:w="4151" w:type="pct"/>
            <w:vAlign w:val="center"/>
          </w:tcPr>
          <w:p w14:paraId="1AC8A30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Air-conditioner and humidifier lung</w:t>
            </w:r>
          </w:p>
        </w:tc>
      </w:tr>
      <w:tr w:rsidR="00161807" w:rsidRPr="00C06C2B" w14:paraId="77CE3CEE" w14:textId="77777777" w:rsidTr="00E55312">
        <w:trPr>
          <w:trHeight w:val="79"/>
        </w:trPr>
        <w:tc>
          <w:tcPr>
            <w:tcW w:w="849" w:type="pct"/>
            <w:vAlign w:val="center"/>
          </w:tcPr>
          <w:p w14:paraId="5958565D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J678</w:t>
            </w:r>
          </w:p>
        </w:tc>
        <w:tc>
          <w:tcPr>
            <w:tcW w:w="4151" w:type="pct"/>
            <w:vAlign w:val="center"/>
          </w:tcPr>
          <w:p w14:paraId="2CF6169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Hypersensitivity pneumonitis due to other organic dusts</w:t>
            </w:r>
          </w:p>
        </w:tc>
      </w:tr>
      <w:tr w:rsidR="00161807" w:rsidRPr="00C06C2B" w14:paraId="43ED09FE" w14:textId="77777777" w:rsidTr="00E55312">
        <w:trPr>
          <w:trHeight w:val="79"/>
        </w:trPr>
        <w:tc>
          <w:tcPr>
            <w:tcW w:w="849" w:type="pct"/>
            <w:vAlign w:val="center"/>
          </w:tcPr>
          <w:p w14:paraId="3E0463A2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J679</w:t>
            </w:r>
          </w:p>
        </w:tc>
        <w:tc>
          <w:tcPr>
            <w:tcW w:w="4151" w:type="pct"/>
            <w:vAlign w:val="center"/>
          </w:tcPr>
          <w:p w14:paraId="496F0A5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Hypersensitivity pneumonitis due to unspecified organic dust</w:t>
            </w:r>
          </w:p>
        </w:tc>
      </w:tr>
      <w:tr w:rsidR="00161807" w:rsidRPr="00C06C2B" w14:paraId="11591DAC" w14:textId="77777777" w:rsidTr="00E55312">
        <w:trPr>
          <w:trHeight w:val="64"/>
        </w:trPr>
        <w:tc>
          <w:tcPr>
            <w:tcW w:w="849" w:type="pct"/>
          </w:tcPr>
          <w:p w14:paraId="77A5334E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J680</w:t>
            </w:r>
          </w:p>
        </w:tc>
        <w:tc>
          <w:tcPr>
            <w:tcW w:w="4151" w:type="pct"/>
            <w:vAlign w:val="bottom"/>
          </w:tcPr>
          <w:p w14:paraId="17AE35F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Bronchitis and pneumonitis due to chemicals, gases, fumes and vapours</w:t>
            </w:r>
          </w:p>
        </w:tc>
      </w:tr>
      <w:tr w:rsidR="00161807" w:rsidRPr="00C06C2B" w14:paraId="2F8F2205" w14:textId="77777777" w:rsidTr="00E55312">
        <w:trPr>
          <w:trHeight w:val="64"/>
        </w:trPr>
        <w:tc>
          <w:tcPr>
            <w:tcW w:w="849" w:type="pct"/>
          </w:tcPr>
          <w:p w14:paraId="22D41A44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J684</w:t>
            </w:r>
          </w:p>
        </w:tc>
        <w:tc>
          <w:tcPr>
            <w:tcW w:w="4151" w:type="pct"/>
            <w:vAlign w:val="bottom"/>
          </w:tcPr>
          <w:p w14:paraId="3E0060D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Chronic respiratory conditions due to chemicals, gases, fumes and vapours</w:t>
            </w:r>
          </w:p>
        </w:tc>
      </w:tr>
      <w:tr w:rsidR="00161807" w:rsidRPr="00C06C2B" w14:paraId="3B3EA2A7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118E978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J701</w:t>
            </w:r>
          </w:p>
        </w:tc>
        <w:tc>
          <w:tcPr>
            <w:tcW w:w="4151" w:type="pct"/>
            <w:vAlign w:val="bottom"/>
          </w:tcPr>
          <w:p w14:paraId="53C1574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Chronic and other pulmonary manifestations due to radiation</w:t>
            </w:r>
          </w:p>
        </w:tc>
      </w:tr>
      <w:tr w:rsidR="00161807" w:rsidRPr="00C06C2B" w14:paraId="22415C56" w14:textId="77777777" w:rsidTr="00E55312">
        <w:trPr>
          <w:trHeight w:val="79"/>
        </w:trPr>
        <w:tc>
          <w:tcPr>
            <w:tcW w:w="849" w:type="pct"/>
            <w:vAlign w:val="center"/>
          </w:tcPr>
          <w:p w14:paraId="6CF2A24E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J703</w:t>
            </w:r>
          </w:p>
        </w:tc>
        <w:tc>
          <w:tcPr>
            <w:tcW w:w="4151" w:type="pct"/>
            <w:vAlign w:val="center"/>
          </w:tcPr>
          <w:p w14:paraId="334968A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Chronic drug-induced interstitial lung disorders</w:t>
            </w:r>
          </w:p>
        </w:tc>
      </w:tr>
      <w:tr w:rsidR="00161807" w:rsidRPr="00C06C2B" w14:paraId="6BABFCC7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0801E84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J704</w:t>
            </w:r>
          </w:p>
        </w:tc>
        <w:tc>
          <w:tcPr>
            <w:tcW w:w="4151" w:type="pct"/>
            <w:vAlign w:val="center"/>
          </w:tcPr>
          <w:p w14:paraId="0E1F8E8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Drug-induced interstitial lung disorders, unspecified</w:t>
            </w:r>
          </w:p>
        </w:tc>
      </w:tr>
      <w:tr w:rsidR="00161807" w:rsidRPr="00C06C2B" w14:paraId="13236F83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00D446C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J708</w:t>
            </w:r>
          </w:p>
        </w:tc>
        <w:tc>
          <w:tcPr>
            <w:tcW w:w="4151" w:type="pct"/>
            <w:vAlign w:val="center"/>
          </w:tcPr>
          <w:p w14:paraId="5806ACE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Respiratory conditions due to other specified external agents</w:t>
            </w:r>
          </w:p>
        </w:tc>
      </w:tr>
      <w:tr w:rsidR="00161807" w:rsidRPr="00C06C2B" w14:paraId="10119882" w14:textId="77777777" w:rsidTr="00E55312">
        <w:trPr>
          <w:trHeight w:val="79"/>
        </w:trPr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5179AF68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J709</w:t>
            </w:r>
          </w:p>
        </w:tc>
        <w:tc>
          <w:tcPr>
            <w:tcW w:w="4151" w:type="pct"/>
            <w:tcBorders>
              <w:bottom w:val="single" w:sz="4" w:space="0" w:color="auto"/>
            </w:tcBorders>
            <w:vAlign w:val="bottom"/>
          </w:tcPr>
          <w:p w14:paraId="444B192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Respiratory conditions due to unspecified external agent</w:t>
            </w:r>
          </w:p>
        </w:tc>
      </w:tr>
      <w:tr w:rsidR="00161807" w:rsidRPr="00C06C2B" w14:paraId="4377CDBD" w14:textId="77777777" w:rsidTr="00E55312">
        <w:trPr>
          <w:trHeight w:val="79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147FCF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Rheumatoid arthritis and other inflammatory polyarthropathies</w:t>
            </w:r>
          </w:p>
        </w:tc>
      </w:tr>
      <w:tr w:rsidR="00161807" w:rsidRPr="00C06C2B" w14:paraId="11486845" w14:textId="77777777" w:rsidTr="00E55312">
        <w:trPr>
          <w:trHeight w:val="79"/>
        </w:trPr>
        <w:tc>
          <w:tcPr>
            <w:tcW w:w="849" w:type="pct"/>
            <w:tcBorders>
              <w:top w:val="single" w:sz="4" w:space="0" w:color="auto"/>
            </w:tcBorders>
            <w:vAlign w:val="bottom"/>
          </w:tcPr>
          <w:p w14:paraId="661CA592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M050</w:t>
            </w:r>
          </w:p>
        </w:tc>
        <w:tc>
          <w:tcPr>
            <w:tcW w:w="4151" w:type="pct"/>
            <w:tcBorders>
              <w:top w:val="single" w:sz="4" w:space="0" w:color="auto"/>
            </w:tcBorders>
            <w:vAlign w:val="bottom"/>
          </w:tcPr>
          <w:p w14:paraId="7408D10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Felty's syndrome, unspecified site</w:t>
            </w:r>
          </w:p>
        </w:tc>
      </w:tr>
      <w:tr w:rsidR="00161807" w:rsidRPr="00C06C2B" w14:paraId="115E4332" w14:textId="77777777" w:rsidTr="00E55312">
        <w:trPr>
          <w:trHeight w:val="79"/>
        </w:trPr>
        <w:tc>
          <w:tcPr>
            <w:tcW w:w="849" w:type="pct"/>
            <w:vAlign w:val="bottom"/>
          </w:tcPr>
          <w:p w14:paraId="21D4C774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M051</w:t>
            </w:r>
          </w:p>
        </w:tc>
        <w:tc>
          <w:tcPr>
            <w:tcW w:w="4151" w:type="pct"/>
            <w:vAlign w:val="bottom"/>
          </w:tcPr>
          <w:p w14:paraId="7AF4834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Rheumatoid lung disease</w:t>
            </w:r>
          </w:p>
        </w:tc>
      </w:tr>
      <w:tr w:rsidR="00161807" w:rsidRPr="00C06C2B" w14:paraId="72A2AF6C" w14:textId="77777777" w:rsidTr="00E55312">
        <w:trPr>
          <w:trHeight w:val="79"/>
        </w:trPr>
        <w:tc>
          <w:tcPr>
            <w:tcW w:w="849" w:type="pct"/>
            <w:vAlign w:val="center"/>
          </w:tcPr>
          <w:p w14:paraId="68449261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 xml:space="preserve">M052 </w:t>
            </w:r>
          </w:p>
        </w:tc>
        <w:tc>
          <w:tcPr>
            <w:tcW w:w="4151" w:type="pct"/>
            <w:vAlign w:val="center"/>
          </w:tcPr>
          <w:p w14:paraId="29B07C7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Rheumatoid vasculitis</w:t>
            </w:r>
          </w:p>
        </w:tc>
      </w:tr>
      <w:tr w:rsidR="00161807" w:rsidRPr="00C06C2B" w14:paraId="00929E6A" w14:textId="77777777" w:rsidTr="00E55312">
        <w:trPr>
          <w:trHeight w:val="79"/>
        </w:trPr>
        <w:tc>
          <w:tcPr>
            <w:tcW w:w="849" w:type="pct"/>
            <w:vAlign w:val="center"/>
          </w:tcPr>
          <w:p w14:paraId="6630C129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M053</w:t>
            </w:r>
          </w:p>
        </w:tc>
        <w:tc>
          <w:tcPr>
            <w:tcW w:w="4151" w:type="pct"/>
            <w:vAlign w:val="center"/>
          </w:tcPr>
          <w:p w14:paraId="776F36B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Rheumatoid arthritis with involvement of other organs and systems</w:t>
            </w:r>
          </w:p>
        </w:tc>
      </w:tr>
      <w:tr w:rsidR="00161807" w:rsidRPr="00C06C2B" w14:paraId="7A6E534D" w14:textId="77777777" w:rsidTr="00E55312">
        <w:trPr>
          <w:trHeight w:val="79"/>
        </w:trPr>
        <w:tc>
          <w:tcPr>
            <w:tcW w:w="849" w:type="pct"/>
            <w:vAlign w:val="center"/>
          </w:tcPr>
          <w:p w14:paraId="13D40846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M061</w:t>
            </w:r>
          </w:p>
        </w:tc>
        <w:tc>
          <w:tcPr>
            <w:tcW w:w="4151" w:type="pct"/>
            <w:vAlign w:val="center"/>
          </w:tcPr>
          <w:p w14:paraId="484E2F0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Adult-onset Still's disease</w:t>
            </w:r>
          </w:p>
        </w:tc>
      </w:tr>
      <w:tr w:rsidR="00161807" w:rsidRPr="00C06C2B" w14:paraId="79D97619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57EA4F5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M064</w:t>
            </w:r>
          </w:p>
        </w:tc>
        <w:tc>
          <w:tcPr>
            <w:tcW w:w="4151" w:type="pct"/>
            <w:vAlign w:val="center"/>
          </w:tcPr>
          <w:p w14:paraId="168B521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Inflammatory polyarthropathy</w:t>
            </w:r>
          </w:p>
        </w:tc>
      </w:tr>
      <w:tr w:rsidR="00161807" w:rsidRPr="00C06C2B" w14:paraId="718E7DDB" w14:textId="77777777" w:rsidTr="00E55312">
        <w:trPr>
          <w:trHeight w:val="79"/>
        </w:trPr>
        <w:tc>
          <w:tcPr>
            <w:tcW w:w="849" w:type="pct"/>
            <w:vAlign w:val="bottom"/>
          </w:tcPr>
          <w:p w14:paraId="2694A84D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 xml:space="preserve">M068 </w:t>
            </w:r>
          </w:p>
        </w:tc>
        <w:tc>
          <w:tcPr>
            <w:tcW w:w="4151" w:type="pct"/>
            <w:vAlign w:val="bottom"/>
          </w:tcPr>
          <w:p w14:paraId="3009585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specified rheumatoid arthritis</w:t>
            </w:r>
          </w:p>
        </w:tc>
      </w:tr>
      <w:tr w:rsidR="00161807" w:rsidRPr="00C06C2B" w14:paraId="490E2772" w14:textId="77777777" w:rsidTr="00E55312">
        <w:trPr>
          <w:trHeight w:val="79"/>
        </w:trPr>
        <w:tc>
          <w:tcPr>
            <w:tcW w:w="849" w:type="pct"/>
            <w:vAlign w:val="bottom"/>
          </w:tcPr>
          <w:p w14:paraId="027F379E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M069</w:t>
            </w:r>
          </w:p>
        </w:tc>
        <w:tc>
          <w:tcPr>
            <w:tcW w:w="4151" w:type="pct"/>
            <w:vAlign w:val="bottom"/>
          </w:tcPr>
          <w:p w14:paraId="6585620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Rheumatoid arthritis, unspecified</w:t>
            </w:r>
          </w:p>
        </w:tc>
      </w:tr>
      <w:tr w:rsidR="00161807" w:rsidRPr="00C06C2B" w14:paraId="74216943" w14:textId="77777777" w:rsidTr="00E55312">
        <w:trPr>
          <w:trHeight w:val="79"/>
        </w:trPr>
        <w:tc>
          <w:tcPr>
            <w:tcW w:w="849" w:type="pct"/>
            <w:vAlign w:val="center"/>
          </w:tcPr>
          <w:p w14:paraId="3F0C11C9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M120</w:t>
            </w:r>
          </w:p>
        </w:tc>
        <w:tc>
          <w:tcPr>
            <w:tcW w:w="4151" w:type="pct"/>
            <w:vAlign w:val="center"/>
          </w:tcPr>
          <w:p w14:paraId="4D132FE6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Chronic postrheumatic arthropathy</w:t>
            </w:r>
          </w:p>
        </w:tc>
      </w:tr>
      <w:tr w:rsidR="00161807" w:rsidRPr="00C06C2B" w14:paraId="02E556A1" w14:textId="77777777" w:rsidTr="00E55312">
        <w:trPr>
          <w:trHeight w:val="79"/>
        </w:trPr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40D01FF5" w14:textId="77777777" w:rsidR="00161807" w:rsidRPr="00C06C2B" w:rsidRDefault="00161807" w:rsidP="00E55312">
            <w:pPr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M130</w:t>
            </w:r>
          </w:p>
        </w:tc>
        <w:tc>
          <w:tcPr>
            <w:tcW w:w="4151" w:type="pct"/>
            <w:tcBorders>
              <w:bottom w:val="single" w:sz="4" w:space="0" w:color="auto"/>
            </w:tcBorders>
            <w:vAlign w:val="center"/>
          </w:tcPr>
          <w:p w14:paraId="0B66D42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Polyarthritis, unspecified</w:t>
            </w:r>
          </w:p>
        </w:tc>
      </w:tr>
      <w:tr w:rsidR="00161807" w:rsidRPr="00C06C2B" w14:paraId="2CE95FA2" w14:textId="77777777" w:rsidTr="00E55312">
        <w:trPr>
          <w:trHeight w:val="30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90108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lastRenderedPageBreak/>
              <w:t>Systemic connective tissue disorder</w:t>
            </w:r>
          </w:p>
        </w:tc>
      </w:tr>
      <w:tr w:rsidR="00161807" w:rsidRPr="00C06C2B" w14:paraId="2EF93564" w14:textId="77777777" w:rsidTr="00E55312">
        <w:trPr>
          <w:trHeight w:val="79"/>
        </w:trPr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10069E86" w14:textId="77777777" w:rsidR="00161807" w:rsidRPr="00C06C2B" w:rsidRDefault="00161807" w:rsidP="00E55312">
            <w:pPr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</w:rPr>
              <w:t>M321</w:t>
            </w:r>
          </w:p>
        </w:tc>
        <w:tc>
          <w:tcPr>
            <w:tcW w:w="4151" w:type="pct"/>
            <w:tcBorders>
              <w:top w:val="single" w:sz="4" w:space="0" w:color="auto"/>
            </w:tcBorders>
            <w:vAlign w:val="bottom"/>
          </w:tcPr>
          <w:p w14:paraId="68FC37E5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Systemic lupus erythematosus, organ or system involvement unspecified</w:t>
            </w:r>
          </w:p>
        </w:tc>
      </w:tr>
      <w:tr w:rsidR="00161807" w:rsidRPr="00C06C2B" w14:paraId="43757353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9821811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M328</w:t>
            </w:r>
          </w:p>
        </w:tc>
        <w:tc>
          <w:tcPr>
            <w:tcW w:w="4151" w:type="pct"/>
            <w:vAlign w:val="center"/>
          </w:tcPr>
          <w:p w14:paraId="7EE21CBD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forms of systemic lupus erythematosus</w:t>
            </w:r>
          </w:p>
        </w:tc>
      </w:tr>
      <w:tr w:rsidR="00161807" w:rsidRPr="00C06C2B" w14:paraId="511A8895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BD609F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M329</w:t>
            </w:r>
          </w:p>
        </w:tc>
        <w:tc>
          <w:tcPr>
            <w:tcW w:w="4151" w:type="pct"/>
            <w:vAlign w:val="center"/>
          </w:tcPr>
          <w:p w14:paraId="2D487E1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Systemic lupus erythematosus, unspecified</w:t>
            </w:r>
          </w:p>
        </w:tc>
      </w:tr>
      <w:tr w:rsidR="00161807" w:rsidRPr="00C06C2B" w14:paraId="7C1BA6F2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1F68D81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M331</w:t>
            </w:r>
          </w:p>
        </w:tc>
        <w:tc>
          <w:tcPr>
            <w:tcW w:w="4151" w:type="pct"/>
            <w:vAlign w:val="center"/>
          </w:tcPr>
          <w:p w14:paraId="6A9F4B61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dermatomyositis</w:t>
            </w:r>
          </w:p>
        </w:tc>
      </w:tr>
      <w:tr w:rsidR="00161807" w:rsidRPr="00C06C2B" w14:paraId="74AA1F58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BE09989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M332</w:t>
            </w:r>
          </w:p>
        </w:tc>
        <w:tc>
          <w:tcPr>
            <w:tcW w:w="4151" w:type="pct"/>
            <w:vAlign w:val="center"/>
          </w:tcPr>
          <w:p w14:paraId="026EEDE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Polymyositis</w:t>
            </w:r>
          </w:p>
        </w:tc>
      </w:tr>
      <w:tr w:rsidR="00161807" w:rsidRPr="00C06C2B" w14:paraId="0635498E" w14:textId="77777777" w:rsidTr="00E55312">
        <w:trPr>
          <w:trHeight w:val="79"/>
        </w:trPr>
        <w:tc>
          <w:tcPr>
            <w:tcW w:w="849" w:type="pct"/>
            <w:vAlign w:val="center"/>
          </w:tcPr>
          <w:p w14:paraId="3D815E0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M339</w:t>
            </w:r>
          </w:p>
        </w:tc>
        <w:tc>
          <w:tcPr>
            <w:tcW w:w="4151" w:type="pct"/>
            <w:vAlign w:val="center"/>
          </w:tcPr>
          <w:p w14:paraId="2701AC2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Dermatopolymyositis, unspecified</w:t>
            </w:r>
          </w:p>
        </w:tc>
      </w:tr>
      <w:tr w:rsidR="00161807" w:rsidRPr="00C06C2B" w14:paraId="04EC7769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5537EB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M340</w:t>
            </w:r>
          </w:p>
        </w:tc>
        <w:tc>
          <w:tcPr>
            <w:tcW w:w="4151" w:type="pct"/>
            <w:vAlign w:val="bottom"/>
          </w:tcPr>
          <w:p w14:paraId="2F30F9D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Progressive systemic sclerosis</w:t>
            </w:r>
          </w:p>
        </w:tc>
      </w:tr>
      <w:tr w:rsidR="00161807" w:rsidRPr="00C06C2B" w14:paraId="61648F93" w14:textId="77777777" w:rsidTr="00E55312">
        <w:trPr>
          <w:trHeight w:val="79"/>
        </w:trPr>
        <w:tc>
          <w:tcPr>
            <w:tcW w:w="849" w:type="pct"/>
            <w:vAlign w:val="center"/>
          </w:tcPr>
          <w:p w14:paraId="7EAD984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M341</w:t>
            </w:r>
          </w:p>
        </w:tc>
        <w:tc>
          <w:tcPr>
            <w:tcW w:w="4151" w:type="pct"/>
            <w:vAlign w:val="bottom"/>
          </w:tcPr>
          <w:p w14:paraId="64B7271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CR(E)ST syndrome</w:t>
            </w:r>
          </w:p>
        </w:tc>
      </w:tr>
      <w:tr w:rsidR="00161807" w:rsidRPr="00C06C2B" w14:paraId="3DEFF654" w14:textId="77777777" w:rsidTr="00E55312">
        <w:trPr>
          <w:trHeight w:val="79"/>
        </w:trPr>
        <w:tc>
          <w:tcPr>
            <w:tcW w:w="849" w:type="pct"/>
            <w:vAlign w:val="center"/>
          </w:tcPr>
          <w:p w14:paraId="69E4E6E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M342</w:t>
            </w:r>
          </w:p>
        </w:tc>
        <w:tc>
          <w:tcPr>
            <w:tcW w:w="4151" w:type="pct"/>
            <w:vAlign w:val="center"/>
          </w:tcPr>
          <w:p w14:paraId="0D7ADFFF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Systemic scleroderma due to drugs and chemicals</w:t>
            </w:r>
          </w:p>
        </w:tc>
      </w:tr>
      <w:tr w:rsidR="00161807" w:rsidRPr="00C06C2B" w14:paraId="5DAD0E1B" w14:textId="77777777" w:rsidTr="00E55312">
        <w:trPr>
          <w:trHeight w:val="79"/>
        </w:trPr>
        <w:tc>
          <w:tcPr>
            <w:tcW w:w="849" w:type="pct"/>
            <w:vAlign w:val="bottom"/>
          </w:tcPr>
          <w:p w14:paraId="39C9D34D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M348</w:t>
            </w:r>
          </w:p>
        </w:tc>
        <w:tc>
          <w:tcPr>
            <w:tcW w:w="4151" w:type="pct"/>
            <w:vAlign w:val="bottom"/>
          </w:tcPr>
          <w:p w14:paraId="0EBC023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forms of systemic sclerosis</w:t>
            </w:r>
          </w:p>
        </w:tc>
      </w:tr>
      <w:tr w:rsidR="00161807" w:rsidRPr="00C06C2B" w14:paraId="17F21314" w14:textId="77777777" w:rsidTr="00E55312">
        <w:trPr>
          <w:trHeight w:val="79"/>
        </w:trPr>
        <w:tc>
          <w:tcPr>
            <w:tcW w:w="849" w:type="pct"/>
            <w:vAlign w:val="center"/>
          </w:tcPr>
          <w:p w14:paraId="530308C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M349</w:t>
            </w:r>
          </w:p>
        </w:tc>
        <w:tc>
          <w:tcPr>
            <w:tcW w:w="4151" w:type="pct"/>
            <w:vAlign w:val="center"/>
          </w:tcPr>
          <w:p w14:paraId="3673EA5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Systemic sclerosis, unspecified</w:t>
            </w:r>
          </w:p>
        </w:tc>
      </w:tr>
      <w:tr w:rsidR="00161807" w:rsidRPr="00C06C2B" w14:paraId="16A89250" w14:textId="77777777" w:rsidTr="00E55312">
        <w:trPr>
          <w:trHeight w:val="79"/>
        </w:trPr>
        <w:tc>
          <w:tcPr>
            <w:tcW w:w="849" w:type="pct"/>
            <w:vAlign w:val="center"/>
          </w:tcPr>
          <w:p w14:paraId="3CD2A95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M350 </w:t>
            </w:r>
          </w:p>
        </w:tc>
        <w:tc>
          <w:tcPr>
            <w:tcW w:w="4151" w:type="pct"/>
            <w:vAlign w:val="bottom"/>
          </w:tcPr>
          <w:p w14:paraId="78B6C4C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Sicca syndrome [Sjögren]</w:t>
            </w:r>
          </w:p>
        </w:tc>
      </w:tr>
      <w:tr w:rsidR="00161807" w:rsidRPr="00C06C2B" w14:paraId="53BC9855" w14:textId="77777777" w:rsidTr="00E55312">
        <w:trPr>
          <w:trHeight w:val="79"/>
        </w:trPr>
        <w:tc>
          <w:tcPr>
            <w:tcW w:w="849" w:type="pct"/>
            <w:vAlign w:val="bottom"/>
          </w:tcPr>
          <w:p w14:paraId="5C01D68F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M351</w:t>
            </w:r>
          </w:p>
        </w:tc>
        <w:tc>
          <w:tcPr>
            <w:tcW w:w="4151" w:type="pct"/>
            <w:vAlign w:val="bottom"/>
          </w:tcPr>
          <w:p w14:paraId="4D91217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overlap syndromes</w:t>
            </w:r>
          </w:p>
        </w:tc>
      </w:tr>
      <w:tr w:rsidR="00161807" w:rsidRPr="00C06C2B" w14:paraId="6924BDC5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52CDC2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M352</w:t>
            </w:r>
          </w:p>
        </w:tc>
        <w:tc>
          <w:tcPr>
            <w:tcW w:w="4151" w:type="pct"/>
            <w:vAlign w:val="center"/>
          </w:tcPr>
          <w:p w14:paraId="2505C35E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Behçet disease</w:t>
            </w:r>
          </w:p>
        </w:tc>
      </w:tr>
      <w:tr w:rsidR="00161807" w:rsidRPr="00C06C2B" w14:paraId="68373D99" w14:textId="77777777" w:rsidTr="00E55312">
        <w:trPr>
          <w:trHeight w:val="79"/>
        </w:trPr>
        <w:tc>
          <w:tcPr>
            <w:tcW w:w="849" w:type="pct"/>
            <w:vAlign w:val="center"/>
          </w:tcPr>
          <w:p w14:paraId="4191197D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M353</w:t>
            </w:r>
          </w:p>
        </w:tc>
        <w:tc>
          <w:tcPr>
            <w:tcW w:w="4151" w:type="pct"/>
            <w:vAlign w:val="center"/>
          </w:tcPr>
          <w:p w14:paraId="768BB1F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Polymyalgia rheumatica</w:t>
            </w:r>
          </w:p>
        </w:tc>
      </w:tr>
      <w:tr w:rsidR="00161807" w:rsidRPr="00C06C2B" w14:paraId="1AD71DD9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A4313F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M354</w:t>
            </w:r>
          </w:p>
        </w:tc>
        <w:tc>
          <w:tcPr>
            <w:tcW w:w="4151" w:type="pct"/>
            <w:vAlign w:val="center"/>
          </w:tcPr>
          <w:p w14:paraId="6A60B39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Diffuse (eosinophilic) fasciitis</w:t>
            </w:r>
          </w:p>
        </w:tc>
      </w:tr>
      <w:tr w:rsidR="00161807" w:rsidRPr="00C06C2B" w14:paraId="08A3BAA5" w14:textId="77777777" w:rsidTr="00E55312">
        <w:trPr>
          <w:trHeight w:val="79"/>
        </w:trPr>
        <w:tc>
          <w:tcPr>
            <w:tcW w:w="849" w:type="pct"/>
            <w:vAlign w:val="bottom"/>
          </w:tcPr>
          <w:p w14:paraId="49A0CDD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M355</w:t>
            </w:r>
          </w:p>
        </w:tc>
        <w:tc>
          <w:tcPr>
            <w:tcW w:w="4151" w:type="pct"/>
            <w:vAlign w:val="center"/>
          </w:tcPr>
          <w:p w14:paraId="3904CFC6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Multifocal fibrosclerosis</w:t>
            </w:r>
          </w:p>
        </w:tc>
      </w:tr>
      <w:tr w:rsidR="00161807" w:rsidRPr="00C06C2B" w14:paraId="428C9484" w14:textId="77777777" w:rsidTr="00E55312">
        <w:trPr>
          <w:trHeight w:val="79"/>
        </w:trPr>
        <w:tc>
          <w:tcPr>
            <w:tcW w:w="849" w:type="pct"/>
            <w:vAlign w:val="center"/>
          </w:tcPr>
          <w:p w14:paraId="0C3C0C0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M356</w:t>
            </w:r>
          </w:p>
        </w:tc>
        <w:tc>
          <w:tcPr>
            <w:tcW w:w="4151" w:type="pct"/>
            <w:vAlign w:val="center"/>
          </w:tcPr>
          <w:p w14:paraId="76A567D0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Relapsing panniculitis</w:t>
            </w:r>
          </w:p>
        </w:tc>
      </w:tr>
      <w:tr w:rsidR="00161807" w:rsidRPr="00C06C2B" w14:paraId="7796513C" w14:textId="77777777" w:rsidTr="00E55312">
        <w:trPr>
          <w:trHeight w:val="79"/>
        </w:trPr>
        <w:tc>
          <w:tcPr>
            <w:tcW w:w="849" w:type="pct"/>
            <w:vAlign w:val="center"/>
          </w:tcPr>
          <w:p w14:paraId="262A72D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M357</w:t>
            </w:r>
          </w:p>
        </w:tc>
        <w:tc>
          <w:tcPr>
            <w:tcW w:w="4151" w:type="pct"/>
            <w:vAlign w:val="center"/>
          </w:tcPr>
          <w:p w14:paraId="458417E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Hypermobility syndrome</w:t>
            </w:r>
          </w:p>
        </w:tc>
      </w:tr>
      <w:tr w:rsidR="00161807" w:rsidRPr="00C06C2B" w14:paraId="45DE7F66" w14:textId="77777777" w:rsidTr="00E55312">
        <w:trPr>
          <w:trHeight w:val="79"/>
        </w:trPr>
        <w:tc>
          <w:tcPr>
            <w:tcW w:w="849" w:type="pct"/>
            <w:vAlign w:val="center"/>
          </w:tcPr>
          <w:p w14:paraId="5CB753D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M358</w:t>
            </w:r>
          </w:p>
        </w:tc>
        <w:tc>
          <w:tcPr>
            <w:tcW w:w="4151" w:type="pct"/>
            <w:vAlign w:val="center"/>
          </w:tcPr>
          <w:p w14:paraId="001878CA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specified systemic involvement of connective tissue</w:t>
            </w:r>
          </w:p>
        </w:tc>
      </w:tr>
      <w:tr w:rsidR="00161807" w:rsidRPr="00C06C2B" w14:paraId="4B9C191D" w14:textId="77777777" w:rsidTr="00E55312">
        <w:trPr>
          <w:trHeight w:val="79"/>
        </w:trPr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03CA57BB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M359 </w:t>
            </w:r>
          </w:p>
        </w:tc>
        <w:tc>
          <w:tcPr>
            <w:tcW w:w="4151" w:type="pct"/>
            <w:tcBorders>
              <w:bottom w:val="single" w:sz="4" w:space="0" w:color="auto"/>
            </w:tcBorders>
            <w:vAlign w:val="bottom"/>
          </w:tcPr>
          <w:p w14:paraId="049462B9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Systemic involvement of connective tissue, unspecified</w:t>
            </w:r>
          </w:p>
        </w:tc>
      </w:tr>
      <w:tr w:rsidR="00161807" w:rsidRPr="00C06C2B" w14:paraId="437FC061" w14:textId="77777777" w:rsidTr="00E55312">
        <w:trPr>
          <w:trHeight w:val="79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7C596F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  <w:bCs/>
              </w:rPr>
              <w:t>Lung fibrosis</w:t>
            </w:r>
          </w:p>
        </w:tc>
      </w:tr>
      <w:tr w:rsidR="00161807" w:rsidRPr="00C06C2B" w14:paraId="7DECF3FF" w14:textId="77777777" w:rsidTr="00E55312">
        <w:trPr>
          <w:trHeight w:val="79"/>
        </w:trPr>
        <w:tc>
          <w:tcPr>
            <w:tcW w:w="849" w:type="pct"/>
            <w:tcBorders>
              <w:top w:val="single" w:sz="4" w:space="0" w:color="auto"/>
            </w:tcBorders>
            <w:vAlign w:val="bottom"/>
          </w:tcPr>
          <w:p w14:paraId="170426E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J178</w:t>
            </w:r>
          </w:p>
        </w:tc>
        <w:tc>
          <w:tcPr>
            <w:tcW w:w="4151" w:type="pct"/>
            <w:tcBorders>
              <w:top w:val="single" w:sz="4" w:space="0" w:color="auto"/>
            </w:tcBorders>
            <w:vAlign w:val="bottom"/>
          </w:tcPr>
          <w:p w14:paraId="15552158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Pneumonia in other diseases classified elsewhere</w:t>
            </w:r>
          </w:p>
        </w:tc>
      </w:tr>
      <w:tr w:rsidR="00161807" w:rsidRPr="00C06C2B" w14:paraId="0DED529F" w14:textId="77777777" w:rsidTr="00E55312">
        <w:trPr>
          <w:trHeight w:val="79"/>
        </w:trPr>
        <w:tc>
          <w:tcPr>
            <w:tcW w:w="849" w:type="pct"/>
            <w:vAlign w:val="bottom"/>
          </w:tcPr>
          <w:p w14:paraId="06598556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J990</w:t>
            </w:r>
          </w:p>
        </w:tc>
        <w:tc>
          <w:tcPr>
            <w:tcW w:w="4151" w:type="pct"/>
            <w:vAlign w:val="bottom"/>
          </w:tcPr>
          <w:p w14:paraId="335CE5E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Rheumatoid lung disease </w:t>
            </w:r>
          </w:p>
        </w:tc>
      </w:tr>
      <w:tr w:rsidR="00161807" w:rsidRPr="00C06C2B" w14:paraId="6454530F" w14:textId="77777777" w:rsidTr="00E55312">
        <w:trPr>
          <w:trHeight w:val="79"/>
        </w:trPr>
        <w:tc>
          <w:tcPr>
            <w:tcW w:w="849" w:type="pct"/>
            <w:vAlign w:val="bottom"/>
          </w:tcPr>
          <w:p w14:paraId="648766F7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J840</w:t>
            </w:r>
          </w:p>
        </w:tc>
        <w:tc>
          <w:tcPr>
            <w:tcW w:w="4151" w:type="pct"/>
            <w:vAlign w:val="bottom"/>
          </w:tcPr>
          <w:p w14:paraId="3985FD54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Alveolar and parietoalveolar conditions</w:t>
            </w:r>
          </w:p>
        </w:tc>
      </w:tr>
      <w:tr w:rsidR="00161807" w:rsidRPr="00C06C2B" w14:paraId="0698C159" w14:textId="77777777" w:rsidTr="00E55312">
        <w:trPr>
          <w:trHeight w:val="79"/>
        </w:trPr>
        <w:tc>
          <w:tcPr>
            <w:tcW w:w="849" w:type="pct"/>
            <w:vAlign w:val="bottom"/>
          </w:tcPr>
          <w:p w14:paraId="12035499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J841</w:t>
            </w:r>
          </w:p>
        </w:tc>
        <w:tc>
          <w:tcPr>
            <w:tcW w:w="4151" w:type="pct"/>
            <w:vAlign w:val="bottom"/>
          </w:tcPr>
          <w:p w14:paraId="24D12582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interstitial pulmonary diseases with fibrosis</w:t>
            </w:r>
          </w:p>
        </w:tc>
      </w:tr>
      <w:tr w:rsidR="00161807" w:rsidRPr="00C06C2B" w14:paraId="0E21A529" w14:textId="77777777" w:rsidTr="00E55312">
        <w:trPr>
          <w:trHeight w:val="79"/>
        </w:trPr>
        <w:tc>
          <w:tcPr>
            <w:tcW w:w="849" w:type="pct"/>
            <w:vAlign w:val="bottom"/>
          </w:tcPr>
          <w:p w14:paraId="2D3E33FF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J848 </w:t>
            </w:r>
          </w:p>
        </w:tc>
        <w:tc>
          <w:tcPr>
            <w:tcW w:w="4151" w:type="pct"/>
            <w:vAlign w:val="bottom"/>
          </w:tcPr>
          <w:p w14:paraId="465D8E1C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specified interstitial pulmonary diseases</w:t>
            </w:r>
          </w:p>
        </w:tc>
      </w:tr>
      <w:tr w:rsidR="00161807" w:rsidRPr="00C06C2B" w14:paraId="1A65E62D" w14:textId="77777777" w:rsidTr="00E55312">
        <w:trPr>
          <w:trHeight w:val="79"/>
        </w:trPr>
        <w:tc>
          <w:tcPr>
            <w:tcW w:w="849" w:type="pct"/>
            <w:tcBorders>
              <w:bottom w:val="single" w:sz="4" w:space="0" w:color="auto"/>
            </w:tcBorders>
            <w:vAlign w:val="bottom"/>
          </w:tcPr>
          <w:p w14:paraId="3BC9D955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J849 </w:t>
            </w:r>
          </w:p>
        </w:tc>
        <w:tc>
          <w:tcPr>
            <w:tcW w:w="4151" w:type="pct"/>
            <w:tcBorders>
              <w:bottom w:val="single" w:sz="4" w:space="0" w:color="auto"/>
            </w:tcBorders>
            <w:vAlign w:val="bottom"/>
          </w:tcPr>
          <w:p w14:paraId="49A357A3" w14:textId="77777777" w:rsidR="00161807" w:rsidRPr="00C06C2B" w:rsidRDefault="00161807" w:rsidP="00E55312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Interstitial pulmonary disease, unspecified</w:t>
            </w:r>
          </w:p>
        </w:tc>
      </w:tr>
    </w:tbl>
    <w:p w14:paraId="523C1DA5" w14:textId="77777777" w:rsidR="00161807" w:rsidRPr="00C06C2B" w:rsidRDefault="00161807" w:rsidP="00161807">
      <w:pPr>
        <w:rPr>
          <w:rFonts w:ascii="Arial" w:hAnsi="Arial" w:cs="Arial"/>
        </w:rPr>
      </w:pPr>
      <w:r w:rsidRPr="00C06C2B">
        <w:rPr>
          <w:rFonts w:ascii="Arial" w:hAnsi="Arial" w:cs="Arial"/>
        </w:rPr>
        <w:t>ICD-10, International Classification of Diseases 10</w:t>
      </w:r>
      <w:r w:rsidRPr="00C06C2B">
        <w:rPr>
          <w:rFonts w:ascii="Arial" w:hAnsi="Arial" w:cs="Arial"/>
          <w:vertAlign w:val="superscript"/>
        </w:rPr>
        <w:t>th</w:t>
      </w:r>
      <w:r w:rsidRPr="00C06C2B">
        <w:rPr>
          <w:rFonts w:ascii="Arial" w:hAnsi="Arial" w:cs="Arial"/>
        </w:rPr>
        <w:t xml:space="preserve"> revision.</w:t>
      </w:r>
    </w:p>
    <w:p w14:paraId="674A1FDA" w14:textId="77777777" w:rsidR="00161807" w:rsidRPr="00C06C2B" w:rsidRDefault="00161807" w:rsidP="00161807">
      <w:pPr>
        <w:spacing w:line="480" w:lineRule="auto"/>
        <w:rPr>
          <w:rFonts w:ascii="Arial" w:hAnsi="Arial" w:cs="Arial"/>
          <w:b/>
        </w:rPr>
      </w:pPr>
    </w:p>
    <w:p w14:paraId="21B4D107" w14:textId="77777777" w:rsidR="00161807" w:rsidRPr="00C06C2B" w:rsidRDefault="00161807" w:rsidP="00161807">
      <w:pPr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br w:type="page"/>
      </w:r>
      <w:r w:rsidRPr="00C06C2B">
        <w:rPr>
          <w:rFonts w:ascii="Arial" w:hAnsi="Arial" w:cs="Arial"/>
          <w:b/>
        </w:rPr>
        <w:lastRenderedPageBreak/>
        <w:t>Table S2. Identification codes for algorithm 2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654"/>
      </w:tblGrid>
      <w:tr w:rsidR="00161807" w:rsidRPr="00C06C2B" w14:paraId="122CC41C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3C36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  <w:b/>
                <w:bCs/>
              </w:rPr>
              <w:t>ATC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E3D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Antifibrotic treatment</w:t>
            </w:r>
          </w:p>
        </w:tc>
      </w:tr>
      <w:tr w:rsidR="00161807" w:rsidRPr="00C06C2B" w14:paraId="2368F3A9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C315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L01XE31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D1E1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Nintedanib</w:t>
            </w:r>
          </w:p>
        </w:tc>
      </w:tr>
      <w:tr w:rsidR="00161807" w:rsidRPr="00C06C2B" w14:paraId="6954321E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86BE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L04AX05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0E1D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Pirfenidone</w:t>
            </w:r>
          </w:p>
        </w:tc>
      </w:tr>
      <w:tr w:rsidR="00161807" w:rsidRPr="00C06C2B" w14:paraId="190C9DF0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39A4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  <w:b/>
                <w:bCs/>
              </w:rPr>
              <w:t>ICD-10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1F5B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Idiopathic pulmonary fibrosis</w:t>
            </w:r>
          </w:p>
        </w:tc>
      </w:tr>
      <w:tr w:rsidR="00161807" w:rsidRPr="00C06C2B" w14:paraId="7052DA99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3D0F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J84.1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43FD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Other interstitial pulmonary diseases with fibrosis</w:t>
            </w:r>
          </w:p>
        </w:tc>
      </w:tr>
      <w:tr w:rsidR="00161807" w:rsidRPr="00C06C2B" w14:paraId="474931AD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90D3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  <w:bCs/>
              </w:rPr>
              <w:t>ICD-10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C53D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Differential diagnoses</w:t>
            </w:r>
          </w:p>
        </w:tc>
      </w:tr>
      <w:tr w:rsidR="00161807" w:rsidRPr="00C06C2B" w14:paraId="4B3CCD7D" w14:textId="77777777" w:rsidTr="00E55312"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39A2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Sarcoidosis</w:t>
            </w:r>
          </w:p>
        </w:tc>
      </w:tr>
      <w:tr w:rsidR="00161807" w:rsidRPr="00C06C2B" w14:paraId="59B40B44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404A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D860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38F7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Sarcoidosis of lung</w:t>
            </w:r>
          </w:p>
        </w:tc>
      </w:tr>
      <w:tr w:rsidR="00161807" w:rsidRPr="00C06C2B" w14:paraId="70AB52B5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128A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D861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0D57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Sarcoidosis of lymph nodes</w:t>
            </w:r>
          </w:p>
        </w:tc>
      </w:tr>
      <w:tr w:rsidR="00161807" w:rsidRPr="00C06C2B" w14:paraId="64C9EEE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0E76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D862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A722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Sarcoidosis of lung with sarcoidosis of lymph nodes</w:t>
            </w:r>
          </w:p>
        </w:tc>
      </w:tr>
      <w:tr w:rsidR="00161807" w:rsidRPr="00C06C2B" w14:paraId="2032BD93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ED84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D863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B024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Sarcoidosis of skin</w:t>
            </w:r>
          </w:p>
        </w:tc>
      </w:tr>
      <w:tr w:rsidR="00161807" w:rsidRPr="00C06C2B" w14:paraId="708F8774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F863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D868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C052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Sarcoidosis of other and combined sites</w:t>
            </w:r>
          </w:p>
        </w:tc>
      </w:tr>
      <w:tr w:rsidR="00161807" w:rsidRPr="00C06C2B" w14:paraId="3A2C1B33" w14:textId="77777777" w:rsidTr="00E5531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C73D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D869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5AF8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Sarcoidosis, unspecified</w:t>
            </w:r>
          </w:p>
        </w:tc>
      </w:tr>
      <w:tr w:rsidR="00161807" w:rsidRPr="00C06C2B" w14:paraId="59F9CD0C" w14:textId="77777777" w:rsidTr="00E55312"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C33B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Lung disease due to external agents</w:t>
            </w:r>
          </w:p>
        </w:tc>
      </w:tr>
      <w:tr w:rsidR="00161807" w:rsidRPr="00C06C2B" w14:paraId="0370923F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3B1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J60 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3091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Coal workers' pneumoconiosis</w:t>
            </w:r>
          </w:p>
        </w:tc>
      </w:tr>
      <w:tr w:rsidR="00161807" w:rsidRPr="00C06C2B" w14:paraId="0B31846B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73B0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0419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Asbestosis</w:t>
            </w:r>
          </w:p>
        </w:tc>
      </w:tr>
      <w:tr w:rsidR="00161807" w:rsidRPr="00C06C2B" w14:paraId="56732C12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BDD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80B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Pneumoconiosis due to other dust containing silica</w:t>
            </w:r>
          </w:p>
        </w:tc>
      </w:tr>
      <w:tr w:rsidR="00161807" w:rsidRPr="00C06C2B" w14:paraId="7DC29E8E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E99D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084C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Aluminosis (of lung)</w:t>
            </w:r>
          </w:p>
        </w:tc>
      </w:tr>
      <w:tr w:rsidR="00161807" w:rsidRPr="00C06C2B" w14:paraId="03680BAA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9ACE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A71A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Bauxite fibrosis (of lung)</w:t>
            </w:r>
          </w:p>
        </w:tc>
      </w:tr>
      <w:tr w:rsidR="00161807" w:rsidRPr="00C06C2B" w14:paraId="5E53E581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4180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9AE6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Berylliosis</w:t>
            </w:r>
          </w:p>
        </w:tc>
      </w:tr>
      <w:tr w:rsidR="00161807" w:rsidRPr="00C06C2B" w14:paraId="3CF267D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620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56A0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Graphite fibrosis (of lung)</w:t>
            </w:r>
          </w:p>
        </w:tc>
      </w:tr>
      <w:tr w:rsidR="00161807" w:rsidRPr="00C06C2B" w14:paraId="2C6ED8BF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5706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5F11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Siderosis</w:t>
            </w:r>
          </w:p>
        </w:tc>
      </w:tr>
      <w:tr w:rsidR="00161807" w:rsidRPr="00C06C2B" w14:paraId="1672A85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E59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E83C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Stannosis</w:t>
            </w:r>
          </w:p>
        </w:tc>
      </w:tr>
      <w:tr w:rsidR="00161807" w:rsidRPr="00C06C2B" w14:paraId="3C2930FC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1B27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7EE9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Pneumoconiosis due to other specified inorganic dusts</w:t>
            </w:r>
          </w:p>
        </w:tc>
      </w:tr>
      <w:tr w:rsidR="00161807" w:rsidRPr="00C06C2B" w14:paraId="477FCD0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8FF6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9D8D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Unspecified pneumoconiosis</w:t>
            </w:r>
          </w:p>
        </w:tc>
      </w:tr>
      <w:tr w:rsidR="00161807" w:rsidRPr="00C06C2B" w14:paraId="13F601F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A40C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37F4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Byssinosis</w:t>
            </w:r>
          </w:p>
        </w:tc>
      </w:tr>
      <w:tr w:rsidR="00161807" w:rsidRPr="00C06C2B" w14:paraId="1BA3614F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50A6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E31A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Flax-dressers' disease</w:t>
            </w:r>
          </w:p>
        </w:tc>
      </w:tr>
      <w:tr w:rsidR="00161807" w:rsidRPr="00C06C2B" w14:paraId="3FE890E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C96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4172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Cannabinosis</w:t>
            </w:r>
          </w:p>
        </w:tc>
      </w:tr>
      <w:tr w:rsidR="00161807" w:rsidRPr="00C06C2B" w14:paraId="22E33CDC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CAD9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B428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Farmer lung</w:t>
            </w:r>
          </w:p>
        </w:tc>
      </w:tr>
      <w:tr w:rsidR="00161807" w:rsidRPr="00C06C2B" w14:paraId="6FF5EDA9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2904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5AAC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Bagassosis</w:t>
            </w:r>
          </w:p>
        </w:tc>
      </w:tr>
      <w:tr w:rsidR="00161807" w:rsidRPr="00C06C2B" w14:paraId="4DDA07A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B5AE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99D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Bird fancier lung</w:t>
            </w:r>
          </w:p>
        </w:tc>
      </w:tr>
      <w:tr w:rsidR="00161807" w:rsidRPr="00C06C2B" w14:paraId="55B5D7E1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55CC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50B7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Suberosis</w:t>
            </w:r>
          </w:p>
        </w:tc>
      </w:tr>
      <w:tr w:rsidR="00161807" w:rsidRPr="00C06C2B" w14:paraId="73E48318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7B20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651F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Maltworker lung</w:t>
            </w:r>
          </w:p>
        </w:tc>
      </w:tr>
      <w:tr w:rsidR="00161807" w:rsidRPr="00C06C2B" w14:paraId="36975E1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6194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5298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Mushroom-worker lung</w:t>
            </w:r>
          </w:p>
        </w:tc>
      </w:tr>
      <w:tr w:rsidR="00161807" w:rsidRPr="00C06C2B" w14:paraId="212D8C1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057D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7A12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Maple-bark-stripper lung</w:t>
            </w:r>
          </w:p>
        </w:tc>
      </w:tr>
      <w:tr w:rsidR="00161807" w:rsidRPr="00C06C2B" w14:paraId="53A907B7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50AA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5910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Air-conditioner and humidifier lung</w:t>
            </w:r>
          </w:p>
        </w:tc>
      </w:tr>
      <w:tr w:rsidR="00161807" w:rsidRPr="00C06C2B" w14:paraId="01BFB29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9D95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39AA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Hypersensitivity pneumonitis due to other organic dusts</w:t>
            </w:r>
          </w:p>
        </w:tc>
      </w:tr>
      <w:tr w:rsidR="00161807" w:rsidRPr="00C06C2B" w14:paraId="19F503EA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1E7E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A352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Hypersensitivity pneumonitis due to unspecified organic dust</w:t>
            </w:r>
          </w:p>
        </w:tc>
      </w:tr>
      <w:tr w:rsidR="00161807" w:rsidRPr="00C06C2B" w14:paraId="443ED39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3E21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4EA5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Bronchitis and pneumonitis due to chemicals, gases, fumes and vapours</w:t>
            </w:r>
          </w:p>
        </w:tc>
      </w:tr>
      <w:tr w:rsidR="00161807" w:rsidRPr="00C06C2B" w14:paraId="32AC3692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8F6D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J684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36B6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Chronic respiratory conditions due to chemicals, gases, fumes and vapours</w:t>
            </w:r>
          </w:p>
        </w:tc>
      </w:tr>
      <w:tr w:rsidR="00161807" w:rsidRPr="00C06C2B" w14:paraId="0F536B9F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644F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FE3C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Chronic and other pulmonary manifestations due to radiation</w:t>
            </w:r>
          </w:p>
        </w:tc>
      </w:tr>
      <w:tr w:rsidR="00161807" w:rsidRPr="00C06C2B" w14:paraId="561DF431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46A1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59D3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Chronic drug-induced interstitial lung disorders</w:t>
            </w:r>
          </w:p>
        </w:tc>
      </w:tr>
      <w:tr w:rsidR="00161807" w:rsidRPr="00C06C2B" w14:paraId="0368BBB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DDD2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9395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Drug-induced interstitial lung disorders, unspecified</w:t>
            </w:r>
          </w:p>
        </w:tc>
      </w:tr>
      <w:tr w:rsidR="00161807" w:rsidRPr="00C06C2B" w14:paraId="70195079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5DC1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8D67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Respiratory conditions due to other specified external agents</w:t>
            </w:r>
          </w:p>
        </w:tc>
      </w:tr>
      <w:tr w:rsidR="00161807" w:rsidRPr="00C06C2B" w14:paraId="73712437" w14:textId="77777777" w:rsidTr="00E5531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134B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J709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FDC3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Respiratory conditions due to unspecified external agent</w:t>
            </w:r>
          </w:p>
        </w:tc>
      </w:tr>
      <w:tr w:rsidR="00161807" w:rsidRPr="00C06C2B" w14:paraId="1FF5ABFF" w14:textId="77777777" w:rsidTr="00E55312"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74F2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Rheumatoid arthritis and other inflammatory polyarthropathies</w:t>
            </w:r>
          </w:p>
        </w:tc>
      </w:tr>
      <w:tr w:rsidR="00161807" w:rsidRPr="00C06C2B" w14:paraId="7669F982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41B0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M050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D704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Felty's syndrome, unspecified site</w:t>
            </w:r>
          </w:p>
        </w:tc>
      </w:tr>
      <w:tr w:rsidR="00161807" w:rsidRPr="00C06C2B" w14:paraId="148B075E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5F1A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M051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37BA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Rheumatoid lung disease</w:t>
            </w:r>
          </w:p>
        </w:tc>
      </w:tr>
      <w:tr w:rsidR="00161807" w:rsidRPr="00C06C2B" w14:paraId="3C8558B7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64AE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 xml:space="preserve">M052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3A09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Rheumatoid vasculitis</w:t>
            </w:r>
          </w:p>
        </w:tc>
      </w:tr>
      <w:tr w:rsidR="00161807" w:rsidRPr="00C06C2B" w14:paraId="224FD34B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9285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M053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E675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Rheumatoid arthritis with involvement of other organs and systems</w:t>
            </w:r>
          </w:p>
        </w:tc>
      </w:tr>
      <w:tr w:rsidR="00161807" w:rsidRPr="00C06C2B" w14:paraId="4E804B7B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9B7C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lastRenderedPageBreak/>
              <w:t>M061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CAE8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Adult-onset Still's disease</w:t>
            </w:r>
          </w:p>
        </w:tc>
      </w:tr>
      <w:tr w:rsidR="00161807" w:rsidRPr="00C06C2B" w14:paraId="03D7C3A4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C90B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9817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Inflammatory polyarthropathy</w:t>
            </w:r>
          </w:p>
        </w:tc>
      </w:tr>
      <w:tr w:rsidR="00161807" w:rsidRPr="00C06C2B" w14:paraId="6B41F98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91A2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 xml:space="preserve">M068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D577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Other specified rheumatoid arthritis</w:t>
            </w:r>
          </w:p>
        </w:tc>
      </w:tr>
      <w:tr w:rsidR="00161807" w:rsidRPr="00C06C2B" w14:paraId="014D78D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F775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M069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1BAF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Rheumatoid arthritis, unspecified</w:t>
            </w:r>
          </w:p>
        </w:tc>
      </w:tr>
      <w:tr w:rsidR="00161807" w:rsidRPr="00C06C2B" w14:paraId="0491D93F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4F9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M120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D68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Chronic postrheumatic arthropathy</w:t>
            </w:r>
          </w:p>
        </w:tc>
      </w:tr>
      <w:tr w:rsidR="00161807" w:rsidRPr="00C06C2B" w14:paraId="0D761CF3" w14:textId="77777777" w:rsidTr="00E5531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04F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M130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3C26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Polyarthritis, unspecified</w:t>
            </w:r>
          </w:p>
        </w:tc>
      </w:tr>
      <w:tr w:rsidR="00161807" w:rsidRPr="00C06C2B" w14:paraId="6FEDB4D1" w14:textId="77777777" w:rsidTr="00E55312"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151D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Systemic connective tissue disorder</w:t>
            </w:r>
          </w:p>
        </w:tc>
      </w:tr>
      <w:tr w:rsidR="00161807" w:rsidRPr="00C06C2B" w14:paraId="4DCBE7FC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E9E9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M321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74A5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Systemic lupus erythematosus, organ or system involvement unspecified</w:t>
            </w:r>
          </w:p>
        </w:tc>
      </w:tr>
      <w:tr w:rsidR="00161807" w:rsidRPr="00C06C2B" w14:paraId="12CB944E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F9C7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6CF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Other forms of systemic lupus erythematosus</w:t>
            </w:r>
          </w:p>
        </w:tc>
      </w:tr>
      <w:tr w:rsidR="00161807" w:rsidRPr="00C06C2B" w14:paraId="54046179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533F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D34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Systemic lupus erythematosus, unspecified</w:t>
            </w:r>
          </w:p>
        </w:tc>
      </w:tr>
      <w:tr w:rsidR="00161807" w:rsidRPr="00C06C2B" w14:paraId="7674E768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438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6C94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Other dermatomyositis</w:t>
            </w:r>
          </w:p>
        </w:tc>
      </w:tr>
      <w:tr w:rsidR="00161807" w:rsidRPr="00C06C2B" w14:paraId="43FC996E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E849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10F1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Polymyositis</w:t>
            </w:r>
          </w:p>
        </w:tc>
      </w:tr>
      <w:tr w:rsidR="00161807" w:rsidRPr="00C06C2B" w14:paraId="0F742163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6F40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C1C3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Dermatopolymyositis, unspecified</w:t>
            </w:r>
          </w:p>
        </w:tc>
      </w:tr>
      <w:tr w:rsidR="00161807" w:rsidRPr="00C06C2B" w14:paraId="06FA067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1828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9F57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Progressive systemic sclerosis</w:t>
            </w:r>
          </w:p>
        </w:tc>
      </w:tr>
      <w:tr w:rsidR="00161807" w:rsidRPr="00C06C2B" w14:paraId="1E9170E4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5990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B9C8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CR(E)ST syndrome</w:t>
            </w:r>
          </w:p>
        </w:tc>
      </w:tr>
      <w:tr w:rsidR="00161807" w:rsidRPr="00C06C2B" w14:paraId="5B337C5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49FF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A797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Systemic scleroderma due to drugs and chemicals</w:t>
            </w:r>
          </w:p>
        </w:tc>
      </w:tr>
      <w:tr w:rsidR="00161807" w:rsidRPr="00C06C2B" w14:paraId="6F7EA922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4E2F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697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Other forms of systemic sclerosis</w:t>
            </w:r>
          </w:p>
        </w:tc>
      </w:tr>
      <w:tr w:rsidR="00161807" w:rsidRPr="00C06C2B" w14:paraId="5A5ECBA3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725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5B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Systemic sclerosis, unspecified</w:t>
            </w:r>
          </w:p>
        </w:tc>
      </w:tr>
      <w:tr w:rsidR="00161807" w:rsidRPr="00C06C2B" w14:paraId="2A0D1CDF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70AD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 xml:space="preserve">M350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8107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Sicca syndrome [Sjögren]</w:t>
            </w:r>
          </w:p>
        </w:tc>
      </w:tr>
      <w:tr w:rsidR="00161807" w:rsidRPr="00C06C2B" w14:paraId="5FC48E69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96DD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8320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Other overlap syndromes</w:t>
            </w:r>
          </w:p>
        </w:tc>
      </w:tr>
      <w:tr w:rsidR="00161807" w:rsidRPr="00C06C2B" w14:paraId="14417C7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837D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25FC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Behçet disease</w:t>
            </w:r>
          </w:p>
        </w:tc>
      </w:tr>
      <w:tr w:rsidR="00161807" w:rsidRPr="00C06C2B" w14:paraId="53357269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077A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A679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Polymyalgia rheumatica</w:t>
            </w:r>
          </w:p>
        </w:tc>
      </w:tr>
      <w:tr w:rsidR="00161807" w:rsidRPr="00C06C2B" w14:paraId="253324E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2FC7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C1E4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Diffuse (eosinophilic) fasciitis</w:t>
            </w:r>
          </w:p>
        </w:tc>
      </w:tr>
      <w:tr w:rsidR="00161807" w:rsidRPr="00C06C2B" w14:paraId="5E51B8B3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A61F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E251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Multifocal fibrosclerosis</w:t>
            </w:r>
          </w:p>
        </w:tc>
      </w:tr>
      <w:tr w:rsidR="00161807" w:rsidRPr="00C06C2B" w14:paraId="0BE8316A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7809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D31B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Relapsing panniculitis</w:t>
            </w:r>
          </w:p>
        </w:tc>
      </w:tr>
      <w:tr w:rsidR="00161807" w:rsidRPr="00C06C2B" w14:paraId="35C6220F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C76C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4831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Hypermobility syndrome</w:t>
            </w:r>
          </w:p>
        </w:tc>
      </w:tr>
      <w:tr w:rsidR="00161807" w:rsidRPr="00C06C2B" w14:paraId="65DA95B2" w14:textId="77777777" w:rsidTr="00E55312"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57A5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M358</w:t>
            </w:r>
          </w:p>
        </w:tc>
        <w:tc>
          <w:tcPr>
            <w:tcW w:w="76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2E36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Other specified systemic involvement of connective tissue</w:t>
            </w:r>
          </w:p>
        </w:tc>
      </w:tr>
      <w:tr w:rsidR="00161807" w:rsidRPr="00C06C2B" w14:paraId="76BA99B7" w14:textId="77777777" w:rsidTr="00E5531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DBF1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 xml:space="preserve">M359 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948C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</w:rPr>
              <w:t>Systemic involvement of connective tissue, unspecified</w:t>
            </w:r>
          </w:p>
        </w:tc>
      </w:tr>
    </w:tbl>
    <w:p w14:paraId="6FA7F8FD" w14:textId="77777777" w:rsidR="00161807" w:rsidRPr="00C06C2B" w:rsidRDefault="00161807" w:rsidP="00161807">
      <w:pPr>
        <w:rPr>
          <w:rFonts w:ascii="Arial" w:hAnsi="Arial" w:cs="Arial"/>
        </w:rPr>
      </w:pPr>
      <w:r w:rsidRPr="00C06C2B">
        <w:rPr>
          <w:rFonts w:ascii="Arial" w:hAnsi="Arial" w:cs="Arial"/>
        </w:rPr>
        <w:t>ATC, anatomical therapeutic chemical classification; ICD-10, International Classification of Diseases 10</w:t>
      </w:r>
      <w:r w:rsidRPr="00C06C2B">
        <w:rPr>
          <w:rFonts w:ascii="Arial" w:hAnsi="Arial" w:cs="Arial"/>
          <w:vertAlign w:val="superscript"/>
        </w:rPr>
        <w:t>th</w:t>
      </w:r>
      <w:r w:rsidRPr="00C06C2B">
        <w:rPr>
          <w:rFonts w:ascii="Arial" w:hAnsi="Arial" w:cs="Arial"/>
        </w:rPr>
        <w:t xml:space="preserve"> revision.</w:t>
      </w:r>
    </w:p>
    <w:p w14:paraId="1A07F753" w14:textId="77777777" w:rsidR="00161807" w:rsidRPr="00C06C2B" w:rsidRDefault="00161807" w:rsidP="00161807">
      <w:pPr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br w:type="page"/>
      </w:r>
    </w:p>
    <w:p w14:paraId="3EA7F6E8" w14:textId="77777777" w:rsidR="00161807" w:rsidRPr="00C06C2B" w:rsidRDefault="00161807" w:rsidP="00161807">
      <w:pPr>
        <w:keepNext/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Table S3. Identification codes for algorithm 3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654"/>
      </w:tblGrid>
      <w:tr w:rsidR="00161807" w:rsidRPr="00C06C2B" w14:paraId="6CAADE70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7EE4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  <w:b/>
                <w:bCs/>
              </w:rPr>
              <w:t>CCAM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3AD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  <w:bCs/>
              </w:rPr>
              <w:t>Imaging and respiratory function tests</w:t>
            </w:r>
          </w:p>
        </w:tc>
      </w:tr>
      <w:tr w:rsidR="00161807" w:rsidRPr="00C06C2B" w14:paraId="6B05A7F5" w14:textId="77777777" w:rsidTr="00E55312">
        <w:trPr>
          <w:trHeight w:val="340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46AB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EQQP002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DF9D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walking distance on level ground in 6 minutes, with monitoring of oxygen saturation by transcutaneous measurement and measurement of useful oxygen flow</w:t>
            </w:r>
          </w:p>
        </w:tc>
      </w:tr>
      <w:tr w:rsidR="00161807" w:rsidRPr="00C06C2B" w14:paraId="2F55DCA8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9448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EQQP003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97103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walking distance on level ground in 6 minutes, with monitoring of oxygen saturation by transcutaneous measurement</w:t>
            </w:r>
          </w:p>
        </w:tc>
      </w:tr>
      <w:tr w:rsidR="00161807" w:rsidRPr="00C06C2B" w14:paraId="5EA2247D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EE83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GLHF001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1FF90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Arterial blood sampling with blood gas and pH measurement, without hyperoxia test</w:t>
            </w:r>
          </w:p>
        </w:tc>
      </w:tr>
      <w:tr w:rsidR="00161807" w:rsidRPr="00C06C2B" w14:paraId="3C9774BD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EB52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GLHF002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8D95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Arterial blood sample with blood gas and pH measurement, with hyperoxia test</w:t>
            </w:r>
          </w:p>
        </w:tc>
      </w:tr>
      <w:tr w:rsidR="00161807" w:rsidRPr="00C06C2B" w14:paraId="034D3362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65A1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GLQD001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AFF9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the pulmonary transfer capacity of carbon monoxide (TLCO) or another gas in apnoea or in stable state, during a functional respiratory test</w:t>
            </w:r>
          </w:p>
        </w:tc>
      </w:tr>
      <w:tr w:rsidR="00161807" w:rsidRPr="00C06C2B" w14:paraId="6E540688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8E80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GLQP012 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B366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slow vital capacity and forced expiration, with recording [Standard spirometry]</w:t>
            </w:r>
          </w:p>
        </w:tc>
      </w:tr>
      <w:tr w:rsidR="00161807" w:rsidRPr="00C06C2B" w14:paraId="5AC6794B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B70D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GLQP002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3BA8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slow vital capacity and forced expiration, with measurement of lung volumes that can/cannot be mobilised by plethysmography</w:t>
            </w:r>
          </w:p>
        </w:tc>
      </w:tr>
      <w:tr w:rsidR="00161807" w:rsidRPr="00C06C2B" w14:paraId="5FE10DE1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8265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GLQP008 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28C6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slow vital capacity and forced expiration, with arterial blood gasometry (standard spirometry with blood gas)</w:t>
            </w:r>
          </w:p>
        </w:tc>
      </w:tr>
      <w:tr w:rsidR="00161807" w:rsidRPr="00C06C2B" w14:paraId="6312C6A0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E4EF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GLQP009 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979D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Measurement of vital capacity and tidal volume by inductance plethysmography</w:t>
            </w:r>
          </w:p>
        </w:tc>
      </w:tr>
      <w:tr w:rsidR="00161807" w:rsidRPr="00C06C2B" w14:paraId="69151B80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CC7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GLQP003 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2604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Forced expiration measurement (flow-volume curve) with recording</w:t>
            </w:r>
          </w:p>
        </w:tc>
      </w:tr>
      <w:tr w:rsidR="00161807" w:rsidRPr="00C06C2B" w14:paraId="36A18193" w14:textId="77777777" w:rsidTr="00E55312">
        <w:trPr>
          <w:trHeight w:val="340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CD9C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ZBQK001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CD20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Computed tomography scan of the chest, without intravenous injection of contrast product</w:t>
            </w:r>
          </w:p>
        </w:tc>
      </w:tr>
      <w:tr w:rsidR="00161807" w:rsidRPr="00C06C2B" w14:paraId="6400A864" w14:textId="77777777" w:rsidTr="00E55312">
        <w:trPr>
          <w:trHeight w:val="340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4BF2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ZBQH001</w:t>
            </w:r>
          </w:p>
        </w:tc>
        <w:tc>
          <w:tcPr>
            <w:tcW w:w="76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5A0A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Computed tomography scan of the chest, with intravenous injection of contrast product</w:t>
            </w:r>
          </w:p>
        </w:tc>
      </w:tr>
      <w:tr w:rsidR="00161807" w:rsidRPr="00C06C2B" w14:paraId="6F2D5FAF" w14:textId="77777777" w:rsidTr="00E55312">
        <w:trPr>
          <w:trHeight w:val="64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8E4F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  <w:bCs/>
              </w:rPr>
              <w:t>ATC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D86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bookmarkStart w:id="3" w:name="_Hlk43729523"/>
            <w:r w:rsidRPr="00C06C2B">
              <w:rPr>
                <w:rFonts w:ascii="Arial" w:hAnsi="Arial" w:cs="Arial"/>
                <w:b/>
              </w:rPr>
              <w:t>Glucocorticoids and immunosuppressive therapies</w:t>
            </w:r>
            <w:bookmarkEnd w:id="3"/>
          </w:p>
        </w:tc>
      </w:tr>
      <w:tr w:rsidR="00161807" w:rsidRPr="00C06C2B" w14:paraId="348FDF2C" w14:textId="77777777" w:rsidTr="00E55312">
        <w:trPr>
          <w:trHeight w:val="6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CACE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L04AA06 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18B7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Mycophenolic acid or mycophenolate mofetil</w:t>
            </w:r>
          </w:p>
        </w:tc>
      </w:tr>
      <w:tr w:rsidR="00161807" w:rsidRPr="00C06C2B" w14:paraId="1D792039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1628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L04AX01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E33E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Azathioprine</w:t>
            </w:r>
          </w:p>
        </w:tc>
      </w:tr>
      <w:tr w:rsidR="00161807" w:rsidRPr="00C06C2B" w14:paraId="07224B2D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5EA3F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L04AD01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84DE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Cyclosporine</w:t>
            </w:r>
          </w:p>
        </w:tc>
      </w:tr>
      <w:tr w:rsidR="00161807" w:rsidRPr="00C06C2B" w14:paraId="2FC73E74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ABB2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L04AD02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B0E7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Tacrolimus</w:t>
            </w:r>
          </w:p>
        </w:tc>
      </w:tr>
      <w:tr w:rsidR="00161807" w:rsidRPr="00C06C2B" w14:paraId="33C6AD6F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3C3B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H02AB02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A8E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Dexamethasone</w:t>
            </w:r>
          </w:p>
        </w:tc>
      </w:tr>
      <w:tr w:rsidR="00161807" w:rsidRPr="00C06C2B" w14:paraId="7004E139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8522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H02AB04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5031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Methylprednisolone</w:t>
            </w:r>
          </w:p>
        </w:tc>
      </w:tr>
      <w:tr w:rsidR="00161807" w:rsidRPr="00C06C2B" w14:paraId="395F30A1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12D5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H02AB06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4153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Prednisolone</w:t>
            </w:r>
          </w:p>
        </w:tc>
      </w:tr>
      <w:tr w:rsidR="00161807" w:rsidRPr="00C06C2B" w14:paraId="3C29DBED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D9732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H02AB07 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41AE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Prednisone</w:t>
            </w:r>
          </w:p>
        </w:tc>
      </w:tr>
      <w:tr w:rsidR="00161807" w:rsidRPr="00C06C2B" w14:paraId="5FF3EBBB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6E72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H02AB09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F2ED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Hydrocortisone</w:t>
            </w:r>
          </w:p>
        </w:tc>
      </w:tr>
      <w:tr w:rsidR="00161807" w:rsidRPr="00C06C2B" w14:paraId="39836F66" w14:textId="77777777" w:rsidTr="00E55312">
        <w:trPr>
          <w:trHeight w:val="64"/>
        </w:trPr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A73CA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H02AB10</w:t>
            </w:r>
          </w:p>
        </w:tc>
        <w:tc>
          <w:tcPr>
            <w:tcW w:w="76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F873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Cortisone</w:t>
            </w:r>
          </w:p>
        </w:tc>
      </w:tr>
      <w:tr w:rsidR="00161807" w:rsidRPr="00C06C2B" w14:paraId="1EAF28EF" w14:textId="77777777" w:rsidTr="00E55312">
        <w:trPr>
          <w:trHeight w:val="64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55FC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GHM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8AA0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Palliative care</w:t>
            </w:r>
          </w:p>
        </w:tc>
      </w:tr>
      <w:tr w:rsidR="00161807" w:rsidRPr="00C06C2B" w14:paraId="604E290A" w14:textId="77777777" w:rsidTr="00E55312">
        <w:trPr>
          <w:trHeight w:val="64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21C4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23Z02T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2FC1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Palliative care, with or without act, very short duration</w:t>
            </w:r>
          </w:p>
        </w:tc>
      </w:tr>
      <w:tr w:rsidR="00161807" w:rsidRPr="00C06C2B" w14:paraId="55026324" w14:textId="77777777" w:rsidTr="00E55312">
        <w:trPr>
          <w:trHeight w:val="6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95C7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23Z02Z 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C45E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Palliative care, with or without act</w:t>
            </w:r>
          </w:p>
        </w:tc>
      </w:tr>
      <w:tr w:rsidR="00161807" w:rsidRPr="00C06C2B" w14:paraId="3992000C" w14:textId="77777777" w:rsidTr="00E55312"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24D2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</w:rPr>
              <w:t>23Z03Z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661F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Comfort and other interventions not supported</w:t>
            </w:r>
          </w:p>
          <w:p w14:paraId="40989B7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</w:rPr>
              <w:t>through compulsory health insurance</w:t>
            </w:r>
          </w:p>
        </w:tc>
      </w:tr>
      <w:tr w:rsidR="00161807" w:rsidRPr="00C06C2B" w14:paraId="58B0EC13" w14:textId="77777777" w:rsidTr="00E55312"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8ACF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Z51.5</w:t>
            </w:r>
          </w:p>
        </w:tc>
        <w:tc>
          <w:tcPr>
            <w:tcW w:w="76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F789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Palliative care</w:t>
            </w:r>
          </w:p>
        </w:tc>
      </w:tr>
      <w:tr w:rsidR="00161807" w:rsidRPr="00C06C2B" w14:paraId="48D8CBCD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D84D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LPP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E3A8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Oxygen therapy</w:t>
            </w:r>
          </w:p>
        </w:tc>
      </w:tr>
      <w:tr w:rsidR="00161807" w:rsidRPr="00C06C2B" w14:paraId="202A1C4E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F412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1118324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257AC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ambulation, Philips, Simplygo</w:t>
            </w:r>
          </w:p>
        </w:tc>
      </w:tr>
      <w:tr w:rsidR="00161807" w:rsidRPr="00C06C2B" w14:paraId="6958884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CA65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1120338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7294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ambulation, Invacare</w:t>
            </w:r>
          </w:p>
        </w:tc>
      </w:tr>
      <w:tr w:rsidR="00161807" w:rsidRPr="00C06C2B" w14:paraId="0AB68369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0D7B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1125100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FA19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concentrator, Scaleo</w:t>
            </w:r>
          </w:p>
        </w:tc>
      </w:tr>
      <w:tr w:rsidR="00161807" w:rsidRPr="00C06C2B" w14:paraId="6C99514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C022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1130220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A5B3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Intensive long-term or ambulatory oxygen therapy, liquid oxygen</w:t>
            </w:r>
          </w:p>
        </w:tc>
      </w:tr>
      <w:tr w:rsidR="00161807" w:rsidRPr="00C06C2B" w14:paraId="03052BD2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FC88A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1135392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D355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Oxygen therapy, AVF, weekly service</w:t>
            </w:r>
          </w:p>
        </w:tc>
      </w:tr>
      <w:tr w:rsidR="00161807" w:rsidRPr="00C06C2B" w14:paraId="4C8251A1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ED48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1136581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B421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fixed-station oxygen therapy</w:t>
            </w:r>
          </w:p>
        </w:tc>
      </w:tr>
      <w:tr w:rsidR="00161807" w:rsidRPr="00C06C2B" w14:paraId="09CC14C0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263F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lastRenderedPageBreak/>
              <w:t xml:space="preserve">1143983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17902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ambulation, Invacare</w:t>
            </w:r>
          </w:p>
        </w:tc>
      </w:tr>
      <w:tr w:rsidR="00161807" w:rsidRPr="00C06C2B" w14:paraId="55158B21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4C71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1145723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79AAB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Hyperinsufflations or in-exsufflations and long-term oxygen therapy</w:t>
            </w:r>
          </w:p>
        </w:tc>
      </w:tr>
      <w:tr w:rsidR="00161807" w:rsidRPr="00C06C2B" w14:paraId="1BB4DBC2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7583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1148130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1018B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concentrator, Invacare</w:t>
            </w:r>
          </w:p>
        </w:tc>
      </w:tr>
      <w:tr w:rsidR="00161807" w:rsidRPr="00C06C2B" w14:paraId="04E1EFAD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F660B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1165967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A5454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Oxygen therapy, AVF, delivery package</w:t>
            </w:r>
          </w:p>
        </w:tc>
      </w:tr>
      <w:tr w:rsidR="00161807" w:rsidRPr="00C06C2B" w14:paraId="4980B9A6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470D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1184315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A2D18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ambulation, Philips, Ultrafil</w:t>
            </w:r>
          </w:p>
        </w:tc>
      </w:tr>
      <w:tr w:rsidR="00161807" w:rsidRPr="00C06C2B" w14:paraId="4B570CEE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EFD8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1188885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11748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Hyperinsufflations or in-exsufflations and long-term oxygen therapy fixed station</w:t>
            </w:r>
          </w:p>
        </w:tc>
      </w:tr>
      <w:tr w:rsidR="00161807" w:rsidRPr="00C06C2B" w14:paraId="4BB6B44B" w14:textId="77777777" w:rsidTr="00E5531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7F641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1191568 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EF5C1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Long-term oxygen therapy, ambulation, Invacare SOL O2</w:t>
            </w:r>
          </w:p>
        </w:tc>
      </w:tr>
      <w:tr w:rsidR="00161807" w:rsidRPr="00C06C2B" w14:paraId="520FBBE0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F908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  <w:bCs/>
              </w:rPr>
              <w:t>CCAM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E7A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Lung transplant</w:t>
            </w:r>
          </w:p>
        </w:tc>
      </w:tr>
      <w:tr w:rsidR="00161807" w:rsidRPr="00C06C2B" w14:paraId="27E7CF9E" w14:textId="77777777" w:rsidTr="00E5531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76D05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GFEA005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E413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Lung lobe transplantation, by thoracotomy without CEC</w:t>
            </w:r>
          </w:p>
        </w:tc>
      </w:tr>
      <w:tr w:rsidR="00161807" w:rsidRPr="00C06C2B" w14:paraId="63307771" w14:textId="77777777" w:rsidTr="00E55312"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4999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GFEA002</w:t>
            </w:r>
          </w:p>
        </w:tc>
        <w:tc>
          <w:tcPr>
            <w:tcW w:w="76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44038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Lung lobe transplantation, by thoracotomy with CEC</w:t>
            </w:r>
          </w:p>
        </w:tc>
      </w:tr>
      <w:tr w:rsidR="00161807" w:rsidRPr="00C06C2B" w14:paraId="730E34B3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30563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GFEA003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290EA" w14:textId="77777777" w:rsidR="00161807" w:rsidRPr="00C06C2B" w:rsidRDefault="00161807" w:rsidP="00E553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Transplantation of a lung, by thoracotomy without CEC</w:t>
            </w:r>
          </w:p>
        </w:tc>
      </w:tr>
      <w:tr w:rsidR="00161807" w:rsidRPr="00C06C2B" w14:paraId="51D73937" w14:textId="77777777" w:rsidTr="00E5531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8B31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GFEA007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C0B3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Transplantation of a lung, by thoracotomy with CEC</w:t>
            </w:r>
          </w:p>
        </w:tc>
      </w:tr>
      <w:tr w:rsidR="00161807" w:rsidRPr="00C06C2B" w14:paraId="36D5F119" w14:textId="77777777" w:rsidTr="00E55312">
        <w:trPr>
          <w:trHeight w:val="64"/>
        </w:trPr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AC3AE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GFEA004</w:t>
            </w:r>
          </w:p>
        </w:tc>
        <w:tc>
          <w:tcPr>
            <w:tcW w:w="7654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1B5BD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Sequential transplantation of the two lungs, by thoracotomy without CEC</w:t>
            </w:r>
          </w:p>
        </w:tc>
      </w:tr>
      <w:tr w:rsidR="00161807" w:rsidRPr="00C06C2B" w14:paraId="68B5E8D5" w14:textId="77777777" w:rsidTr="00E55312">
        <w:trPr>
          <w:trHeight w:val="64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8F12F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DZEA004</w:t>
            </w:r>
          </w:p>
        </w:tc>
        <w:tc>
          <w:tcPr>
            <w:tcW w:w="76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76120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Transplantation of heart-lung block, by thoracotomy with CEC</w:t>
            </w:r>
          </w:p>
        </w:tc>
      </w:tr>
      <w:tr w:rsidR="00161807" w:rsidRPr="00C06C2B" w14:paraId="4F134129" w14:textId="77777777" w:rsidTr="00E55312">
        <w:trPr>
          <w:trHeight w:val="64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215E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ICD-10 code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F6004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Hospitalisations for respiratory problems</w:t>
            </w:r>
          </w:p>
        </w:tc>
      </w:tr>
      <w:tr w:rsidR="00161807" w:rsidRPr="00C06C2B" w14:paraId="074DA300" w14:textId="77777777" w:rsidTr="00E55312">
        <w:trPr>
          <w:trHeight w:val="6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79537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J*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43839" w14:textId="77777777" w:rsidR="00161807" w:rsidRPr="00C06C2B" w:rsidRDefault="00161807" w:rsidP="00E5531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Disease of the respiratory system</w:t>
            </w:r>
          </w:p>
        </w:tc>
      </w:tr>
    </w:tbl>
    <w:p w14:paraId="4872E4A2" w14:textId="77777777" w:rsidR="00161807" w:rsidRPr="00C06C2B" w:rsidRDefault="00161807" w:rsidP="00161807">
      <w:pPr>
        <w:spacing w:line="240" w:lineRule="auto"/>
        <w:rPr>
          <w:rFonts w:ascii="Arial" w:hAnsi="Arial" w:cs="Arial"/>
        </w:rPr>
      </w:pPr>
      <w:r w:rsidRPr="00C06C2B">
        <w:rPr>
          <w:rFonts w:ascii="Arial" w:hAnsi="Arial" w:cs="Arial"/>
        </w:rPr>
        <w:t>ATC, anatomical therapeutic chemical classification; CCAM, classification commune des actes médicaux [medical classification for clinical procedures]; CEC, circulation extra-corporelle [extra-corporeal circulation]; GHM, groupes homogènes de maladies [Homogeneous Group of Patients]; ICD-10, International Classification of Diseases 10</w:t>
      </w:r>
      <w:r w:rsidRPr="00C06C2B">
        <w:rPr>
          <w:rFonts w:ascii="Arial" w:hAnsi="Arial" w:cs="Arial"/>
          <w:vertAlign w:val="superscript"/>
        </w:rPr>
        <w:t>th</w:t>
      </w:r>
      <w:r w:rsidRPr="00C06C2B">
        <w:rPr>
          <w:rFonts w:ascii="Arial" w:hAnsi="Arial" w:cs="Arial"/>
        </w:rPr>
        <w:t xml:space="preserve"> revision; LPP, liste des produits et prestations [list of products and services].</w:t>
      </w:r>
    </w:p>
    <w:p w14:paraId="7AB9E614" w14:textId="77777777" w:rsidR="00161807" w:rsidRPr="00C06C2B" w:rsidRDefault="00161807" w:rsidP="00161807">
      <w:pPr>
        <w:rPr>
          <w:rFonts w:ascii="Arial" w:hAnsi="Arial" w:cs="Arial"/>
          <w:b/>
        </w:rPr>
        <w:sectPr w:rsidR="00161807" w:rsidRPr="00C06C2B" w:rsidSect="001C0871">
          <w:footerReference w:type="default" r:id="rId11"/>
          <w:type w:val="nextPage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06C2B">
        <w:rPr>
          <w:rFonts w:ascii="Arial" w:hAnsi="Arial" w:cs="Arial"/>
          <w:b/>
        </w:rPr>
        <w:br w:type="page"/>
      </w:r>
    </w:p>
    <w:p w14:paraId="48BC7531" w14:textId="77777777" w:rsidR="00161807" w:rsidRPr="00C06C2B" w:rsidRDefault="00161807" w:rsidP="00161807">
      <w:pPr>
        <w:keepNext/>
        <w:spacing w:line="48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Supplementary Results</w:t>
      </w:r>
    </w:p>
    <w:p w14:paraId="00E8B03F" w14:textId="77777777" w:rsidR="00161807" w:rsidRPr="00C06C2B" w:rsidRDefault="00161807" w:rsidP="00161807">
      <w:pPr>
        <w:rPr>
          <w:rFonts w:ascii="Arial" w:hAnsi="Arial" w:cs="Arial"/>
        </w:rPr>
      </w:pPr>
      <w:r w:rsidRPr="00C06C2B">
        <w:rPr>
          <w:rFonts w:ascii="Arial" w:hAnsi="Arial" w:cs="Arial"/>
          <w:b/>
        </w:rPr>
        <w:t>Table S4. Incidence and prevalence from 2010 to 2016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1577"/>
        <w:gridCol w:w="1756"/>
        <w:gridCol w:w="1756"/>
        <w:gridCol w:w="1756"/>
        <w:gridCol w:w="1756"/>
        <w:gridCol w:w="1756"/>
        <w:gridCol w:w="1756"/>
      </w:tblGrid>
      <w:tr w:rsidR="00161807" w:rsidRPr="00C06C2B" w14:paraId="29EADDEE" w14:textId="77777777" w:rsidTr="00E55312">
        <w:trPr>
          <w:trHeight w:val="252"/>
        </w:trPr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79BE1363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</w:p>
        </w:tc>
        <w:tc>
          <w:tcPr>
            <w:tcW w:w="4339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AA72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Year</w:t>
            </w:r>
          </w:p>
        </w:tc>
      </w:tr>
      <w:tr w:rsidR="00161807" w:rsidRPr="00C06C2B" w14:paraId="11A22FAC" w14:textId="77777777" w:rsidTr="00E55312">
        <w:trPr>
          <w:trHeight w:val="252"/>
        </w:trPr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3250C2BC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5F4B86E1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2010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6F8244B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2011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7394398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2012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186F469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2013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7FF4976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656218B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</w:tcPr>
          <w:p w14:paraId="7F5C43C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2016</w:t>
            </w:r>
          </w:p>
        </w:tc>
      </w:tr>
      <w:tr w:rsidR="00161807" w:rsidRPr="00C06C2B" w14:paraId="618B126E" w14:textId="77777777" w:rsidTr="00E55312">
        <w:trPr>
          <w:trHeight w:val="801"/>
        </w:trPr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14:paraId="160B9A73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Incidence rate per 100,000 person-years</w:t>
            </w:r>
          </w:p>
        </w:tc>
        <w:tc>
          <w:tcPr>
            <w:tcW w:w="565" w:type="pct"/>
            <w:tcBorders>
              <w:top w:val="single" w:sz="4" w:space="0" w:color="auto"/>
            </w:tcBorders>
            <w:vAlign w:val="center"/>
          </w:tcPr>
          <w:p w14:paraId="5630F3C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3.96 </w:t>
            </w:r>
          </w:p>
          <w:p w14:paraId="2F044C5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(3.77–4.17)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52F190E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4.12 </w:t>
            </w:r>
          </w:p>
          <w:p w14:paraId="1850CBF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(3.92–4.34)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6EAD27E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4.43 </w:t>
            </w:r>
          </w:p>
          <w:p w14:paraId="03E0C81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(4.22–4.65)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61683DD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4.63</w:t>
            </w:r>
          </w:p>
          <w:p w14:paraId="77186E9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(4.42–4.85)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7F58684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4.73</w:t>
            </w:r>
          </w:p>
          <w:p w14:paraId="7DA4831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(4.52–4.95)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2B46F95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4.63</w:t>
            </w:r>
          </w:p>
          <w:p w14:paraId="5CD7E6D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(4.42–4.85)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14:paraId="61C0232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4.59 </w:t>
            </w:r>
          </w:p>
          <w:p w14:paraId="2311162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(4.38–4.81)</w:t>
            </w:r>
          </w:p>
        </w:tc>
      </w:tr>
      <w:tr w:rsidR="00161807" w:rsidRPr="00C06C2B" w14:paraId="57E88249" w14:textId="77777777" w:rsidTr="00E55312">
        <w:trPr>
          <w:trHeight w:val="533"/>
        </w:trPr>
        <w:tc>
          <w:tcPr>
            <w:tcW w:w="661" w:type="pct"/>
            <w:vAlign w:val="center"/>
          </w:tcPr>
          <w:p w14:paraId="2F4EFE5F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Male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1586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3.21 </w:t>
            </w:r>
          </w:p>
          <w:p w14:paraId="7128613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(2.99–3.45)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6955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3.25 </w:t>
            </w:r>
          </w:p>
          <w:p w14:paraId="243BBE9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(3.03–3.49) 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C539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3.73</w:t>
            </w:r>
          </w:p>
          <w:p w14:paraId="2AF0B24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(3.49–3.98)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464D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3.83</w:t>
            </w:r>
          </w:p>
          <w:p w14:paraId="30CDB9D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(3.59–4.08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035D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3.75 </w:t>
            </w:r>
          </w:p>
          <w:p w14:paraId="08FD674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(3.52–4.00)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0965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3.85 </w:t>
            </w:r>
          </w:p>
          <w:p w14:paraId="064374C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(3.61–4.10)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29CA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3.83</w:t>
            </w:r>
          </w:p>
          <w:p w14:paraId="649F8CC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(3.59–4.08)</w:t>
            </w:r>
          </w:p>
        </w:tc>
      </w:tr>
      <w:tr w:rsidR="00161807" w:rsidRPr="00C06C2B" w14:paraId="5F234469" w14:textId="77777777" w:rsidTr="00E55312">
        <w:trPr>
          <w:trHeight w:val="533"/>
        </w:trPr>
        <w:tc>
          <w:tcPr>
            <w:tcW w:w="661" w:type="pct"/>
            <w:vAlign w:val="center"/>
          </w:tcPr>
          <w:p w14:paraId="0DDB1C1D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Female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2461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2.73 </w:t>
            </w:r>
          </w:p>
          <w:p w14:paraId="02D8047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(2.53–2.94)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F81A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2.93</w:t>
            </w:r>
          </w:p>
          <w:p w14:paraId="1D8E91C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(2.73–3.15)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B7E8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2.95</w:t>
            </w:r>
          </w:p>
          <w:p w14:paraId="79B19E7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(2.75–3.17)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A0A0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3.16 </w:t>
            </w:r>
          </w:p>
          <w:p w14:paraId="37FEE9F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(2.95–3.38)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33AA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3.39 </w:t>
            </w:r>
          </w:p>
          <w:p w14:paraId="7ECE8EF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(3.17–3.61)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F28D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3.16 </w:t>
            </w:r>
          </w:p>
          <w:p w14:paraId="58DF9AC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(2.95–3.38)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26F4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3.13</w:t>
            </w:r>
          </w:p>
          <w:p w14:paraId="30B3071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(2.93–3.35)</w:t>
            </w:r>
          </w:p>
        </w:tc>
      </w:tr>
      <w:tr w:rsidR="00161807" w:rsidRPr="00C06C2B" w14:paraId="72212F1E" w14:textId="77777777" w:rsidTr="00E55312">
        <w:trPr>
          <w:trHeight w:val="533"/>
        </w:trPr>
        <w:tc>
          <w:tcPr>
            <w:tcW w:w="661" w:type="pct"/>
            <w:vAlign w:val="center"/>
          </w:tcPr>
          <w:p w14:paraId="6704482F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Prevalence estimate per 100,000 persons</w:t>
            </w:r>
          </w:p>
        </w:tc>
        <w:tc>
          <w:tcPr>
            <w:tcW w:w="565" w:type="pct"/>
            <w:vAlign w:val="center"/>
          </w:tcPr>
          <w:p w14:paraId="2A521D5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6.63 </w:t>
            </w:r>
          </w:p>
          <w:p w14:paraId="2B3BC25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(6.37–6.90)</w:t>
            </w:r>
          </w:p>
        </w:tc>
        <w:tc>
          <w:tcPr>
            <w:tcW w:w="629" w:type="pct"/>
            <w:vAlign w:val="center"/>
          </w:tcPr>
          <w:p w14:paraId="2E9C08A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9.67 </w:t>
            </w:r>
          </w:p>
          <w:p w14:paraId="3304E89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(9.36–9.99)</w:t>
            </w:r>
          </w:p>
        </w:tc>
        <w:tc>
          <w:tcPr>
            <w:tcW w:w="629" w:type="pct"/>
            <w:vAlign w:val="center"/>
          </w:tcPr>
          <w:p w14:paraId="5E5B3D8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12.41</w:t>
            </w:r>
          </w:p>
          <w:p w14:paraId="6D54FE2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(12.06–12.77)</w:t>
            </w:r>
          </w:p>
        </w:tc>
        <w:tc>
          <w:tcPr>
            <w:tcW w:w="629" w:type="pct"/>
            <w:vAlign w:val="center"/>
          </w:tcPr>
          <w:p w14:paraId="70A6CCE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14.75</w:t>
            </w:r>
          </w:p>
          <w:p w14:paraId="4A1060C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(14.37–15.14)</w:t>
            </w:r>
          </w:p>
        </w:tc>
        <w:tc>
          <w:tcPr>
            <w:tcW w:w="629" w:type="pct"/>
            <w:vAlign w:val="center"/>
          </w:tcPr>
          <w:p w14:paraId="715CE96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16.71 </w:t>
            </w:r>
          </w:p>
          <w:p w14:paraId="14725EE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(16.31–17.13)</w:t>
            </w:r>
          </w:p>
        </w:tc>
        <w:tc>
          <w:tcPr>
            <w:tcW w:w="629" w:type="pct"/>
            <w:vAlign w:val="center"/>
          </w:tcPr>
          <w:p w14:paraId="02B0433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18.24 </w:t>
            </w:r>
          </w:p>
          <w:p w14:paraId="3F0ECF9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(17.82–18.66)</w:t>
            </w:r>
          </w:p>
        </w:tc>
        <w:tc>
          <w:tcPr>
            <w:tcW w:w="628" w:type="pct"/>
            <w:vAlign w:val="center"/>
          </w:tcPr>
          <w:p w14:paraId="363EF2C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19.40</w:t>
            </w:r>
          </w:p>
          <w:p w14:paraId="27F4B71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(18.97–19.84)</w:t>
            </w:r>
          </w:p>
        </w:tc>
      </w:tr>
      <w:tr w:rsidR="00161807" w:rsidRPr="00C06C2B" w14:paraId="17F52CF8" w14:textId="77777777" w:rsidTr="00E55312">
        <w:trPr>
          <w:trHeight w:val="533"/>
        </w:trPr>
        <w:tc>
          <w:tcPr>
            <w:tcW w:w="661" w:type="pct"/>
            <w:vAlign w:val="center"/>
          </w:tcPr>
          <w:p w14:paraId="7E198775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Male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46E938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5.15 </w:t>
            </w:r>
          </w:p>
          <w:p w14:paraId="111F98C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(4.87–5.44)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434331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7.44</w:t>
            </w:r>
          </w:p>
          <w:p w14:paraId="61984F9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(7.10–7.79)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3359E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9.71</w:t>
            </w:r>
          </w:p>
          <w:p w14:paraId="6C0DF12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(9.32–10.11)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DE8478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11.52</w:t>
            </w:r>
          </w:p>
          <w:p w14:paraId="030C8C9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(11.10–11.95)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7942A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12.76</w:t>
            </w:r>
          </w:p>
          <w:p w14:paraId="2DFF18C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(12.32–13.21)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E664A6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13.99</w:t>
            </w:r>
          </w:p>
          <w:p w14:paraId="25424A6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(13.53–14.46)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B2C651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14.85</w:t>
            </w:r>
          </w:p>
          <w:p w14:paraId="712E4AB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(14.37–15.33)</w:t>
            </w:r>
          </w:p>
        </w:tc>
      </w:tr>
      <w:tr w:rsidR="00161807" w:rsidRPr="00C06C2B" w14:paraId="3B41CAF8" w14:textId="77777777" w:rsidTr="00E55312">
        <w:trPr>
          <w:trHeight w:val="533"/>
        </w:trPr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33CADB85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Female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54445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4.78 </w:t>
            </w:r>
          </w:p>
          <w:p w14:paraId="23CEEBA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(4.52–5.05)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33B0B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7.04</w:t>
            </w:r>
          </w:p>
          <w:p w14:paraId="5E0F8C7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(6.72–7.37)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8D64B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8.95</w:t>
            </w:r>
          </w:p>
          <w:p w14:paraId="6C5E6B8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 (8.59–9.32)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A46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10.70</w:t>
            </w:r>
          </w:p>
          <w:p w14:paraId="7362202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(10.30–11.10)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77C52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12.44</w:t>
            </w:r>
          </w:p>
          <w:p w14:paraId="0BD2DB9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(12.02–12.87)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3FA7D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13.54 </w:t>
            </w:r>
          </w:p>
          <w:p w14:paraId="2C17D25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(13.11–13.99)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ECC2D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14.48</w:t>
            </w:r>
          </w:p>
          <w:p w14:paraId="1DFAD81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(14.03–14.94)</w:t>
            </w:r>
          </w:p>
        </w:tc>
      </w:tr>
    </w:tbl>
    <w:p w14:paraId="66145E4A" w14:textId="77777777" w:rsidR="00161807" w:rsidRPr="00C06C2B" w:rsidRDefault="00161807" w:rsidP="00161807">
      <w:pPr>
        <w:rPr>
          <w:rFonts w:ascii="Arial" w:hAnsi="Arial" w:cs="Arial"/>
          <w:b/>
        </w:rPr>
      </w:pPr>
    </w:p>
    <w:p w14:paraId="367220B0" w14:textId="77777777" w:rsidR="00161807" w:rsidRPr="00C06C2B" w:rsidRDefault="00161807" w:rsidP="00161807">
      <w:pPr>
        <w:rPr>
          <w:rFonts w:ascii="Arial" w:hAnsi="Arial" w:cs="Arial"/>
        </w:rPr>
        <w:sectPr w:rsidR="00161807" w:rsidRPr="00C06C2B" w:rsidSect="001C0871">
          <w:type w:val="nextPage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06C2B">
        <w:rPr>
          <w:rFonts w:ascii="Arial" w:hAnsi="Arial" w:cs="Arial"/>
        </w:rPr>
        <w:br w:type="page"/>
      </w:r>
    </w:p>
    <w:p w14:paraId="535CD7AD" w14:textId="77777777" w:rsidR="00161807" w:rsidRPr="00C06C2B" w:rsidRDefault="00161807" w:rsidP="00161807">
      <w:pPr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Table S5. Overall survival rate by sex</w:t>
      </w:r>
    </w:p>
    <w:p w14:paraId="2BCAFC96" w14:textId="77777777" w:rsidR="00161807" w:rsidRPr="00C06C2B" w:rsidRDefault="00161807" w:rsidP="00161807">
      <w:pPr>
        <w:spacing w:line="240" w:lineRule="auto"/>
        <w:rPr>
          <w:rFonts w:ascii="Arial" w:hAnsi="Arial" w:cs="Arial"/>
        </w:rPr>
      </w:pPr>
      <w:r w:rsidRPr="00C06C2B">
        <w:rPr>
          <w:rFonts w:ascii="Arial" w:hAnsi="Arial" w:cs="Arial"/>
        </w:rPr>
        <w:t xml:space="preserve">Overall survival was defined as the time in years from the date of progression to the date of death due to any cause. </w:t>
      </w:r>
      <w:r w:rsidRPr="00C06C2B">
        <w:rPr>
          <w:rFonts w:ascii="Arial" w:hAnsi="Arial" w:cs="Arial"/>
          <w:bCs/>
        </w:rPr>
        <w:t>The cut-off date was fixed at 31 December 2017.</w:t>
      </w:r>
    </w:p>
    <w:p w14:paraId="2548E02F" w14:textId="77777777" w:rsidR="00161807" w:rsidRPr="00C06C2B" w:rsidRDefault="00161807" w:rsidP="00161807">
      <w:pPr>
        <w:spacing w:line="24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Cs/>
        </w:rPr>
        <w:t>CI, confidence interval; OS, overall survival; PF-ILD, progressive fibrosing interstitial lung disease.</w:t>
      </w:r>
    </w:p>
    <w:tbl>
      <w:tblPr>
        <w:tblStyle w:val="TableGrid"/>
        <w:tblpPr w:leftFromText="180" w:rightFromText="180" w:horzAnchor="margin" w:tblpY="5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1"/>
        <w:gridCol w:w="2139"/>
        <w:gridCol w:w="2139"/>
        <w:gridCol w:w="2137"/>
      </w:tblGrid>
      <w:tr w:rsidR="00161807" w:rsidRPr="00C06C2B" w14:paraId="02F6D83B" w14:textId="77777777" w:rsidTr="00E55312">
        <w:trPr>
          <w:trHeight w:val="564"/>
        </w:trPr>
        <w:tc>
          <w:tcPr>
            <w:tcW w:w="1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D2ECE" w14:textId="77777777" w:rsidR="00161807" w:rsidRPr="00C06C2B" w:rsidRDefault="00161807" w:rsidP="00E55312">
            <w:pPr>
              <w:rPr>
                <w:rFonts w:ascii="Arial" w:hAnsi="Arial" w:cs="Arial"/>
                <w:b/>
                <w:bCs/>
              </w:rPr>
            </w:pPr>
            <w:bookmarkStart w:id="4" w:name="_Hlk37875145"/>
          </w:p>
        </w:tc>
        <w:tc>
          <w:tcPr>
            <w:tcW w:w="355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899CD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PF-ILD</w:t>
            </w:r>
          </w:p>
          <w:p w14:paraId="5B5264E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(n=14,413)</w:t>
            </w:r>
          </w:p>
        </w:tc>
      </w:tr>
      <w:tr w:rsidR="00161807" w:rsidRPr="00C06C2B" w14:paraId="51D41B54" w14:textId="77777777" w:rsidTr="00E55312">
        <w:trPr>
          <w:trHeight w:val="558"/>
        </w:trPr>
        <w:tc>
          <w:tcPr>
            <w:tcW w:w="1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1F3C6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</w:p>
        </w:tc>
        <w:tc>
          <w:tcPr>
            <w:tcW w:w="1185" w:type="pct"/>
            <w:tcBorders>
              <w:top w:val="single" w:sz="4" w:space="0" w:color="auto"/>
              <w:bottom w:val="single" w:sz="4" w:space="0" w:color="auto"/>
            </w:tcBorders>
          </w:tcPr>
          <w:p w14:paraId="5B81D071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All</w:t>
            </w:r>
          </w:p>
          <w:p w14:paraId="1E2663E8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(n=14,413)</w:t>
            </w:r>
          </w:p>
        </w:tc>
        <w:tc>
          <w:tcPr>
            <w:tcW w:w="1185" w:type="pct"/>
            <w:tcBorders>
              <w:top w:val="single" w:sz="4" w:space="0" w:color="auto"/>
              <w:bottom w:val="single" w:sz="4" w:space="0" w:color="auto"/>
            </w:tcBorders>
          </w:tcPr>
          <w:p w14:paraId="41D3817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Male</w:t>
            </w:r>
          </w:p>
          <w:p w14:paraId="6A1B79D1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(n=7,479)</w:t>
            </w:r>
          </w:p>
        </w:tc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D25D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Female</w:t>
            </w:r>
          </w:p>
          <w:p w14:paraId="68424814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(n=6,934)</w:t>
            </w:r>
          </w:p>
        </w:tc>
      </w:tr>
      <w:tr w:rsidR="00161807" w:rsidRPr="00C06C2B" w14:paraId="669A4841" w14:textId="77777777" w:rsidTr="00E55312">
        <w:trPr>
          <w:trHeight w:val="694"/>
        </w:trPr>
        <w:tc>
          <w:tcPr>
            <w:tcW w:w="1446" w:type="pct"/>
            <w:tcBorders>
              <w:top w:val="single" w:sz="4" w:space="0" w:color="auto"/>
            </w:tcBorders>
            <w:vAlign w:val="center"/>
          </w:tcPr>
          <w:p w14:paraId="51294D37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Median OS, years (95% CI)</w:t>
            </w:r>
            <w:r w:rsidRPr="00C06C2B">
              <w:rPr>
                <w:rFonts w:ascii="Arial" w:hAnsi="Arial" w:cs="Arial"/>
                <w:b/>
              </w:rPr>
              <w:tab/>
            </w:r>
          </w:p>
        </w:tc>
        <w:tc>
          <w:tcPr>
            <w:tcW w:w="1185" w:type="pct"/>
            <w:tcBorders>
              <w:top w:val="single" w:sz="4" w:space="0" w:color="auto"/>
            </w:tcBorders>
            <w:vAlign w:val="center"/>
          </w:tcPr>
          <w:p w14:paraId="38841FC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3.7 (3.6–3.8)</w:t>
            </w:r>
          </w:p>
        </w:tc>
        <w:tc>
          <w:tcPr>
            <w:tcW w:w="1185" w:type="pct"/>
            <w:tcBorders>
              <w:top w:val="single" w:sz="4" w:space="0" w:color="auto"/>
            </w:tcBorders>
            <w:vAlign w:val="center"/>
          </w:tcPr>
          <w:p w14:paraId="3FC5001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3.0 (2.8–3.2)</w:t>
            </w:r>
          </w:p>
        </w:tc>
        <w:tc>
          <w:tcPr>
            <w:tcW w:w="1184" w:type="pct"/>
            <w:tcBorders>
              <w:top w:val="single" w:sz="4" w:space="0" w:color="auto"/>
            </w:tcBorders>
            <w:vAlign w:val="center"/>
          </w:tcPr>
          <w:p w14:paraId="03A185E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4.6 (4.3–4.8)</w:t>
            </w:r>
          </w:p>
        </w:tc>
      </w:tr>
      <w:tr w:rsidR="00161807" w:rsidRPr="00C06C2B" w14:paraId="36E2EFEF" w14:textId="77777777" w:rsidTr="00E55312">
        <w:trPr>
          <w:trHeight w:val="296"/>
        </w:trPr>
        <w:tc>
          <w:tcPr>
            <w:tcW w:w="1446" w:type="pct"/>
          </w:tcPr>
          <w:p w14:paraId="47D2C9F1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OS rate, % (95% CI)</w:t>
            </w:r>
          </w:p>
        </w:tc>
        <w:tc>
          <w:tcPr>
            <w:tcW w:w="1185" w:type="pct"/>
          </w:tcPr>
          <w:p w14:paraId="7C9A04B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5" w:type="pct"/>
          </w:tcPr>
          <w:p w14:paraId="3BB36BA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4" w:type="pct"/>
          </w:tcPr>
          <w:p w14:paraId="6D35755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</w:tr>
      <w:tr w:rsidR="00161807" w:rsidRPr="00C06C2B" w14:paraId="1DF74308" w14:textId="77777777" w:rsidTr="00E55312">
        <w:trPr>
          <w:trHeight w:val="296"/>
        </w:trPr>
        <w:tc>
          <w:tcPr>
            <w:tcW w:w="1446" w:type="pct"/>
          </w:tcPr>
          <w:p w14:paraId="3B1B6430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1 year</w:t>
            </w:r>
          </w:p>
        </w:tc>
        <w:tc>
          <w:tcPr>
            <w:tcW w:w="1185" w:type="pct"/>
          </w:tcPr>
          <w:p w14:paraId="24DF606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73.7 (73.0–74.5)</w:t>
            </w:r>
          </w:p>
        </w:tc>
        <w:tc>
          <w:tcPr>
            <w:tcW w:w="1185" w:type="pct"/>
          </w:tcPr>
          <w:p w14:paraId="2882168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70.2 (69.2–71.3)</w:t>
            </w:r>
          </w:p>
        </w:tc>
        <w:tc>
          <w:tcPr>
            <w:tcW w:w="1184" w:type="pct"/>
          </w:tcPr>
          <w:p w14:paraId="21A6FAF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77.4 (76.4–78.4)</w:t>
            </w:r>
          </w:p>
        </w:tc>
      </w:tr>
      <w:tr w:rsidR="00161807" w:rsidRPr="00C06C2B" w14:paraId="3D0A0F0B" w14:textId="77777777" w:rsidTr="00E55312">
        <w:trPr>
          <w:trHeight w:val="296"/>
        </w:trPr>
        <w:tc>
          <w:tcPr>
            <w:tcW w:w="1446" w:type="pct"/>
          </w:tcPr>
          <w:p w14:paraId="31D34733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2 years</w:t>
            </w:r>
          </w:p>
        </w:tc>
        <w:tc>
          <w:tcPr>
            <w:tcW w:w="1185" w:type="pct"/>
          </w:tcPr>
          <w:p w14:paraId="115F395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63.8 (62.9–64.6)</w:t>
            </w:r>
          </w:p>
        </w:tc>
        <w:tc>
          <w:tcPr>
            <w:tcW w:w="1185" w:type="pct"/>
          </w:tcPr>
          <w:p w14:paraId="0D27488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59.2 (58.0–60.4)</w:t>
            </w:r>
          </w:p>
        </w:tc>
        <w:tc>
          <w:tcPr>
            <w:tcW w:w="1184" w:type="pct"/>
          </w:tcPr>
          <w:p w14:paraId="3715091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68.6 (67.5–69.8)</w:t>
            </w:r>
          </w:p>
        </w:tc>
      </w:tr>
      <w:tr w:rsidR="00161807" w:rsidRPr="00C06C2B" w14:paraId="46E51FF5" w14:textId="77777777" w:rsidTr="00E55312">
        <w:trPr>
          <w:trHeight w:val="296"/>
        </w:trPr>
        <w:tc>
          <w:tcPr>
            <w:tcW w:w="1446" w:type="pct"/>
          </w:tcPr>
          <w:p w14:paraId="45EFFD7A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3 years</w:t>
            </w:r>
          </w:p>
        </w:tc>
        <w:tc>
          <w:tcPr>
            <w:tcW w:w="1185" w:type="pct"/>
          </w:tcPr>
          <w:p w14:paraId="22DBFB0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55.1 (54.2–56.0)</w:t>
            </w:r>
          </w:p>
        </w:tc>
        <w:tc>
          <w:tcPr>
            <w:tcW w:w="1185" w:type="pct"/>
          </w:tcPr>
          <w:p w14:paraId="6C3AF15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49.9 (48.6–51.2)</w:t>
            </w:r>
          </w:p>
        </w:tc>
        <w:tc>
          <w:tcPr>
            <w:tcW w:w="1184" w:type="pct"/>
          </w:tcPr>
          <w:p w14:paraId="2C4AA69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60.6 (59.3–61.9)</w:t>
            </w:r>
          </w:p>
        </w:tc>
      </w:tr>
      <w:tr w:rsidR="00161807" w:rsidRPr="00C06C2B" w14:paraId="76E0E890" w14:textId="77777777" w:rsidTr="00E55312">
        <w:trPr>
          <w:trHeight w:val="296"/>
        </w:trPr>
        <w:tc>
          <w:tcPr>
            <w:tcW w:w="1446" w:type="pct"/>
          </w:tcPr>
          <w:p w14:paraId="5F07C994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4 years</w:t>
            </w:r>
          </w:p>
        </w:tc>
        <w:tc>
          <w:tcPr>
            <w:tcW w:w="1185" w:type="pct"/>
          </w:tcPr>
          <w:p w14:paraId="48CD08D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48.0 (47.0–48.9)</w:t>
            </w:r>
          </w:p>
        </w:tc>
        <w:tc>
          <w:tcPr>
            <w:tcW w:w="1185" w:type="pct"/>
          </w:tcPr>
          <w:p w14:paraId="7CD9AE7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42.6 (41.2–43.9)</w:t>
            </w:r>
          </w:p>
        </w:tc>
        <w:tc>
          <w:tcPr>
            <w:tcW w:w="1184" w:type="pct"/>
          </w:tcPr>
          <w:p w14:paraId="4606330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53.6 (52.2–55.0)</w:t>
            </w:r>
          </w:p>
        </w:tc>
      </w:tr>
      <w:tr w:rsidR="00161807" w:rsidRPr="00C06C2B" w14:paraId="6D5F7B66" w14:textId="77777777" w:rsidTr="00E55312">
        <w:trPr>
          <w:trHeight w:val="296"/>
        </w:trPr>
        <w:tc>
          <w:tcPr>
            <w:tcW w:w="1446" w:type="pct"/>
          </w:tcPr>
          <w:p w14:paraId="2D46C5AA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5 years</w:t>
            </w:r>
          </w:p>
        </w:tc>
        <w:tc>
          <w:tcPr>
            <w:tcW w:w="1185" w:type="pct"/>
          </w:tcPr>
          <w:p w14:paraId="0F19CD3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42.0 (41.0–43.0)</w:t>
            </w:r>
          </w:p>
        </w:tc>
        <w:tc>
          <w:tcPr>
            <w:tcW w:w="1185" w:type="pct"/>
          </w:tcPr>
          <w:p w14:paraId="6BE2BB9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36.5 (35.1–37.9)</w:t>
            </w:r>
          </w:p>
        </w:tc>
        <w:tc>
          <w:tcPr>
            <w:tcW w:w="1184" w:type="pct"/>
          </w:tcPr>
          <w:p w14:paraId="7443F01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47.8 (46.3–49.3)</w:t>
            </w:r>
          </w:p>
        </w:tc>
      </w:tr>
      <w:tr w:rsidR="00161807" w:rsidRPr="00C06C2B" w14:paraId="6AF3727F" w14:textId="77777777" w:rsidTr="00E55312">
        <w:trPr>
          <w:trHeight w:val="296"/>
        </w:trPr>
        <w:tc>
          <w:tcPr>
            <w:tcW w:w="1446" w:type="pct"/>
          </w:tcPr>
          <w:p w14:paraId="030DE36E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6 years</w:t>
            </w:r>
          </w:p>
        </w:tc>
        <w:tc>
          <w:tcPr>
            <w:tcW w:w="1185" w:type="pct"/>
          </w:tcPr>
          <w:p w14:paraId="46DAB1A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38.3 (37.2–39.4)</w:t>
            </w:r>
          </w:p>
        </w:tc>
        <w:tc>
          <w:tcPr>
            <w:tcW w:w="1185" w:type="pct"/>
          </w:tcPr>
          <w:p w14:paraId="4EDF14F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32.6 (31.1–34.0)</w:t>
            </w:r>
          </w:p>
        </w:tc>
        <w:tc>
          <w:tcPr>
            <w:tcW w:w="1184" w:type="pct"/>
          </w:tcPr>
          <w:p w14:paraId="5F340D6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44.4 (42.8–46.0)</w:t>
            </w:r>
          </w:p>
        </w:tc>
      </w:tr>
      <w:tr w:rsidR="00161807" w:rsidRPr="00C06C2B" w14:paraId="4742C5B2" w14:textId="77777777" w:rsidTr="00E55312">
        <w:trPr>
          <w:trHeight w:val="296"/>
        </w:trPr>
        <w:tc>
          <w:tcPr>
            <w:tcW w:w="1446" w:type="pct"/>
          </w:tcPr>
          <w:p w14:paraId="187C6DEC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7 years</w:t>
            </w:r>
          </w:p>
        </w:tc>
        <w:tc>
          <w:tcPr>
            <w:tcW w:w="1185" w:type="pct"/>
          </w:tcPr>
          <w:p w14:paraId="7891ACE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34.5 (33.3–35.7)</w:t>
            </w:r>
          </w:p>
        </w:tc>
        <w:tc>
          <w:tcPr>
            <w:tcW w:w="1185" w:type="pct"/>
          </w:tcPr>
          <w:p w14:paraId="07A326A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29.1 (27.6–30.7)</w:t>
            </w:r>
          </w:p>
        </w:tc>
        <w:tc>
          <w:tcPr>
            <w:tcW w:w="1184" w:type="pct"/>
          </w:tcPr>
          <w:p w14:paraId="190DF37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40.1 (38.4–41.8)</w:t>
            </w:r>
          </w:p>
        </w:tc>
      </w:tr>
      <w:tr w:rsidR="00161807" w:rsidRPr="00C06C2B" w14:paraId="4344316B" w14:textId="77777777" w:rsidTr="00E55312">
        <w:trPr>
          <w:trHeight w:val="296"/>
        </w:trPr>
        <w:tc>
          <w:tcPr>
            <w:tcW w:w="1446" w:type="pct"/>
            <w:tcBorders>
              <w:bottom w:val="single" w:sz="4" w:space="0" w:color="auto"/>
            </w:tcBorders>
          </w:tcPr>
          <w:p w14:paraId="67A71BD9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8 years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14:paraId="10E43A0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31.6 (30.3–32.9)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14:paraId="1E933BD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26.4 (24.6–28.2)</w:t>
            </w:r>
          </w:p>
        </w:tc>
        <w:tc>
          <w:tcPr>
            <w:tcW w:w="1184" w:type="pct"/>
            <w:tcBorders>
              <w:bottom w:val="single" w:sz="4" w:space="0" w:color="auto"/>
            </w:tcBorders>
          </w:tcPr>
          <w:p w14:paraId="116AA4E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37.1 (35.1–39.0)</w:t>
            </w:r>
          </w:p>
        </w:tc>
      </w:tr>
      <w:bookmarkEnd w:id="4"/>
    </w:tbl>
    <w:p w14:paraId="2A289C01" w14:textId="77777777" w:rsidR="00161807" w:rsidRPr="00C06C2B" w:rsidRDefault="00161807" w:rsidP="00161807">
      <w:pPr>
        <w:rPr>
          <w:rFonts w:ascii="Arial" w:hAnsi="Arial" w:cs="Arial"/>
          <w:bCs/>
        </w:rPr>
      </w:pPr>
    </w:p>
    <w:p w14:paraId="72F5ACCD" w14:textId="77777777" w:rsidR="00161807" w:rsidRPr="00C06C2B" w:rsidRDefault="00161807" w:rsidP="00161807">
      <w:pPr>
        <w:rPr>
          <w:rFonts w:ascii="Arial" w:hAnsi="Arial" w:cs="Arial"/>
          <w:bCs/>
        </w:rPr>
      </w:pPr>
    </w:p>
    <w:p w14:paraId="55F31787" w14:textId="77777777" w:rsidR="00161807" w:rsidRPr="00C06C2B" w:rsidRDefault="00161807" w:rsidP="00161807">
      <w:pPr>
        <w:rPr>
          <w:rFonts w:ascii="Arial" w:hAnsi="Arial" w:cs="Arial"/>
          <w:b/>
        </w:rPr>
      </w:pPr>
    </w:p>
    <w:p w14:paraId="69DA74FA" w14:textId="77777777" w:rsidR="00161807" w:rsidRPr="00C06C2B" w:rsidRDefault="00161807" w:rsidP="00161807">
      <w:pPr>
        <w:rPr>
          <w:rFonts w:ascii="Arial" w:hAnsi="Arial" w:cs="Arial"/>
          <w:b/>
        </w:rPr>
        <w:sectPr w:rsidR="00161807" w:rsidRPr="00C06C2B" w:rsidSect="001C0871">
          <w:type w:val="nextPage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06C2B">
        <w:rPr>
          <w:rFonts w:ascii="Arial" w:hAnsi="Arial" w:cs="Arial"/>
          <w:b/>
        </w:rPr>
        <w:br w:type="page"/>
      </w:r>
    </w:p>
    <w:p w14:paraId="7CC679FA" w14:textId="77777777" w:rsidR="00161807" w:rsidRPr="00C06C2B" w:rsidRDefault="00161807" w:rsidP="00161807">
      <w:pPr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Table S6. Overall survival rate by age</w:t>
      </w:r>
    </w:p>
    <w:p w14:paraId="65425FE2" w14:textId="77777777" w:rsidR="00161807" w:rsidRPr="00C06C2B" w:rsidRDefault="00161807" w:rsidP="00161807">
      <w:pPr>
        <w:spacing w:line="240" w:lineRule="auto"/>
        <w:rPr>
          <w:rFonts w:ascii="Arial" w:hAnsi="Arial" w:cs="Arial"/>
        </w:rPr>
      </w:pPr>
      <w:r w:rsidRPr="00C06C2B">
        <w:rPr>
          <w:rFonts w:ascii="Arial" w:hAnsi="Arial" w:cs="Arial"/>
        </w:rPr>
        <w:t xml:space="preserve">Overall survival was defined as the time in years from the date of progression to the date of death due to any cause. </w:t>
      </w:r>
      <w:r w:rsidRPr="00C06C2B">
        <w:rPr>
          <w:rFonts w:ascii="Arial" w:hAnsi="Arial" w:cs="Arial"/>
          <w:bCs/>
        </w:rPr>
        <w:t>The cut-off date was fixed at 31 December 2017.</w:t>
      </w:r>
    </w:p>
    <w:p w14:paraId="3E6548E1" w14:textId="77777777" w:rsidR="00161807" w:rsidRPr="00C06C2B" w:rsidRDefault="00161807" w:rsidP="00161807">
      <w:pPr>
        <w:spacing w:line="24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Cs/>
        </w:rPr>
        <w:t>CI, confidence interval; OS, overall survival; PF-ILD, progressive fibrosing interstitial lung disease.</w:t>
      </w:r>
    </w:p>
    <w:tbl>
      <w:tblPr>
        <w:tblStyle w:val="TableGrid"/>
        <w:tblpPr w:leftFromText="180" w:rightFromText="180" w:vertAnchor="page" w:horzAnchor="margin" w:tblpY="1951"/>
        <w:tblW w:w="49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2233"/>
        <w:gridCol w:w="2233"/>
        <w:gridCol w:w="2233"/>
        <w:gridCol w:w="2233"/>
        <w:gridCol w:w="2224"/>
      </w:tblGrid>
      <w:tr w:rsidR="00161807" w:rsidRPr="00C06C2B" w14:paraId="0B2CDF17" w14:textId="77777777" w:rsidTr="00E55312">
        <w:trPr>
          <w:trHeight w:val="356"/>
        </w:trPr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9A92B" w14:textId="77777777" w:rsidR="00161807" w:rsidRPr="00C06C2B" w:rsidRDefault="00161807" w:rsidP="00E5531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7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CBB0C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PF-ILD</w:t>
            </w:r>
          </w:p>
          <w:p w14:paraId="6A48F00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  <w:b/>
              </w:rPr>
              <w:t>(n=14,413)</w:t>
            </w:r>
          </w:p>
        </w:tc>
      </w:tr>
      <w:tr w:rsidR="00161807" w:rsidRPr="00C06C2B" w14:paraId="1A7EFBAD" w14:textId="77777777" w:rsidTr="00E55312">
        <w:trPr>
          <w:trHeight w:val="356"/>
        </w:trPr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71EB7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2368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All</w:t>
            </w:r>
          </w:p>
          <w:p w14:paraId="505205D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(n=14,413)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8246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≥20–&lt;50</w:t>
            </w:r>
          </w:p>
          <w:p w14:paraId="3458C4C7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(n=1,890)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1E5D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≥50–&lt;60</w:t>
            </w:r>
            <w:r w:rsidRPr="00C06C2B">
              <w:rPr>
                <w:rFonts w:ascii="Arial" w:hAnsi="Arial" w:cs="Arial"/>
                <w:b/>
              </w:rPr>
              <w:br/>
              <w:t>(n=1,781)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AC03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≥60–&lt;75</w:t>
            </w:r>
            <w:r w:rsidRPr="00C06C2B">
              <w:rPr>
                <w:rFonts w:ascii="Arial" w:hAnsi="Arial" w:cs="Arial"/>
                <w:b/>
              </w:rPr>
              <w:br/>
              <w:t>(n=4,766)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C114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≥75–&lt;104</w:t>
            </w:r>
            <w:r w:rsidRPr="00C06C2B">
              <w:rPr>
                <w:rFonts w:ascii="Arial" w:hAnsi="Arial" w:cs="Arial"/>
                <w:b/>
              </w:rPr>
              <w:br/>
              <w:t>(n=5,976)</w:t>
            </w:r>
          </w:p>
        </w:tc>
      </w:tr>
      <w:tr w:rsidR="00161807" w:rsidRPr="00C06C2B" w14:paraId="0B16F9A3" w14:textId="77777777" w:rsidTr="00E55312">
        <w:trPr>
          <w:trHeight w:val="356"/>
        </w:trPr>
        <w:tc>
          <w:tcPr>
            <w:tcW w:w="983" w:type="pct"/>
            <w:tcBorders>
              <w:top w:val="single" w:sz="4" w:space="0" w:color="auto"/>
            </w:tcBorders>
            <w:vAlign w:val="center"/>
          </w:tcPr>
          <w:p w14:paraId="1489E881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Median OS, years (95% CI)</w:t>
            </w:r>
            <w:r w:rsidRPr="00C06C2B">
              <w:rPr>
                <w:rFonts w:ascii="Arial" w:hAnsi="Arial" w:cs="Arial"/>
                <w:b/>
              </w:rPr>
              <w:tab/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A9496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3.7 (3.6–3.8)</w:t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70974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–</w:t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69645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–</w:t>
            </w:r>
          </w:p>
        </w:tc>
        <w:tc>
          <w:tcPr>
            <w:tcW w:w="8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3BA27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3.8 (3.6–4.0)</w:t>
            </w:r>
          </w:p>
        </w:tc>
        <w:tc>
          <w:tcPr>
            <w:tcW w:w="8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D3A96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2.1 (2.0–2.2)</w:t>
            </w:r>
          </w:p>
        </w:tc>
      </w:tr>
      <w:tr w:rsidR="00161807" w:rsidRPr="00C06C2B" w14:paraId="620E49B4" w14:textId="77777777" w:rsidTr="00E55312">
        <w:trPr>
          <w:trHeight w:val="219"/>
        </w:trPr>
        <w:tc>
          <w:tcPr>
            <w:tcW w:w="983" w:type="pct"/>
          </w:tcPr>
          <w:p w14:paraId="0B73A98D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OS rate, % (95% CI)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6F3C36B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4" w:type="pct"/>
            <w:shd w:val="clear" w:color="auto" w:fill="FFFFFF"/>
            <w:vAlign w:val="center"/>
          </w:tcPr>
          <w:p w14:paraId="740B5ED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4" w:type="pct"/>
            <w:shd w:val="clear" w:color="auto" w:fill="FFFFFF"/>
            <w:vAlign w:val="center"/>
          </w:tcPr>
          <w:p w14:paraId="734375F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4" w:type="pct"/>
            <w:shd w:val="clear" w:color="auto" w:fill="FFFFFF"/>
            <w:vAlign w:val="center"/>
          </w:tcPr>
          <w:p w14:paraId="7E106BC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1" w:type="pct"/>
            <w:shd w:val="clear" w:color="auto" w:fill="FFFFFF"/>
            <w:vAlign w:val="center"/>
          </w:tcPr>
          <w:p w14:paraId="57047BC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</w:p>
        </w:tc>
      </w:tr>
      <w:tr w:rsidR="00161807" w:rsidRPr="00C06C2B" w14:paraId="1A1EE06F" w14:textId="77777777" w:rsidTr="00E55312">
        <w:trPr>
          <w:trHeight w:val="219"/>
        </w:trPr>
        <w:tc>
          <w:tcPr>
            <w:tcW w:w="983" w:type="pct"/>
          </w:tcPr>
          <w:p w14:paraId="592E5D40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1 year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62BC387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73.7 (73.0–74.5)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69CE18D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89.5 (88.0–90.8)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229D0A5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83.5 (81.7–85.2)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7DA2719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74.7 (73.4–75.9)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5BEC7A5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64.6 (63.3–65.9)</w:t>
            </w:r>
          </w:p>
        </w:tc>
      </w:tr>
      <w:tr w:rsidR="00161807" w:rsidRPr="00C06C2B" w14:paraId="65A43047" w14:textId="77777777" w:rsidTr="00E55312">
        <w:trPr>
          <w:trHeight w:val="219"/>
        </w:trPr>
        <w:tc>
          <w:tcPr>
            <w:tcW w:w="983" w:type="pct"/>
          </w:tcPr>
          <w:p w14:paraId="2D94C0F7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2 years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3EBB97E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63.8 (62.9–64.6)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3DBE458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84.2 (82.4–85.9)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477E9ED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78.0 (75.9–79.9)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5F9F900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65.0 (63.6–66.5)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0765C0D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51.1 (49.7–52.5)</w:t>
            </w:r>
          </w:p>
        </w:tc>
      </w:tr>
      <w:tr w:rsidR="00161807" w:rsidRPr="00C06C2B" w14:paraId="1F418272" w14:textId="77777777" w:rsidTr="00E55312">
        <w:trPr>
          <w:trHeight w:val="219"/>
        </w:trPr>
        <w:tc>
          <w:tcPr>
            <w:tcW w:w="983" w:type="pct"/>
          </w:tcPr>
          <w:p w14:paraId="66DCFFC3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3 years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474CD23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55.1 (54.2–56.0)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6929D49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80.0 (78.0–81.9)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04CE40D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71.5 (69.2–73.7)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779A154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56.4 (54.8–58.0)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6D2E2B5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39.8 (38.4–41.3)</w:t>
            </w:r>
          </w:p>
        </w:tc>
      </w:tr>
      <w:tr w:rsidR="00161807" w:rsidRPr="00C06C2B" w14:paraId="17A5CEEA" w14:textId="77777777" w:rsidTr="00E55312">
        <w:trPr>
          <w:trHeight w:val="219"/>
        </w:trPr>
        <w:tc>
          <w:tcPr>
            <w:tcW w:w="983" w:type="pct"/>
          </w:tcPr>
          <w:p w14:paraId="2F36212A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4 years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4AA3024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48.0 (47.0–48.9)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6A9A41B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76.1 (73.9–78.2)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3AD7FBF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66.7 (64.2–69.1)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0AEA47E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48.7 (47.0–50.4)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58D5A84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30.7 (29.2–32.2)</w:t>
            </w:r>
          </w:p>
        </w:tc>
      </w:tr>
      <w:tr w:rsidR="00161807" w:rsidRPr="00C06C2B" w14:paraId="51EA2A61" w14:textId="77777777" w:rsidTr="00E55312">
        <w:trPr>
          <w:trHeight w:val="219"/>
        </w:trPr>
        <w:tc>
          <w:tcPr>
            <w:tcW w:w="983" w:type="pct"/>
          </w:tcPr>
          <w:p w14:paraId="4EFFAB0B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5 years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41519C2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42.0 (41.0–43.0)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72DFCE1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72.0 (69.5–74.3)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0EF15CD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63.0 (60.3–65.6)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5C833E8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41.8 (40.0–43.6)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3203ABF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23.7 (22.2–25.2)</w:t>
            </w:r>
          </w:p>
        </w:tc>
      </w:tr>
      <w:tr w:rsidR="00161807" w:rsidRPr="00C06C2B" w14:paraId="2DA2C9A5" w14:textId="77777777" w:rsidTr="00E55312">
        <w:trPr>
          <w:trHeight w:val="219"/>
        </w:trPr>
        <w:tc>
          <w:tcPr>
            <w:tcW w:w="983" w:type="pct"/>
          </w:tcPr>
          <w:p w14:paraId="1F68B5CA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6 years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0F12C51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38.3 (37.2–39.4)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5E202B3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69.6 (67.0–72.1)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1325F23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60.2 (57.3–62.9)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31C9BB5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37.2 (35.3–39.1)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2323C0A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19.5 (18.0–21.1)</w:t>
            </w:r>
          </w:p>
        </w:tc>
      </w:tr>
      <w:tr w:rsidR="00161807" w:rsidRPr="00C06C2B" w14:paraId="11DE494A" w14:textId="77777777" w:rsidTr="00E55312">
        <w:trPr>
          <w:trHeight w:val="219"/>
        </w:trPr>
        <w:tc>
          <w:tcPr>
            <w:tcW w:w="983" w:type="pct"/>
          </w:tcPr>
          <w:p w14:paraId="591E85E6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7 years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0303A2E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34.5 (33.3–35.7)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3D8DED7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66.9 (63.9–69.6)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08DB846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56.2 (53.0–59.4)</w:t>
            </w:r>
          </w:p>
        </w:tc>
        <w:tc>
          <w:tcPr>
            <w:tcW w:w="804" w:type="pct"/>
            <w:shd w:val="clear" w:color="auto" w:fill="FFFFFF"/>
            <w:vAlign w:val="center"/>
          </w:tcPr>
          <w:p w14:paraId="687397F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33.0 (30.9–35.1)</w:t>
            </w:r>
          </w:p>
        </w:tc>
        <w:tc>
          <w:tcPr>
            <w:tcW w:w="801" w:type="pct"/>
            <w:shd w:val="clear" w:color="auto" w:fill="FFFFFF"/>
            <w:vAlign w:val="center"/>
          </w:tcPr>
          <w:p w14:paraId="359AE20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15.2 (13.6–16.8)</w:t>
            </w:r>
          </w:p>
        </w:tc>
      </w:tr>
      <w:tr w:rsidR="00161807" w:rsidRPr="00C06C2B" w14:paraId="00D8B1A1" w14:textId="77777777" w:rsidTr="00E55312">
        <w:trPr>
          <w:trHeight w:val="219"/>
        </w:trPr>
        <w:tc>
          <w:tcPr>
            <w:tcW w:w="983" w:type="pct"/>
            <w:tcBorders>
              <w:bottom w:val="single" w:sz="4" w:space="0" w:color="auto"/>
            </w:tcBorders>
          </w:tcPr>
          <w:p w14:paraId="17AE6371" w14:textId="77777777" w:rsidR="00161807" w:rsidRPr="00C06C2B" w:rsidRDefault="00161807" w:rsidP="00E55312">
            <w:pPr>
              <w:ind w:left="447" w:hanging="141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8 years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1829AB7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31.6 (30.3–32.9)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11A2A2C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64.0 (60.4–67.4)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274C9EB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55.1 (51.7–58.4)</w:t>
            </w:r>
          </w:p>
        </w:tc>
        <w:tc>
          <w:tcPr>
            <w:tcW w:w="804" w:type="pct"/>
            <w:tcBorders>
              <w:bottom w:val="single" w:sz="4" w:space="0" w:color="auto"/>
            </w:tcBorders>
            <w:vAlign w:val="center"/>
          </w:tcPr>
          <w:p w14:paraId="417293B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29.3 (27.0–31.8)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14:paraId="6399081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12.0 (10.1–14.0)</w:t>
            </w:r>
          </w:p>
        </w:tc>
      </w:tr>
    </w:tbl>
    <w:p w14:paraId="14231B59" w14:textId="77777777" w:rsidR="00161807" w:rsidRPr="00C06C2B" w:rsidRDefault="00161807" w:rsidP="00161807">
      <w:pPr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br w:type="page"/>
      </w:r>
    </w:p>
    <w:p w14:paraId="21DCDF1B" w14:textId="77777777" w:rsidR="00161807" w:rsidRPr="00C06C2B" w:rsidRDefault="00161807" w:rsidP="00161807">
      <w:pPr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Table S7. Overall survival rate by diagnosis subgroups</w:t>
      </w:r>
    </w:p>
    <w:tbl>
      <w:tblPr>
        <w:tblStyle w:val="TableGrid"/>
        <w:tblW w:w="14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1422"/>
        <w:gridCol w:w="1422"/>
        <w:gridCol w:w="1423"/>
        <w:gridCol w:w="1422"/>
        <w:gridCol w:w="1422"/>
        <w:gridCol w:w="1423"/>
        <w:gridCol w:w="1422"/>
        <w:gridCol w:w="1422"/>
        <w:gridCol w:w="1423"/>
      </w:tblGrid>
      <w:tr w:rsidR="00161807" w:rsidRPr="00C06C2B" w14:paraId="71455AD9" w14:textId="77777777" w:rsidTr="00E55312">
        <w:trPr>
          <w:trHeight w:val="550"/>
        </w:trPr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3167CF83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</w:p>
        </w:tc>
        <w:tc>
          <w:tcPr>
            <w:tcW w:w="128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690955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PF-ILD</w:t>
            </w:r>
          </w:p>
          <w:p w14:paraId="23BEFEE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(n=14,413)</w:t>
            </w:r>
          </w:p>
        </w:tc>
      </w:tr>
      <w:tr w:rsidR="00161807" w:rsidRPr="00C06C2B" w14:paraId="3B9E81E4" w14:textId="77777777" w:rsidTr="00E55312">
        <w:trPr>
          <w:trHeight w:val="675"/>
        </w:trPr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B37DD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ab/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AC4A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All</w:t>
            </w:r>
          </w:p>
          <w:p w14:paraId="0637B47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(n=14,413)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39CC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HP</w:t>
            </w:r>
            <w:r w:rsidRPr="00C06C2B">
              <w:rPr>
                <w:rFonts w:ascii="Arial" w:hAnsi="Arial" w:cs="Arial"/>
                <w:b/>
              </w:rPr>
              <w:br/>
              <w:t>(n=728)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2BD8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IIP</w:t>
            </w:r>
            <w:r w:rsidRPr="00C06C2B">
              <w:rPr>
                <w:rFonts w:ascii="Arial" w:hAnsi="Arial" w:cs="Arial"/>
                <w:b/>
              </w:rPr>
              <w:br/>
              <w:t>(n=3,113)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D130B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RA-ILD</w:t>
            </w:r>
            <w:r w:rsidRPr="00C06C2B">
              <w:rPr>
                <w:rFonts w:ascii="Arial" w:hAnsi="Arial" w:cs="Arial"/>
                <w:b/>
              </w:rPr>
              <w:br/>
              <w:t>(n=2,521)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07FA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SSc-ILD</w:t>
            </w:r>
            <w:r w:rsidRPr="00C06C2B">
              <w:rPr>
                <w:rFonts w:ascii="Arial" w:hAnsi="Arial" w:cs="Arial"/>
                <w:b/>
              </w:rPr>
              <w:br/>
              <w:t>(n=907)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D66C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MCTD-ILD</w:t>
            </w:r>
            <w:r w:rsidRPr="00C06C2B">
              <w:rPr>
                <w:rFonts w:ascii="Arial" w:hAnsi="Arial" w:cs="Arial"/>
                <w:b/>
              </w:rPr>
              <w:br/>
              <w:t>(n=655)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BF27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Sarcoidosis-ILD</w:t>
            </w:r>
            <w:r w:rsidRPr="00C06C2B">
              <w:rPr>
                <w:rFonts w:ascii="Arial" w:hAnsi="Arial" w:cs="Arial"/>
                <w:b/>
              </w:rPr>
              <w:br/>
              <w:t>(n=1,500)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0F4A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Other autoimmune</w:t>
            </w:r>
            <w:r w:rsidRPr="00C06C2B">
              <w:rPr>
                <w:rFonts w:ascii="Arial" w:hAnsi="Arial" w:cs="Arial"/>
                <w:b/>
              </w:rPr>
              <w:br/>
              <w:t>(n=1,503)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774F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Exposure-related ILD other than HP</w:t>
            </w:r>
            <w:r w:rsidRPr="00C06C2B">
              <w:rPr>
                <w:rFonts w:ascii="Arial" w:hAnsi="Arial" w:cs="Arial"/>
                <w:b/>
              </w:rPr>
              <w:br/>
              <w:t>(n=3,486)</w:t>
            </w:r>
          </w:p>
        </w:tc>
      </w:tr>
      <w:tr w:rsidR="00161807" w:rsidRPr="00C06C2B" w14:paraId="6E2B981F" w14:textId="77777777" w:rsidTr="00E55312">
        <w:trPr>
          <w:trHeight w:val="662"/>
        </w:trPr>
        <w:tc>
          <w:tcPr>
            <w:tcW w:w="1566" w:type="dxa"/>
            <w:tcBorders>
              <w:top w:val="single" w:sz="4" w:space="0" w:color="auto"/>
            </w:tcBorders>
          </w:tcPr>
          <w:p w14:paraId="4AE9EC15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Median OS, years (95% CI)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12BCD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3.7 </w:t>
            </w:r>
          </w:p>
          <w:p w14:paraId="68E279F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(3.6–3.8)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6CC82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4.8 </w:t>
            </w:r>
          </w:p>
          <w:p w14:paraId="0F46489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(4.3–6.0)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65BC85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3.7 </w:t>
            </w:r>
          </w:p>
          <w:p w14:paraId="5A20576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(3.3–4.1)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C659B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3.5 </w:t>
            </w:r>
          </w:p>
          <w:p w14:paraId="456DBED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(3.3–3.8)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40134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3.1 </w:t>
            </w:r>
          </w:p>
          <w:p w14:paraId="1B2F7ED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(2.8–3.6)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821592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3.6 </w:t>
            </w:r>
          </w:p>
          <w:p w14:paraId="02668B6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(2.9–4.2)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FEE4E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7.9 </w:t>
            </w:r>
          </w:p>
          <w:p w14:paraId="779F6C3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(7.0–NR)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089BE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6.4 </w:t>
            </w:r>
          </w:p>
          <w:p w14:paraId="7752DAC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(5.2–7.0)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A075B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2.4 </w:t>
            </w:r>
          </w:p>
          <w:p w14:paraId="66D0AA8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(2.3–2.6)</w:t>
            </w:r>
          </w:p>
        </w:tc>
      </w:tr>
      <w:tr w:rsidR="00161807" w:rsidRPr="00C06C2B" w14:paraId="28B46FF2" w14:textId="77777777" w:rsidTr="00E55312">
        <w:trPr>
          <w:trHeight w:val="437"/>
        </w:trPr>
        <w:tc>
          <w:tcPr>
            <w:tcW w:w="1566" w:type="dxa"/>
          </w:tcPr>
          <w:p w14:paraId="1977C03F" w14:textId="77777777" w:rsidR="00161807" w:rsidRPr="00C06C2B" w:rsidRDefault="00161807" w:rsidP="00E55312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OS rate, % (95% CI)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216E26B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62F8D8D1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7FA2C1B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21EF3426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70B04A2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361A9F47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365D353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30D06C2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23" w:type="dxa"/>
            <w:shd w:val="clear" w:color="auto" w:fill="FFFFFF"/>
            <w:vAlign w:val="center"/>
          </w:tcPr>
          <w:p w14:paraId="46D306B0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807" w:rsidRPr="00C06C2B" w14:paraId="60860264" w14:textId="77777777" w:rsidTr="00E55312">
        <w:trPr>
          <w:trHeight w:val="450"/>
        </w:trPr>
        <w:tc>
          <w:tcPr>
            <w:tcW w:w="1566" w:type="dxa"/>
            <w:vAlign w:val="center"/>
          </w:tcPr>
          <w:p w14:paraId="2D3760DF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Cs/>
              </w:rPr>
              <w:t>1 year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08C093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73.7 </w:t>
            </w:r>
          </w:p>
          <w:p w14:paraId="5749E096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(73.0–74.5)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839CC6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81.4 </w:t>
            </w:r>
          </w:p>
          <w:p w14:paraId="6C62A909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(78.3–84.1)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1FFBAB8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70.7 </w:t>
            </w:r>
          </w:p>
          <w:p w14:paraId="14EFBA80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(69.0–72.3)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BD2884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72.4 </w:t>
            </w:r>
          </w:p>
          <w:p w14:paraId="66C30C71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(70.5–74.2)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63C1468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73.6 </w:t>
            </w:r>
          </w:p>
          <w:p w14:paraId="08BBB670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(70.5–76.5)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245290C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71.5 </w:t>
            </w:r>
          </w:p>
          <w:p w14:paraId="0E89BF19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(67.8–74.9)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5574E58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85.2 </w:t>
            </w:r>
          </w:p>
          <w:p w14:paraId="0095E514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(83.2–86.9)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181E7D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81.0 </w:t>
            </w:r>
          </w:p>
          <w:p w14:paraId="3FA8DA9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(78.9–83.0)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4BD66E8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67.7 </w:t>
            </w:r>
          </w:p>
          <w:p w14:paraId="7C5B959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(66.1–69.3)</w:t>
            </w:r>
          </w:p>
        </w:tc>
      </w:tr>
      <w:tr w:rsidR="00161807" w:rsidRPr="00C06C2B" w14:paraId="3821C407" w14:textId="77777777" w:rsidTr="00E55312">
        <w:trPr>
          <w:trHeight w:val="437"/>
        </w:trPr>
        <w:tc>
          <w:tcPr>
            <w:tcW w:w="1566" w:type="dxa"/>
            <w:vAlign w:val="center"/>
          </w:tcPr>
          <w:p w14:paraId="10169604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Cs/>
              </w:rPr>
              <w:t>2 years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D85C93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63.8 </w:t>
            </w:r>
          </w:p>
          <w:p w14:paraId="2084C11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(62.9–64.6)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FF1144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72.8</w:t>
            </w:r>
          </w:p>
          <w:p w14:paraId="7EA2ED9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 xml:space="preserve"> (69.2–76.1)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4B81638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61.1 </w:t>
            </w:r>
          </w:p>
          <w:p w14:paraId="3DD3987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(59.3–62.9)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98DF5EF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63.0 </w:t>
            </w:r>
          </w:p>
          <w:p w14:paraId="5620BBB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(61.0–65.0)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0CD8ED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61.5 </w:t>
            </w:r>
          </w:p>
          <w:p w14:paraId="28ED3BD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(57.9–64.8)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301CDB3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61.7 </w:t>
            </w:r>
          </w:p>
          <w:p w14:paraId="5E1233A7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(57.6–65.6)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B547EB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78.4 </w:t>
            </w:r>
          </w:p>
          <w:p w14:paraId="738ECFC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(76.1–80.5)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8C7060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73.1 </w:t>
            </w:r>
          </w:p>
          <w:p w14:paraId="163FF01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(70.6–75.4)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2DE9CA1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54.7 </w:t>
            </w:r>
          </w:p>
          <w:p w14:paraId="7CFAAF3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(52.9–56.5)</w:t>
            </w:r>
          </w:p>
        </w:tc>
      </w:tr>
      <w:tr w:rsidR="00161807" w:rsidRPr="00C06C2B" w14:paraId="625E0F3F" w14:textId="77777777" w:rsidTr="00E55312">
        <w:trPr>
          <w:trHeight w:val="450"/>
        </w:trPr>
        <w:tc>
          <w:tcPr>
            <w:tcW w:w="1566" w:type="dxa"/>
            <w:vAlign w:val="center"/>
          </w:tcPr>
          <w:p w14:paraId="026A069B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Cs/>
              </w:rPr>
              <w:t>3 years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88C156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55.1 </w:t>
            </w:r>
          </w:p>
          <w:p w14:paraId="711E6AA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(54.2–56.0)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6EFB0F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65.4 </w:t>
            </w:r>
          </w:p>
          <w:p w14:paraId="2465A5A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(61.4–69.1)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6A9136BC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53.6 </w:t>
            </w:r>
          </w:p>
          <w:p w14:paraId="5FEDAB2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(51.6–55.5)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BCCD83B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54.6 </w:t>
            </w:r>
          </w:p>
          <w:p w14:paraId="3C902514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(52.3–56.7)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00EB3B5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51.2 </w:t>
            </w:r>
          </w:p>
          <w:p w14:paraId="5B5078F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(47.4–54.8)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393D2E9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53.2 </w:t>
            </w:r>
          </w:p>
          <w:p w14:paraId="7B3219A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(48.8–57.5)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C0EBC4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70.7 </w:t>
            </w:r>
          </w:p>
          <w:p w14:paraId="6C5930C7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(68.0–73.1)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4B1255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64.4 </w:t>
            </w:r>
          </w:p>
          <w:p w14:paraId="0AF2A64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(61.7–67.1)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19E15DD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44.6 </w:t>
            </w:r>
          </w:p>
          <w:p w14:paraId="75DAB4F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(42.7–46.5)</w:t>
            </w:r>
          </w:p>
        </w:tc>
      </w:tr>
      <w:tr w:rsidR="00161807" w:rsidRPr="00C06C2B" w14:paraId="31270F1D" w14:textId="77777777" w:rsidTr="00E55312">
        <w:trPr>
          <w:trHeight w:val="437"/>
        </w:trPr>
        <w:tc>
          <w:tcPr>
            <w:tcW w:w="1566" w:type="dxa"/>
            <w:vAlign w:val="center"/>
          </w:tcPr>
          <w:p w14:paraId="4D7BCCB6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Cs/>
              </w:rPr>
              <w:t>4 years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169406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48.0 </w:t>
            </w:r>
          </w:p>
          <w:p w14:paraId="5DD7900B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(47.0–48.9)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1BDE8C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57.6 </w:t>
            </w:r>
          </w:p>
          <w:p w14:paraId="5D984B59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(53.2–61.8)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368F777D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48.6 </w:t>
            </w:r>
          </w:p>
          <w:p w14:paraId="38E7CE4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(46.5–50.6)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FE23C4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46.3 </w:t>
            </w:r>
          </w:p>
          <w:p w14:paraId="152F8DF8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(43.9–48.6)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5C66279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43.7 </w:t>
            </w:r>
          </w:p>
          <w:p w14:paraId="5609335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(39.8–47.6)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3A03F4B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45.8 </w:t>
            </w:r>
          </w:p>
          <w:p w14:paraId="44CEDA7B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(41.1–50.4)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EA072A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64.3 </w:t>
            </w:r>
          </w:p>
          <w:p w14:paraId="7C5B65E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(61.4–67.0)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59623F9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59.0 </w:t>
            </w:r>
          </w:p>
          <w:p w14:paraId="292D6AE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(56.0–61.8)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4E6BEA5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35.3 </w:t>
            </w:r>
          </w:p>
          <w:p w14:paraId="1D0A59E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(33.3–37.2)</w:t>
            </w:r>
          </w:p>
        </w:tc>
      </w:tr>
      <w:tr w:rsidR="00161807" w:rsidRPr="00C06C2B" w14:paraId="2584DCE8" w14:textId="77777777" w:rsidTr="00E55312">
        <w:trPr>
          <w:trHeight w:val="437"/>
        </w:trPr>
        <w:tc>
          <w:tcPr>
            <w:tcW w:w="1566" w:type="dxa"/>
            <w:vAlign w:val="center"/>
          </w:tcPr>
          <w:p w14:paraId="427BA779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Cs/>
              </w:rPr>
              <w:t>5 years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CD4A1E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42.0</w:t>
            </w:r>
          </w:p>
          <w:p w14:paraId="2454DA30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(41.0–43.0)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66433C2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49.2 </w:t>
            </w:r>
          </w:p>
          <w:p w14:paraId="3C678068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(44.4–53.9)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69B5E04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44.3 </w:t>
            </w:r>
          </w:p>
          <w:p w14:paraId="016932F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(42.2–46.5)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BD4482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39.8 </w:t>
            </w:r>
          </w:p>
          <w:p w14:paraId="59DFE823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(37.3–42.3)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DD97D53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38.8 </w:t>
            </w:r>
          </w:p>
          <w:p w14:paraId="1BA9C799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(34.8–42.9)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5B5B088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41.1 </w:t>
            </w:r>
          </w:p>
          <w:p w14:paraId="4E631BF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(36.2–46.0)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4B35261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59.0 </w:t>
            </w:r>
          </w:p>
          <w:p w14:paraId="51039CF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(55.9–61.9)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2A8C02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53.6 </w:t>
            </w:r>
          </w:p>
          <w:p w14:paraId="6EE0D356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(50.5–56.7)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4218806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27.8 </w:t>
            </w:r>
          </w:p>
          <w:p w14:paraId="4102DA7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(25.8–29.7)</w:t>
            </w:r>
          </w:p>
        </w:tc>
      </w:tr>
      <w:tr w:rsidR="00161807" w:rsidRPr="00C06C2B" w14:paraId="2AB6E6E4" w14:textId="77777777" w:rsidTr="00E55312">
        <w:trPr>
          <w:trHeight w:val="450"/>
        </w:trPr>
        <w:tc>
          <w:tcPr>
            <w:tcW w:w="1566" w:type="dxa"/>
            <w:vAlign w:val="center"/>
          </w:tcPr>
          <w:p w14:paraId="751B6E8B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6 years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86CC887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38.3 </w:t>
            </w:r>
          </w:p>
          <w:p w14:paraId="4055AA9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(37.2–39.4)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17E9B5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44.9 </w:t>
            </w:r>
          </w:p>
          <w:p w14:paraId="6119C6F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(39.7–49.9)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34F40A8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40.4 </w:t>
            </w:r>
          </w:p>
          <w:p w14:paraId="11452B2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(38.1–42.7)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596051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36.2 </w:t>
            </w:r>
          </w:p>
          <w:p w14:paraId="074CF4A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(33.6–38.8)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E5198B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35.0 </w:t>
            </w:r>
          </w:p>
          <w:p w14:paraId="0B5C37E4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(30.7–39.3)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6BD8DB0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38.9 </w:t>
            </w:r>
          </w:p>
          <w:p w14:paraId="79577408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(33.7–44.0)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B0B44A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55.2 </w:t>
            </w:r>
          </w:p>
          <w:p w14:paraId="6A567EBB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(52.0–58.4)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348BCA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50.4 </w:t>
            </w:r>
          </w:p>
          <w:p w14:paraId="68792728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(47.0–53.6)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0AE00BF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23.6 </w:t>
            </w:r>
          </w:p>
          <w:p w14:paraId="5038B64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(21.7–25.7)</w:t>
            </w:r>
          </w:p>
        </w:tc>
      </w:tr>
      <w:tr w:rsidR="00161807" w:rsidRPr="00C06C2B" w14:paraId="54701C66" w14:textId="77777777" w:rsidTr="00E55312">
        <w:trPr>
          <w:trHeight w:val="437"/>
        </w:trPr>
        <w:tc>
          <w:tcPr>
            <w:tcW w:w="1566" w:type="dxa"/>
            <w:vAlign w:val="center"/>
          </w:tcPr>
          <w:p w14:paraId="45C48BC6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7 years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203307B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34.5 </w:t>
            </w:r>
          </w:p>
          <w:p w14:paraId="60BAE631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(33.3–35.7)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D1DDE4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40.8 </w:t>
            </w:r>
          </w:p>
          <w:p w14:paraId="7DE5735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(35.0–46.6)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668745F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36.5 </w:t>
            </w:r>
          </w:p>
          <w:p w14:paraId="6E951CAE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(34.0–39.0)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697A1F4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31.9 </w:t>
            </w:r>
          </w:p>
          <w:p w14:paraId="0D0E6ED0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(29.1–34.7)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DBDE5BE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29.8 </w:t>
            </w:r>
          </w:p>
          <w:p w14:paraId="7923B576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(25.2–34.6)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69F5716A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30.8 </w:t>
            </w:r>
          </w:p>
          <w:p w14:paraId="080CF1F6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(25.0–36.8)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73AB26E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53.2 </w:t>
            </w:r>
          </w:p>
          <w:p w14:paraId="0800897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(49.8–56.5)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17A7805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46.1 </w:t>
            </w:r>
          </w:p>
          <w:p w14:paraId="0FF2593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(42.3–49.9)</w:t>
            </w:r>
          </w:p>
        </w:tc>
        <w:tc>
          <w:tcPr>
            <w:tcW w:w="1423" w:type="dxa"/>
            <w:shd w:val="clear" w:color="auto" w:fill="FFFFFF"/>
            <w:vAlign w:val="center"/>
          </w:tcPr>
          <w:p w14:paraId="5F55C994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20.2 </w:t>
            </w:r>
          </w:p>
          <w:p w14:paraId="792325DA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(18.1–22.3)</w:t>
            </w:r>
          </w:p>
        </w:tc>
      </w:tr>
      <w:tr w:rsidR="00161807" w:rsidRPr="00C06C2B" w14:paraId="65D193BF" w14:textId="77777777" w:rsidTr="00E55312">
        <w:trPr>
          <w:trHeight w:val="437"/>
        </w:trPr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6BFE46CD" w14:textId="77777777" w:rsidR="00161807" w:rsidRPr="00C06C2B" w:rsidRDefault="00161807" w:rsidP="00E55312">
            <w:pPr>
              <w:ind w:left="306"/>
              <w:rPr>
                <w:rFonts w:ascii="Arial" w:hAnsi="Arial" w:cs="Arial"/>
                <w:bCs/>
              </w:rPr>
            </w:pPr>
            <w:r w:rsidRPr="00C06C2B">
              <w:rPr>
                <w:rFonts w:ascii="Arial" w:hAnsi="Arial" w:cs="Arial"/>
                <w:bCs/>
              </w:rPr>
              <w:t>8 years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EF06D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31.6 </w:t>
            </w:r>
          </w:p>
          <w:p w14:paraId="30E5E3A2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(30.3–32.9)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5A97E9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39.6 </w:t>
            </w:r>
          </w:p>
          <w:p w14:paraId="7482D295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(33.5–45.6)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D59198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33.8 </w:t>
            </w:r>
          </w:p>
          <w:p w14:paraId="713F4A9C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(31.0–36.7)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1E2D12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28.9 </w:t>
            </w:r>
          </w:p>
          <w:p w14:paraId="34B3E2AF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(25.8–32.1)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0C109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26.7 </w:t>
            </w:r>
          </w:p>
          <w:p w14:paraId="0DE45EF9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(21.3–32.4)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1C3746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28.7 </w:t>
            </w:r>
          </w:p>
          <w:p w14:paraId="0E81307B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(22.7–35.0)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2D8D11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49.5 </w:t>
            </w:r>
          </w:p>
          <w:p w14:paraId="2789895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(45.3–53.6)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677380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44.6 </w:t>
            </w:r>
          </w:p>
          <w:p w14:paraId="35C6D09D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(40.5–48.6)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3DEC15" w14:textId="77777777" w:rsidR="00161807" w:rsidRPr="00C06C2B" w:rsidRDefault="00161807" w:rsidP="00E55312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17.3 </w:t>
            </w:r>
          </w:p>
          <w:p w14:paraId="0D969B54" w14:textId="77777777" w:rsidR="00161807" w:rsidRPr="00C06C2B" w:rsidRDefault="00161807" w:rsidP="00E55312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(15.0–19.8)</w:t>
            </w:r>
          </w:p>
        </w:tc>
      </w:tr>
    </w:tbl>
    <w:p w14:paraId="341DE300" w14:textId="77777777" w:rsidR="00161807" w:rsidRPr="00C06C2B" w:rsidRDefault="00161807" w:rsidP="00161807">
      <w:pPr>
        <w:spacing w:line="240" w:lineRule="auto"/>
        <w:rPr>
          <w:rFonts w:ascii="Arial" w:hAnsi="Arial" w:cs="Arial"/>
        </w:rPr>
      </w:pPr>
      <w:r w:rsidRPr="00C06C2B">
        <w:rPr>
          <w:rFonts w:ascii="Arial" w:hAnsi="Arial" w:cs="Arial"/>
        </w:rPr>
        <w:t xml:space="preserve">Overall survival was defined as the time in years from the date of progression to the date of death due to any cause. </w:t>
      </w:r>
      <w:r w:rsidRPr="00C06C2B">
        <w:rPr>
          <w:rFonts w:ascii="Arial" w:hAnsi="Arial" w:cs="Arial"/>
          <w:bCs/>
        </w:rPr>
        <w:t>The cut-off date was fixed at 31 December 2017.</w:t>
      </w:r>
    </w:p>
    <w:p w14:paraId="799A3DF4" w14:textId="77777777" w:rsidR="00161807" w:rsidRPr="00C06C2B" w:rsidRDefault="00161807" w:rsidP="00161807">
      <w:pPr>
        <w:spacing w:line="240" w:lineRule="auto"/>
        <w:rPr>
          <w:rFonts w:ascii="Arial" w:hAnsi="Arial" w:cs="Arial"/>
          <w:bCs/>
        </w:rPr>
        <w:sectPr w:rsidR="00161807" w:rsidRPr="00C06C2B" w:rsidSect="001C0871">
          <w:type w:val="nextPage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06C2B">
        <w:rPr>
          <w:rFonts w:ascii="Arial" w:hAnsi="Arial" w:cs="Arial"/>
          <w:bCs/>
        </w:rPr>
        <w:t>CI, confidence interval; HP, hypersensitivity pneumonitis; IIP, idiopathic interstitial pneumonia; ILD, interstitial lung disease; MCTD, mixed connective tissue disease; NR, not reached; OS, overall survival; PF-ILD, progressive fibrosing interstitial lung disease; RA, rheumatoid arthritis; SSc, systemic sclerosis.</w:t>
      </w:r>
    </w:p>
    <w:p w14:paraId="2D47BA5E" w14:textId="77777777" w:rsidR="00161807" w:rsidRPr="00C06C2B" w:rsidRDefault="00161807" w:rsidP="00161807">
      <w:pPr>
        <w:spacing w:line="360" w:lineRule="auto"/>
        <w:rPr>
          <w:rFonts w:ascii="Arial" w:hAnsi="Arial" w:cs="Arial"/>
          <w:b/>
        </w:rPr>
      </w:pPr>
      <w:r w:rsidRPr="00C06C2B">
        <w:rPr>
          <w:rFonts w:ascii="Arial" w:hAnsi="Arial" w:cs="Arial"/>
          <w:b/>
        </w:rPr>
        <w:lastRenderedPageBreak/>
        <w:t>Table S8. Crude multivariable Cox model showing factors associated with mortality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63"/>
        <w:gridCol w:w="1874"/>
        <w:gridCol w:w="1728"/>
      </w:tblGrid>
      <w:tr w:rsidR="00161807" w:rsidRPr="00C06C2B" w14:paraId="261B2510" w14:textId="77777777" w:rsidTr="002C4BED">
        <w:trPr>
          <w:trHeight w:val="323"/>
        </w:trPr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58463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49472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FA206" w14:textId="77777777" w:rsidR="00161807" w:rsidRPr="00C06C2B" w:rsidRDefault="00161807" w:rsidP="002C4BED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HR (95% CI)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77409" w14:textId="77777777" w:rsidR="00161807" w:rsidRPr="00C06C2B" w:rsidRDefault="00161807" w:rsidP="002C4BED">
            <w:pPr>
              <w:jc w:val="center"/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  <w:b/>
              </w:rPr>
              <w:t>p-value</w:t>
            </w:r>
          </w:p>
        </w:tc>
      </w:tr>
      <w:tr w:rsidR="00161807" w:rsidRPr="00C06C2B" w14:paraId="11B7DAB5" w14:textId="77777777" w:rsidTr="002C4BED">
        <w:trPr>
          <w:trHeight w:val="323"/>
        </w:trPr>
        <w:tc>
          <w:tcPr>
            <w:tcW w:w="1806" w:type="pct"/>
            <w:tcBorders>
              <w:top w:val="single" w:sz="4" w:space="0" w:color="auto"/>
            </w:tcBorders>
          </w:tcPr>
          <w:p w14:paraId="7A698C3C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</w:rPr>
            </w:pPr>
            <w:r w:rsidRPr="00C06C2B">
              <w:rPr>
                <w:rFonts w:ascii="Arial" w:hAnsi="Arial" w:cs="Arial"/>
                <w:b/>
                <w:bCs/>
              </w:rPr>
              <w:t>Sex</w:t>
            </w:r>
          </w:p>
        </w:tc>
        <w:tc>
          <w:tcPr>
            <w:tcW w:w="1198" w:type="pct"/>
            <w:tcBorders>
              <w:top w:val="single" w:sz="4" w:space="0" w:color="auto"/>
            </w:tcBorders>
          </w:tcPr>
          <w:p w14:paraId="3E35C731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Female</w:t>
            </w:r>
          </w:p>
        </w:tc>
        <w:tc>
          <w:tcPr>
            <w:tcW w:w="1038" w:type="pct"/>
            <w:tcBorders>
              <w:top w:val="single" w:sz="4" w:space="0" w:color="auto"/>
            </w:tcBorders>
            <w:vAlign w:val="center"/>
          </w:tcPr>
          <w:p w14:paraId="30278422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1.0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14:paraId="7704E450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</w:p>
        </w:tc>
      </w:tr>
      <w:tr w:rsidR="00161807" w:rsidRPr="00C06C2B" w14:paraId="6B64668A" w14:textId="77777777" w:rsidTr="002C4BED">
        <w:trPr>
          <w:trHeight w:val="323"/>
        </w:trPr>
        <w:tc>
          <w:tcPr>
            <w:tcW w:w="1806" w:type="pct"/>
          </w:tcPr>
          <w:p w14:paraId="554E1F27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pct"/>
          </w:tcPr>
          <w:p w14:paraId="310E0D5C" w14:textId="77777777" w:rsidR="00161807" w:rsidRPr="00C06C2B" w:rsidRDefault="00161807" w:rsidP="002C4BED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Male</w:t>
            </w:r>
          </w:p>
        </w:tc>
        <w:tc>
          <w:tcPr>
            <w:tcW w:w="1038" w:type="pct"/>
            <w:vAlign w:val="center"/>
          </w:tcPr>
          <w:p w14:paraId="0323555F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1.4 (1.31–1.44)</w:t>
            </w:r>
          </w:p>
        </w:tc>
        <w:tc>
          <w:tcPr>
            <w:tcW w:w="957" w:type="pct"/>
          </w:tcPr>
          <w:p w14:paraId="7D8ED3E8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&lt;0.0001 </w:t>
            </w:r>
          </w:p>
        </w:tc>
      </w:tr>
      <w:tr w:rsidR="00161807" w:rsidRPr="00C06C2B" w14:paraId="5E619D33" w14:textId="77777777" w:rsidTr="002C4BED">
        <w:trPr>
          <w:trHeight w:val="323"/>
        </w:trPr>
        <w:tc>
          <w:tcPr>
            <w:tcW w:w="1806" w:type="pct"/>
          </w:tcPr>
          <w:p w14:paraId="05BEA543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C06C2B">
              <w:rPr>
                <w:rFonts w:ascii="Arial" w:hAnsi="Arial" w:cs="Arial"/>
                <w:b/>
                <w:bCs/>
              </w:rPr>
              <w:t>Categorised age</w:t>
            </w:r>
            <w:r w:rsidRPr="00C06C2B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</w:tc>
        <w:tc>
          <w:tcPr>
            <w:tcW w:w="1198" w:type="pct"/>
          </w:tcPr>
          <w:p w14:paraId="7DD6A8D1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≥20–&lt;50</w:t>
            </w:r>
          </w:p>
        </w:tc>
        <w:tc>
          <w:tcPr>
            <w:tcW w:w="1038" w:type="pct"/>
            <w:vAlign w:val="center"/>
          </w:tcPr>
          <w:p w14:paraId="2F1763F2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1.0</w:t>
            </w:r>
          </w:p>
        </w:tc>
        <w:tc>
          <w:tcPr>
            <w:tcW w:w="957" w:type="pct"/>
          </w:tcPr>
          <w:p w14:paraId="2F6204DF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</w:p>
        </w:tc>
      </w:tr>
      <w:tr w:rsidR="00161807" w:rsidRPr="00C06C2B" w14:paraId="2459BE5A" w14:textId="77777777" w:rsidTr="002C4BED">
        <w:trPr>
          <w:trHeight w:val="323"/>
        </w:trPr>
        <w:tc>
          <w:tcPr>
            <w:tcW w:w="1806" w:type="pct"/>
          </w:tcPr>
          <w:p w14:paraId="61D8A496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pct"/>
          </w:tcPr>
          <w:p w14:paraId="4F2F0062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≥50–&lt;60</w:t>
            </w:r>
          </w:p>
        </w:tc>
        <w:tc>
          <w:tcPr>
            <w:tcW w:w="1038" w:type="pct"/>
            <w:vAlign w:val="center"/>
          </w:tcPr>
          <w:p w14:paraId="592E8D09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1.5 (1.3–1.6)</w:t>
            </w:r>
          </w:p>
        </w:tc>
        <w:tc>
          <w:tcPr>
            <w:tcW w:w="957" w:type="pct"/>
          </w:tcPr>
          <w:p w14:paraId="69E57F83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&lt;0.0001 </w:t>
            </w:r>
          </w:p>
        </w:tc>
      </w:tr>
      <w:tr w:rsidR="00161807" w:rsidRPr="00C06C2B" w14:paraId="6B9BBEFB" w14:textId="77777777" w:rsidTr="002C4BED">
        <w:trPr>
          <w:trHeight w:val="323"/>
        </w:trPr>
        <w:tc>
          <w:tcPr>
            <w:tcW w:w="1806" w:type="pct"/>
          </w:tcPr>
          <w:p w14:paraId="21E83C8B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pct"/>
          </w:tcPr>
          <w:p w14:paraId="65675CA9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≥60–&lt;75</w:t>
            </w:r>
          </w:p>
        </w:tc>
        <w:tc>
          <w:tcPr>
            <w:tcW w:w="1038" w:type="pct"/>
            <w:vAlign w:val="center"/>
          </w:tcPr>
          <w:p w14:paraId="495ABA20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2.7 (2.4–3.0)</w:t>
            </w:r>
          </w:p>
        </w:tc>
        <w:tc>
          <w:tcPr>
            <w:tcW w:w="957" w:type="pct"/>
          </w:tcPr>
          <w:p w14:paraId="38A34BB2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&lt;0.0001 </w:t>
            </w:r>
          </w:p>
        </w:tc>
      </w:tr>
      <w:tr w:rsidR="00161807" w:rsidRPr="00C06C2B" w14:paraId="48D61CC6" w14:textId="77777777" w:rsidTr="002C4BED">
        <w:trPr>
          <w:trHeight w:val="323"/>
        </w:trPr>
        <w:tc>
          <w:tcPr>
            <w:tcW w:w="1806" w:type="pct"/>
          </w:tcPr>
          <w:p w14:paraId="50FAA2C9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pct"/>
          </w:tcPr>
          <w:p w14:paraId="3A43DFBF" w14:textId="77777777" w:rsidR="00161807" w:rsidRPr="00C06C2B" w:rsidRDefault="00161807" w:rsidP="002C4BED">
            <w:pPr>
              <w:rPr>
                <w:rFonts w:ascii="Arial" w:hAnsi="Arial" w:cs="Arial"/>
                <w:b/>
              </w:rPr>
            </w:pPr>
            <w:r w:rsidRPr="00C06C2B">
              <w:rPr>
                <w:rFonts w:ascii="Arial" w:hAnsi="Arial" w:cs="Arial"/>
              </w:rPr>
              <w:t>≥75–&lt;104</w:t>
            </w:r>
          </w:p>
        </w:tc>
        <w:tc>
          <w:tcPr>
            <w:tcW w:w="1038" w:type="pct"/>
            <w:vAlign w:val="center"/>
          </w:tcPr>
          <w:p w14:paraId="58EB7D59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4.3 (3.9–4.7)</w:t>
            </w:r>
          </w:p>
        </w:tc>
        <w:tc>
          <w:tcPr>
            <w:tcW w:w="957" w:type="pct"/>
          </w:tcPr>
          <w:p w14:paraId="5D34ACCD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 xml:space="preserve">&lt;0.0001 </w:t>
            </w:r>
          </w:p>
        </w:tc>
      </w:tr>
      <w:tr w:rsidR="00161807" w:rsidRPr="00C06C2B" w14:paraId="1D8545E2" w14:textId="77777777" w:rsidTr="002C4BED">
        <w:trPr>
          <w:trHeight w:val="323"/>
        </w:trPr>
        <w:tc>
          <w:tcPr>
            <w:tcW w:w="1806" w:type="pct"/>
            <w:vMerge w:val="restart"/>
          </w:tcPr>
          <w:p w14:paraId="591AABC6" w14:textId="77777777" w:rsidR="00161807" w:rsidRPr="00C06C2B" w:rsidRDefault="00161807" w:rsidP="002C4BED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C06C2B">
              <w:rPr>
                <w:rFonts w:ascii="Arial" w:hAnsi="Arial" w:cs="Arial"/>
                <w:b/>
                <w:bCs/>
              </w:rPr>
              <w:t>Type of PF-ILD</w:t>
            </w:r>
            <w:r w:rsidRPr="00C06C2B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1198" w:type="pct"/>
          </w:tcPr>
          <w:p w14:paraId="6F3CAE95" w14:textId="77777777" w:rsidR="00161807" w:rsidRPr="00C06C2B" w:rsidRDefault="00161807" w:rsidP="002C4BED">
            <w:pPr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HP</w:t>
            </w:r>
          </w:p>
        </w:tc>
        <w:tc>
          <w:tcPr>
            <w:tcW w:w="1038" w:type="pct"/>
            <w:vAlign w:val="center"/>
          </w:tcPr>
          <w:p w14:paraId="06027A4D" w14:textId="77777777" w:rsidR="00161807" w:rsidRPr="00C06C2B" w:rsidRDefault="00161807" w:rsidP="002C4BED">
            <w:pPr>
              <w:jc w:val="right"/>
              <w:rPr>
                <w:rFonts w:ascii="Arial" w:hAnsi="Arial" w:cs="Arial"/>
              </w:rPr>
            </w:pPr>
            <w:r w:rsidRPr="00C06C2B">
              <w:rPr>
                <w:rFonts w:ascii="Arial" w:hAnsi="Arial" w:cs="Arial"/>
              </w:rPr>
              <w:t>1.0</w:t>
            </w:r>
          </w:p>
        </w:tc>
        <w:tc>
          <w:tcPr>
            <w:tcW w:w="957" w:type="pct"/>
          </w:tcPr>
          <w:p w14:paraId="281A8C4E" w14:textId="77777777" w:rsidR="00161807" w:rsidRPr="00C06C2B" w:rsidRDefault="00161807" w:rsidP="002C4BED">
            <w:pPr>
              <w:jc w:val="center"/>
              <w:rPr>
                <w:rFonts w:ascii="Arial" w:hAnsi="Arial" w:cs="Arial"/>
              </w:rPr>
            </w:pPr>
          </w:p>
        </w:tc>
      </w:tr>
      <w:tr w:rsidR="002C4BED" w:rsidRPr="00C06C2B" w14:paraId="36B3F249" w14:textId="77777777" w:rsidTr="002C4BED">
        <w:trPr>
          <w:trHeight w:val="323"/>
        </w:trPr>
        <w:tc>
          <w:tcPr>
            <w:tcW w:w="1806" w:type="pct"/>
            <w:vMerge/>
          </w:tcPr>
          <w:p w14:paraId="61980550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</w:tcPr>
          <w:p w14:paraId="2010C234" w14:textId="1C10D7D3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Sarcoidosis-ILD</w:t>
            </w:r>
          </w:p>
        </w:tc>
        <w:tc>
          <w:tcPr>
            <w:tcW w:w="1038" w:type="pct"/>
            <w:vAlign w:val="center"/>
          </w:tcPr>
          <w:p w14:paraId="3DF70D32" w14:textId="4D346A48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0.8 (0.67–0.9)</w:t>
            </w:r>
          </w:p>
        </w:tc>
        <w:tc>
          <w:tcPr>
            <w:tcW w:w="957" w:type="pct"/>
          </w:tcPr>
          <w:p w14:paraId="49C21BDE" w14:textId="6EDE2192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  <w:tr w:rsidR="002C4BED" w:rsidRPr="00C06C2B" w14:paraId="4D79A660" w14:textId="77777777" w:rsidTr="002C4BED">
        <w:trPr>
          <w:trHeight w:val="323"/>
        </w:trPr>
        <w:tc>
          <w:tcPr>
            <w:tcW w:w="1806" w:type="pct"/>
            <w:vMerge/>
          </w:tcPr>
          <w:p w14:paraId="7460A049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</w:tcPr>
          <w:p w14:paraId="39F212AC" w14:textId="0723C583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Other autoimmune</w:t>
            </w:r>
          </w:p>
        </w:tc>
        <w:tc>
          <w:tcPr>
            <w:tcW w:w="1038" w:type="pct"/>
            <w:vAlign w:val="center"/>
          </w:tcPr>
          <w:p w14:paraId="16C31798" w14:textId="025CF967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1.0 (0.8–1.1)</w:t>
            </w:r>
          </w:p>
        </w:tc>
        <w:tc>
          <w:tcPr>
            <w:tcW w:w="957" w:type="pct"/>
          </w:tcPr>
          <w:p w14:paraId="556CE428" w14:textId="43D88A7B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  <w:tr w:rsidR="002C4BED" w:rsidRPr="00C06C2B" w14:paraId="548BC315" w14:textId="77777777" w:rsidTr="002C4BED">
        <w:trPr>
          <w:trHeight w:val="323"/>
        </w:trPr>
        <w:tc>
          <w:tcPr>
            <w:tcW w:w="1806" w:type="pct"/>
            <w:vMerge/>
          </w:tcPr>
          <w:p w14:paraId="108F1C30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</w:tcPr>
          <w:p w14:paraId="5D3911F6" w14:textId="4242362D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IIP</w:t>
            </w:r>
          </w:p>
        </w:tc>
        <w:tc>
          <w:tcPr>
            <w:tcW w:w="1038" w:type="pct"/>
            <w:vAlign w:val="center"/>
          </w:tcPr>
          <w:p w14:paraId="7172F0DE" w14:textId="0125288E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1.4 (1.2–1.6)</w:t>
            </w:r>
          </w:p>
        </w:tc>
        <w:tc>
          <w:tcPr>
            <w:tcW w:w="957" w:type="pct"/>
          </w:tcPr>
          <w:p w14:paraId="618F6111" w14:textId="099178A6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  <w:tr w:rsidR="002C4BED" w:rsidRPr="00C06C2B" w14:paraId="2452D3DD" w14:textId="77777777" w:rsidTr="002C4BED">
        <w:trPr>
          <w:trHeight w:val="323"/>
        </w:trPr>
        <w:tc>
          <w:tcPr>
            <w:tcW w:w="1806" w:type="pct"/>
            <w:vMerge/>
          </w:tcPr>
          <w:p w14:paraId="1CD6B5C3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</w:tcPr>
          <w:p w14:paraId="7407B854" w14:textId="1990E669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RA-ILD</w:t>
            </w:r>
          </w:p>
        </w:tc>
        <w:tc>
          <w:tcPr>
            <w:tcW w:w="1038" w:type="pct"/>
            <w:vAlign w:val="center"/>
          </w:tcPr>
          <w:p w14:paraId="67375B16" w14:textId="66E412E6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1.4 (1.2–1.6)</w:t>
            </w:r>
          </w:p>
        </w:tc>
        <w:tc>
          <w:tcPr>
            <w:tcW w:w="957" w:type="pct"/>
          </w:tcPr>
          <w:p w14:paraId="51AE3C79" w14:textId="56B5E9B4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  <w:tr w:rsidR="002C4BED" w:rsidRPr="00C06C2B" w14:paraId="69B0D0CC" w14:textId="77777777" w:rsidTr="002C4BED">
        <w:trPr>
          <w:trHeight w:val="323"/>
        </w:trPr>
        <w:tc>
          <w:tcPr>
            <w:tcW w:w="1806" w:type="pct"/>
          </w:tcPr>
          <w:p w14:paraId="189679F6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</w:tcPr>
          <w:p w14:paraId="5FD1A071" w14:textId="77777777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MCTD-ILD</w:t>
            </w:r>
          </w:p>
        </w:tc>
        <w:tc>
          <w:tcPr>
            <w:tcW w:w="1038" w:type="pct"/>
            <w:vAlign w:val="center"/>
          </w:tcPr>
          <w:p w14:paraId="0804F33C" w14:textId="77777777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1.4 (1.2–1.7)</w:t>
            </w:r>
          </w:p>
        </w:tc>
        <w:tc>
          <w:tcPr>
            <w:tcW w:w="957" w:type="pct"/>
          </w:tcPr>
          <w:p w14:paraId="40F3F2A7" w14:textId="77777777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  <w:tr w:rsidR="002C4BED" w:rsidRPr="00C06C2B" w14:paraId="5DFC2955" w14:textId="77777777" w:rsidTr="002C4BED">
        <w:trPr>
          <w:trHeight w:val="323"/>
        </w:trPr>
        <w:tc>
          <w:tcPr>
            <w:tcW w:w="1806" w:type="pct"/>
          </w:tcPr>
          <w:p w14:paraId="15F36A55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</w:tcPr>
          <w:p w14:paraId="3642FBF2" w14:textId="08FE60F1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SSc-ILD</w:t>
            </w:r>
          </w:p>
        </w:tc>
        <w:tc>
          <w:tcPr>
            <w:tcW w:w="1038" w:type="pct"/>
            <w:vAlign w:val="center"/>
          </w:tcPr>
          <w:p w14:paraId="42C84E2D" w14:textId="21D9A650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1.5 (1.3–1.7)</w:t>
            </w:r>
          </w:p>
        </w:tc>
        <w:tc>
          <w:tcPr>
            <w:tcW w:w="957" w:type="pct"/>
          </w:tcPr>
          <w:p w14:paraId="196BF755" w14:textId="35CE1DB6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  <w:tr w:rsidR="002C4BED" w:rsidRPr="00C06C2B" w14:paraId="72A8DB7F" w14:textId="77777777" w:rsidTr="002C4BED">
        <w:trPr>
          <w:trHeight w:val="624"/>
        </w:trPr>
        <w:tc>
          <w:tcPr>
            <w:tcW w:w="1806" w:type="pct"/>
            <w:tcBorders>
              <w:bottom w:val="single" w:sz="4" w:space="0" w:color="auto"/>
            </w:tcBorders>
          </w:tcPr>
          <w:p w14:paraId="3F472409" w14:textId="77777777" w:rsidR="002C4BED" w:rsidRPr="00C06C2B" w:rsidRDefault="002C4BED" w:rsidP="002C4BED">
            <w:pPr>
              <w:rPr>
                <w:rFonts w:ascii="Arial" w:hAnsi="Arial" w:cs="Arial"/>
              </w:rPr>
            </w:pPr>
          </w:p>
        </w:tc>
        <w:tc>
          <w:tcPr>
            <w:tcW w:w="1198" w:type="pct"/>
            <w:tcBorders>
              <w:bottom w:val="single" w:sz="4" w:space="0" w:color="auto"/>
            </w:tcBorders>
          </w:tcPr>
          <w:p w14:paraId="273E45C3" w14:textId="77777777" w:rsidR="002C4BED" w:rsidRPr="002C4BED" w:rsidRDefault="002C4BED" w:rsidP="002C4BED">
            <w:pPr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Exposure-related ILD other than HP</w:t>
            </w:r>
          </w:p>
        </w:tc>
        <w:tc>
          <w:tcPr>
            <w:tcW w:w="1038" w:type="pct"/>
            <w:tcBorders>
              <w:bottom w:val="single" w:sz="4" w:space="0" w:color="auto"/>
            </w:tcBorders>
          </w:tcPr>
          <w:p w14:paraId="1B07112D" w14:textId="77777777" w:rsidR="002C4BED" w:rsidRPr="002C4BED" w:rsidRDefault="002C4BED" w:rsidP="002C4BED">
            <w:pPr>
              <w:jc w:val="right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>1.9 (1.6–2.1)</w:t>
            </w: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792A9BD3" w14:textId="77777777" w:rsidR="002C4BED" w:rsidRPr="002C4BED" w:rsidRDefault="002C4BED" w:rsidP="002C4BED">
            <w:pPr>
              <w:jc w:val="center"/>
              <w:rPr>
                <w:rFonts w:ascii="Arial" w:hAnsi="Arial" w:cs="Arial"/>
                <w:color w:val="FF0000"/>
              </w:rPr>
            </w:pPr>
            <w:r w:rsidRPr="002C4BED">
              <w:rPr>
                <w:rFonts w:ascii="Arial" w:hAnsi="Arial" w:cs="Arial"/>
                <w:color w:val="FF0000"/>
              </w:rPr>
              <w:t xml:space="preserve">&lt;0.0001 </w:t>
            </w:r>
          </w:p>
        </w:tc>
      </w:tr>
    </w:tbl>
    <w:p w14:paraId="70CA1ABA" w14:textId="77777777" w:rsidR="00161807" w:rsidRPr="00C06C2B" w:rsidRDefault="00161807" w:rsidP="00161807">
      <w:pPr>
        <w:spacing w:line="240" w:lineRule="auto"/>
        <w:rPr>
          <w:rFonts w:ascii="Arial" w:hAnsi="Arial" w:cs="Arial"/>
          <w:bCs/>
        </w:rPr>
      </w:pPr>
      <w:r w:rsidRPr="00C06C2B">
        <w:rPr>
          <w:rFonts w:ascii="Arial" w:hAnsi="Arial" w:cs="Arial"/>
          <w:bCs/>
        </w:rPr>
        <w:t xml:space="preserve">Proportional hazards assumption was not respected for the type of progressive fibrosing ILD; therefore, a piecewise Cox model was used (the follow-up time was cut at 12 months). </w:t>
      </w:r>
    </w:p>
    <w:p w14:paraId="14703334" w14:textId="77777777" w:rsidR="00161807" w:rsidRPr="00C06C2B" w:rsidRDefault="00161807" w:rsidP="00161807">
      <w:pPr>
        <w:spacing w:line="240" w:lineRule="auto"/>
        <w:rPr>
          <w:rFonts w:ascii="Arial" w:hAnsi="Arial" w:cs="Arial"/>
          <w:bCs/>
        </w:rPr>
      </w:pPr>
      <w:r w:rsidRPr="00C06C2B">
        <w:rPr>
          <w:rFonts w:ascii="Arial" w:hAnsi="Arial" w:cs="Arial"/>
          <w:bCs/>
          <w:vertAlign w:val="superscript"/>
        </w:rPr>
        <w:t>1</w:t>
      </w:r>
      <w:r w:rsidRPr="00C06C2B">
        <w:rPr>
          <w:rFonts w:ascii="Arial" w:hAnsi="Arial" w:cs="Arial"/>
          <w:bCs/>
        </w:rPr>
        <w:t>Age categories were each compared with the 20–50 years age group.</w:t>
      </w:r>
    </w:p>
    <w:p w14:paraId="2F691F71" w14:textId="77777777" w:rsidR="00161807" w:rsidRPr="00C06C2B" w:rsidRDefault="00161807" w:rsidP="00161807">
      <w:pPr>
        <w:spacing w:line="240" w:lineRule="auto"/>
        <w:rPr>
          <w:rFonts w:ascii="Arial" w:hAnsi="Arial" w:cs="Arial"/>
          <w:bCs/>
        </w:rPr>
      </w:pPr>
      <w:r w:rsidRPr="00C06C2B">
        <w:rPr>
          <w:rFonts w:ascii="Arial" w:hAnsi="Arial" w:cs="Arial"/>
          <w:bCs/>
          <w:vertAlign w:val="superscript"/>
        </w:rPr>
        <w:t>2</w:t>
      </w:r>
      <w:r w:rsidRPr="00C06C2B">
        <w:rPr>
          <w:rFonts w:ascii="Arial" w:hAnsi="Arial" w:cs="Arial"/>
          <w:bCs/>
        </w:rPr>
        <w:t>Diagnosis subgroups were each compared with the HP subgroup.</w:t>
      </w:r>
    </w:p>
    <w:p w14:paraId="3D5B3DA0" w14:textId="259A436D" w:rsidR="00161807" w:rsidRPr="00246411" w:rsidRDefault="00161807" w:rsidP="00C10767">
      <w:pPr>
        <w:spacing w:line="240" w:lineRule="auto"/>
        <w:rPr>
          <w:rFonts w:ascii="Arial" w:hAnsi="Arial" w:cs="Arial"/>
          <w:bCs/>
        </w:rPr>
      </w:pPr>
      <w:r w:rsidRPr="00C06C2B">
        <w:rPr>
          <w:rFonts w:ascii="Arial" w:hAnsi="Arial" w:cs="Arial"/>
          <w:bCs/>
        </w:rPr>
        <w:t xml:space="preserve">CI, confidence interval; </w:t>
      </w:r>
      <w:r w:rsidRPr="00C10767">
        <w:rPr>
          <w:rFonts w:ascii="Arial" w:hAnsi="Arial" w:cs="Arial"/>
          <w:bCs/>
          <w:color w:val="FF0000"/>
        </w:rPr>
        <w:t xml:space="preserve">HP, hypersensitivity pneumonitis; </w:t>
      </w:r>
      <w:r w:rsidRPr="00C06C2B">
        <w:rPr>
          <w:rFonts w:ascii="Arial" w:hAnsi="Arial" w:cs="Arial"/>
          <w:bCs/>
        </w:rPr>
        <w:t xml:space="preserve">HR, hazard ratio; </w:t>
      </w:r>
      <w:r w:rsidRPr="00C10767">
        <w:rPr>
          <w:rFonts w:ascii="Arial" w:hAnsi="Arial" w:cs="Arial"/>
          <w:bCs/>
          <w:color w:val="FF0000"/>
        </w:rPr>
        <w:t xml:space="preserve">IIP, idiopathic interstitial pneumonia; </w:t>
      </w:r>
      <w:r w:rsidRPr="00C06C2B">
        <w:rPr>
          <w:rFonts w:ascii="Arial" w:hAnsi="Arial" w:cs="Arial"/>
        </w:rPr>
        <w:t xml:space="preserve">ILD, interstitial lung disease; </w:t>
      </w:r>
      <w:r w:rsidRPr="00C10767">
        <w:rPr>
          <w:rFonts w:ascii="Arial" w:hAnsi="Arial" w:cs="Arial"/>
          <w:color w:val="FF0000"/>
        </w:rPr>
        <w:t xml:space="preserve">MCTD, mixed connective tissue disease; </w:t>
      </w:r>
      <w:r w:rsidRPr="00C06C2B">
        <w:rPr>
          <w:rFonts w:ascii="Arial" w:hAnsi="Arial" w:cs="Arial"/>
          <w:bCs/>
        </w:rPr>
        <w:t>PF-ILD, progressive fibrosing interstitial lung disease</w:t>
      </w:r>
      <w:r w:rsidRPr="00C06C2B">
        <w:rPr>
          <w:rFonts w:ascii="Arial" w:hAnsi="Arial" w:cs="Arial"/>
        </w:rPr>
        <w:t xml:space="preserve">; </w:t>
      </w:r>
      <w:r w:rsidRPr="00C10767">
        <w:rPr>
          <w:rFonts w:ascii="Arial" w:hAnsi="Arial" w:cs="Arial"/>
          <w:color w:val="FF0000"/>
        </w:rPr>
        <w:t>RA, rheumatoid arthritis; SSc, systemic sclerosis.</w:t>
      </w:r>
    </w:p>
    <w:sectPr w:rsidR="00161807" w:rsidRPr="00246411" w:rsidSect="001C0871">
      <w:type w:val="nextPage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8DEB6" w14:textId="77777777" w:rsidR="0070202F" w:rsidRDefault="0070202F" w:rsidP="00C46D10">
      <w:pPr>
        <w:spacing w:after="0" w:line="240" w:lineRule="auto"/>
      </w:pPr>
      <w:r>
        <w:separator/>
      </w:r>
    </w:p>
  </w:endnote>
  <w:endnote w:type="continuationSeparator" w:id="0">
    <w:p w14:paraId="73AE2F75" w14:textId="77777777" w:rsidR="0070202F" w:rsidRDefault="0070202F" w:rsidP="00C46D10">
      <w:pPr>
        <w:spacing w:after="0" w:line="240" w:lineRule="auto"/>
      </w:pPr>
      <w:r>
        <w:continuationSeparator/>
      </w:r>
    </w:p>
  </w:endnote>
  <w:endnote w:type="continuationNotice" w:id="1">
    <w:p w14:paraId="78084167" w14:textId="77777777" w:rsidR="0070202F" w:rsidRDefault="007020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184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44FEC6" w14:textId="6B4AD564" w:rsidR="005C5F8A" w:rsidRDefault="005C5F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87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2E5B2F2" w14:textId="77777777" w:rsidR="005C5F8A" w:rsidRDefault="005C5F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CF12F" w14:textId="77777777" w:rsidR="0070202F" w:rsidRDefault="0070202F" w:rsidP="00C46D10">
      <w:pPr>
        <w:spacing w:after="0" w:line="240" w:lineRule="auto"/>
      </w:pPr>
      <w:r>
        <w:separator/>
      </w:r>
    </w:p>
  </w:footnote>
  <w:footnote w:type="continuationSeparator" w:id="0">
    <w:p w14:paraId="31BF3970" w14:textId="77777777" w:rsidR="0070202F" w:rsidRDefault="0070202F" w:rsidP="00C46D10">
      <w:pPr>
        <w:spacing w:after="0" w:line="240" w:lineRule="auto"/>
      </w:pPr>
      <w:r>
        <w:continuationSeparator/>
      </w:r>
    </w:p>
  </w:footnote>
  <w:footnote w:type="continuationNotice" w:id="1">
    <w:p w14:paraId="1E77443A" w14:textId="77777777" w:rsidR="0070202F" w:rsidRDefault="007020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A8B"/>
    <w:multiLevelType w:val="hybridMultilevel"/>
    <w:tmpl w:val="4F30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4B4D"/>
    <w:multiLevelType w:val="hybridMultilevel"/>
    <w:tmpl w:val="F5A0C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7E16"/>
    <w:multiLevelType w:val="hybridMultilevel"/>
    <w:tmpl w:val="82E6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D1049"/>
    <w:multiLevelType w:val="hybridMultilevel"/>
    <w:tmpl w:val="CC6E0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11591"/>
    <w:multiLevelType w:val="hybridMultilevel"/>
    <w:tmpl w:val="084CA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C190A"/>
    <w:multiLevelType w:val="hybridMultilevel"/>
    <w:tmpl w:val="881C0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C7019C"/>
    <w:multiLevelType w:val="hybridMultilevel"/>
    <w:tmpl w:val="FD36B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038BC"/>
    <w:multiLevelType w:val="hybridMultilevel"/>
    <w:tmpl w:val="8606F2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B8234D"/>
    <w:multiLevelType w:val="hybridMultilevel"/>
    <w:tmpl w:val="E3B05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C3074"/>
    <w:multiLevelType w:val="hybridMultilevel"/>
    <w:tmpl w:val="228E2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83F93"/>
    <w:multiLevelType w:val="hybridMultilevel"/>
    <w:tmpl w:val="149C0552"/>
    <w:lvl w:ilvl="0" w:tplc="777E8A6A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1A04E3"/>
    <w:multiLevelType w:val="hybridMultilevel"/>
    <w:tmpl w:val="CC6E0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D5E05"/>
    <w:multiLevelType w:val="hybridMultilevel"/>
    <w:tmpl w:val="1A8CC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247D6"/>
    <w:multiLevelType w:val="hybridMultilevel"/>
    <w:tmpl w:val="9ADEDD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B4751"/>
    <w:multiLevelType w:val="hybridMultilevel"/>
    <w:tmpl w:val="5016B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85281"/>
    <w:multiLevelType w:val="hybridMultilevel"/>
    <w:tmpl w:val="D34CC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D76FB"/>
    <w:multiLevelType w:val="hybridMultilevel"/>
    <w:tmpl w:val="2F2AA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22AC4"/>
    <w:multiLevelType w:val="multilevel"/>
    <w:tmpl w:val="9590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AC711E7"/>
    <w:multiLevelType w:val="hybridMultilevel"/>
    <w:tmpl w:val="D9E81F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D11C4"/>
    <w:multiLevelType w:val="hybridMultilevel"/>
    <w:tmpl w:val="CC6E0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C3E7C"/>
    <w:multiLevelType w:val="hybridMultilevel"/>
    <w:tmpl w:val="AD8A2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02997"/>
    <w:multiLevelType w:val="hybridMultilevel"/>
    <w:tmpl w:val="8C98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B0C3E"/>
    <w:multiLevelType w:val="hybridMultilevel"/>
    <w:tmpl w:val="F16092AE"/>
    <w:lvl w:ilvl="0" w:tplc="0570F7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B32C3"/>
    <w:multiLevelType w:val="hybridMultilevel"/>
    <w:tmpl w:val="591CE5F0"/>
    <w:lvl w:ilvl="0" w:tplc="CF80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7"/>
  </w:num>
  <w:num w:numId="5">
    <w:abstractNumId w:val="23"/>
  </w:num>
  <w:num w:numId="6">
    <w:abstractNumId w:val="17"/>
  </w:num>
  <w:num w:numId="7">
    <w:abstractNumId w:val="18"/>
  </w:num>
  <w:num w:numId="8">
    <w:abstractNumId w:val="4"/>
  </w:num>
  <w:num w:numId="9">
    <w:abstractNumId w:val="0"/>
  </w:num>
  <w:num w:numId="10">
    <w:abstractNumId w:val="9"/>
  </w:num>
  <w:num w:numId="11">
    <w:abstractNumId w:val="12"/>
  </w:num>
  <w:num w:numId="12">
    <w:abstractNumId w:val="20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5"/>
  </w:num>
  <w:num w:numId="17">
    <w:abstractNumId w:val="1"/>
  </w:num>
  <w:num w:numId="18">
    <w:abstractNumId w:val="8"/>
  </w:num>
  <w:num w:numId="19">
    <w:abstractNumId w:val="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1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dp2a9fqw2esbedv0l5v9095rwd5a9fs0sd&quot;&gt;BI Respiratory_new&lt;record-ids&gt;&lt;item&gt;1208&lt;/item&gt;&lt;item&gt;1212&lt;/item&gt;&lt;item&gt;1535&lt;/item&gt;&lt;item&gt;1541&lt;/item&gt;&lt;item&gt;1561&lt;/item&gt;&lt;item&gt;1569&lt;/item&gt;&lt;item&gt;1609&lt;/item&gt;&lt;item&gt;1902&lt;/item&gt;&lt;item&gt;2080&lt;/item&gt;&lt;item&gt;2303&lt;/item&gt;&lt;item&gt;2800&lt;/item&gt;&lt;item&gt;2862&lt;/item&gt;&lt;item&gt;3259&lt;/item&gt;&lt;item&gt;3283&lt;/item&gt;&lt;item&gt;3500&lt;/item&gt;&lt;item&gt;4712&lt;/item&gt;&lt;item&gt;4972&lt;/item&gt;&lt;item&gt;5145&lt;/item&gt;&lt;item&gt;5182&lt;/item&gt;&lt;item&gt;5352&lt;/item&gt;&lt;item&gt;5642&lt;/item&gt;&lt;item&gt;5912&lt;/item&gt;&lt;item&gt;6061&lt;/item&gt;&lt;item&gt;6062&lt;/item&gt;&lt;item&gt;6144&lt;/item&gt;&lt;item&gt;6162&lt;/item&gt;&lt;item&gt;6192&lt;/item&gt;&lt;item&gt;6193&lt;/item&gt;&lt;item&gt;6515&lt;/item&gt;&lt;/record-ids&gt;&lt;/item&gt;&lt;/Libraries&gt;"/>
  </w:docVars>
  <w:rsids>
    <w:rsidRoot w:val="00127279"/>
    <w:rsid w:val="000009B5"/>
    <w:rsid w:val="000076DA"/>
    <w:rsid w:val="00013449"/>
    <w:rsid w:val="00013647"/>
    <w:rsid w:val="0001702A"/>
    <w:rsid w:val="00026E72"/>
    <w:rsid w:val="00030C05"/>
    <w:rsid w:val="000348C5"/>
    <w:rsid w:val="00035034"/>
    <w:rsid w:val="00036C38"/>
    <w:rsid w:val="00041EDB"/>
    <w:rsid w:val="0004390A"/>
    <w:rsid w:val="000463E6"/>
    <w:rsid w:val="00046DC0"/>
    <w:rsid w:val="000472DF"/>
    <w:rsid w:val="00050E3E"/>
    <w:rsid w:val="0005710A"/>
    <w:rsid w:val="0005776E"/>
    <w:rsid w:val="00060951"/>
    <w:rsid w:val="0006113A"/>
    <w:rsid w:val="00062ACE"/>
    <w:rsid w:val="0006548F"/>
    <w:rsid w:val="00066DD7"/>
    <w:rsid w:val="0007438A"/>
    <w:rsid w:val="000804E8"/>
    <w:rsid w:val="00080D03"/>
    <w:rsid w:val="00086982"/>
    <w:rsid w:val="00086FAF"/>
    <w:rsid w:val="000936C0"/>
    <w:rsid w:val="00093986"/>
    <w:rsid w:val="00094834"/>
    <w:rsid w:val="000A0C30"/>
    <w:rsid w:val="000A1C29"/>
    <w:rsid w:val="000A30F5"/>
    <w:rsid w:val="000A39EC"/>
    <w:rsid w:val="000A455C"/>
    <w:rsid w:val="000A4C6C"/>
    <w:rsid w:val="000B60E8"/>
    <w:rsid w:val="000C03B6"/>
    <w:rsid w:val="000C2749"/>
    <w:rsid w:val="000C2E77"/>
    <w:rsid w:val="000C55A9"/>
    <w:rsid w:val="000C6084"/>
    <w:rsid w:val="000C7C07"/>
    <w:rsid w:val="000D07DA"/>
    <w:rsid w:val="000D16EC"/>
    <w:rsid w:val="000D3C82"/>
    <w:rsid w:val="000D456F"/>
    <w:rsid w:val="000D4F66"/>
    <w:rsid w:val="000D4F97"/>
    <w:rsid w:val="000D70E2"/>
    <w:rsid w:val="000D78FF"/>
    <w:rsid w:val="000E1827"/>
    <w:rsid w:val="000E1FDC"/>
    <w:rsid w:val="000E2141"/>
    <w:rsid w:val="000E3980"/>
    <w:rsid w:val="000E3CBC"/>
    <w:rsid w:val="000F05AF"/>
    <w:rsid w:val="000F1039"/>
    <w:rsid w:val="000F1E22"/>
    <w:rsid w:val="000F245A"/>
    <w:rsid w:val="0010102A"/>
    <w:rsid w:val="001036EE"/>
    <w:rsid w:val="0010433D"/>
    <w:rsid w:val="001056A9"/>
    <w:rsid w:val="0010796D"/>
    <w:rsid w:val="00110C81"/>
    <w:rsid w:val="00111372"/>
    <w:rsid w:val="0011595F"/>
    <w:rsid w:val="00120EFE"/>
    <w:rsid w:val="00120FEC"/>
    <w:rsid w:val="0012626B"/>
    <w:rsid w:val="00127279"/>
    <w:rsid w:val="0012741E"/>
    <w:rsid w:val="001315DF"/>
    <w:rsid w:val="001330EC"/>
    <w:rsid w:val="001348B5"/>
    <w:rsid w:val="0013581D"/>
    <w:rsid w:val="001438F7"/>
    <w:rsid w:val="001443E0"/>
    <w:rsid w:val="0014710A"/>
    <w:rsid w:val="001472A0"/>
    <w:rsid w:val="00151250"/>
    <w:rsid w:val="001606C3"/>
    <w:rsid w:val="00161807"/>
    <w:rsid w:val="001647A5"/>
    <w:rsid w:val="00164E89"/>
    <w:rsid w:val="0016566B"/>
    <w:rsid w:val="001656EA"/>
    <w:rsid w:val="00171821"/>
    <w:rsid w:val="00172576"/>
    <w:rsid w:val="001747BB"/>
    <w:rsid w:val="001777F4"/>
    <w:rsid w:val="00177D96"/>
    <w:rsid w:val="00177F9B"/>
    <w:rsid w:val="00183512"/>
    <w:rsid w:val="00183B73"/>
    <w:rsid w:val="0018489D"/>
    <w:rsid w:val="00184E1B"/>
    <w:rsid w:val="00186180"/>
    <w:rsid w:val="00187857"/>
    <w:rsid w:val="00192231"/>
    <w:rsid w:val="00192480"/>
    <w:rsid w:val="0019751D"/>
    <w:rsid w:val="001977F0"/>
    <w:rsid w:val="001A164A"/>
    <w:rsid w:val="001A21EA"/>
    <w:rsid w:val="001A2597"/>
    <w:rsid w:val="001A3503"/>
    <w:rsid w:val="001A4930"/>
    <w:rsid w:val="001A76DE"/>
    <w:rsid w:val="001B3286"/>
    <w:rsid w:val="001B3987"/>
    <w:rsid w:val="001B40D8"/>
    <w:rsid w:val="001B42ED"/>
    <w:rsid w:val="001B4753"/>
    <w:rsid w:val="001B52BD"/>
    <w:rsid w:val="001B7D42"/>
    <w:rsid w:val="001C0202"/>
    <w:rsid w:val="001C0871"/>
    <w:rsid w:val="001C2281"/>
    <w:rsid w:val="001C3A64"/>
    <w:rsid w:val="001C4DE9"/>
    <w:rsid w:val="001C5767"/>
    <w:rsid w:val="001C69C6"/>
    <w:rsid w:val="001E0AA9"/>
    <w:rsid w:val="001E2FFA"/>
    <w:rsid w:val="001E3FA7"/>
    <w:rsid w:val="001E4E1D"/>
    <w:rsid w:val="001E77E3"/>
    <w:rsid w:val="001F0B56"/>
    <w:rsid w:val="001F30A4"/>
    <w:rsid w:val="001F34DE"/>
    <w:rsid w:val="001F3A29"/>
    <w:rsid w:val="001F4FBE"/>
    <w:rsid w:val="00200514"/>
    <w:rsid w:val="00202549"/>
    <w:rsid w:val="002026F4"/>
    <w:rsid w:val="002036F4"/>
    <w:rsid w:val="002045A6"/>
    <w:rsid w:val="0020471B"/>
    <w:rsid w:val="00205444"/>
    <w:rsid w:val="00205D04"/>
    <w:rsid w:val="00210B88"/>
    <w:rsid w:val="002132EF"/>
    <w:rsid w:val="002148F2"/>
    <w:rsid w:val="0021738F"/>
    <w:rsid w:val="002179F0"/>
    <w:rsid w:val="00220139"/>
    <w:rsid w:val="0022109B"/>
    <w:rsid w:val="002247BA"/>
    <w:rsid w:val="00224CBE"/>
    <w:rsid w:val="00233CF2"/>
    <w:rsid w:val="0023567A"/>
    <w:rsid w:val="00236324"/>
    <w:rsid w:val="002400AB"/>
    <w:rsid w:val="0024014F"/>
    <w:rsid w:val="002443AA"/>
    <w:rsid w:val="00245DFE"/>
    <w:rsid w:val="00246411"/>
    <w:rsid w:val="00246B00"/>
    <w:rsid w:val="00246DFA"/>
    <w:rsid w:val="00251D10"/>
    <w:rsid w:val="0025264F"/>
    <w:rsid w:val="00255F05"/>
    <w:rsid w:val="00257B58"/>
    <w:rsid w:val="00260706"/>
    <w:rsid w:val="00260E79"/>
    <w:rsid w:val="00261A43"/>
    <w:rsid w:val="00263C79"/>
    <w:rsid w:val="002641AA"/>
    <w:rsid w:val="0027229F"/>
    <w:rsid w:val="00273152"/>
    <w:rsid w:val="00274244"/>
    <w:rsid w:val="002756FE"/>
    <w:rsid w:val="0027582D"/>
    <w:rsid w:val="0027736B"/>
    <w:rsid w:val="00280947"/>
    <w:rsid w:val="00280C7F"/>
    <w:rsid w:val="002834D7"/>
    <w:rsid w:val="00283C4D"/>
    <w:rsid w:val="00284144"/>
    <w:rsid w:val="002912B4"/>
    <w:rsid w:val="0029438B"/>
    <w:rsid w:val="00295B9C"/>
    <w:rsid w:val="002A4A00"/>
    <w:rsid w:val="002A5BDC"/>
    <w:rsid w:val="002A75D2"/>
    <w:rsid w:val="002B0CBF"/>
    <w:rsid w:val="002B520D"/>
    <w:rsid w:val="002C019F"/>
    <w:rsid w:val="002C1773"/>
    <w:rsid w:val="002C1E79"/>
    <w:rsid w:val="002C4BED"/>
    <w:rsid w:val="002C5AA5"/>
    <w:rsid w:val="002C5F7A"/>
    <w:rsid w:val="002D075A"/>
    <w:rsid w:val="002D0824"/>
    <w:rsid w:val="002D2009"/>
    <w:rsid w:val="002D49EF"/>
    <w:rsid w:val="002D4CD2"/>
    <w:rsid w:val="002E19ED"/>
    <w:rsid w:val="002E1D85"/>
    <w:rsid w:val="002E3A09"/>
    <w:rsid w:val="002E4EF1"/>
    <w:rsid w:val="002E56CF"/>
    <w:rsid w:val="002E61AC"/>
    <w:rsid w:val="002F0480"/>
    <w:rsid w:val="002F1C1D"/>
    <w:rsid w:val="002F20DB"/>
    <w:rsid w:val="002F23F4"/>
    <w:rsid w:val="002F27F8"/>
    <w:rsid w:val="002F78B0"/>
    <w:rsid w:val="00300DC2"/>
    <w:rsid w:val="003057C6"/>
    <w:rsid w:val="00305F6A"/>
    <w:rsid w:val="00310D3C"/>
    <w:rsid w:val="0031174D"/>
    <w:rsid w:val="003137E9"/>
    <w:rsid w:val="003151D0"/>
    <w:rsid w:val="00315253"/>
    <w:rsid w:val="003156DB"/>
    <w:rsid w:val="003164D6"/>
    <w:rsid w:val="00317BA9"/>
    <w:rsid w:val="00321D0D"/>
    <w:rsid w:val="00323A73"/>
    <w:rsid w:val="0032544C"/>
    <w:rsid w:val="003270F7"/>
    <w:rsid w:val="00327824"/>
    <w:rsid w:val="0033075D"/>
    <w:rsid w:val="00333250"/>
    <w:rsid w:val="00334036"/>
    <w:rsid w:val="00334503"/>
    <w:rsid w:val="00340FD5"/>
    <w:rsid w:val="003427DF"/>
    <w:rsid w:val="003429A7"/>
    <w:rsid w:val="0034703D"/>
    <w:rsid w:val="00353729"/>
    <w:rsid w:val="00360081"/>
    <w:rsid w:val="00363025"/>
    <w:rsid w:val="003641A0"/>
    <w:rsid w:val="00370D20"/>
    <w:rsid w:val="003715C2"/>
    <w:rsid w:val="00372276"/>
    <w:rsid w:val="0037372E"/>
    <w:rsid w:val="0037569E"/>
    <w:rsid w:val="003769FC"/>
    <w:rsid w:val="00380852"/>
    <w:rsid w:val="00381FEC"/>
    <w:rsid w:val="0038354B"/>
    <w:rsid w:val="0038411C"/>
    <w:rsid w:val="003846C4"/>
    <w:rsid w:val="00386870"/>
    <w:rsid w:val="00386ABB"/>
    <w:rsid w:val="00387C60"/>
    <w:rsid w:val="00391876"/>
    <w:rsid w:val="00391B49"/>
    <w:rsid w:val="00393E0D"/>
    <w:rsid w:val="00395DAA"/>
    <w:rsid w:val="003960D6"/>
    <w:rsid w:val="003A2088"/>
    <w:rsid w:val="003A32E8"/>
    <w:rsid w:val="003A5406"/>
    <w:rsid w:val="003A740C"/>
    <w:rsid w:val="003A74B1"/>
    <w:rsid w:val="003B0850"/>
    <w:rsid w:val="003B240B"/>
    <w:rsid w:val="003B49A7"/>
    <w:rsid w:val="003B7460"/>
    <w:rsid w:val="003B751F"/>
    <w:rsid w:val="003C0792"/>
    <w:rsid w:val="003C26BD"/>
    <w:rsid w:val="003C283B"/>
    <w:rsid w:val="003C5A0C"/>
    <w:rsid w:val="003D1A64"/>
    <w:rsid w:val="003D2756"/>
    <w:rsid w:val="003E0DDB"/>
    <w:rsid w:val="003E21B0"/>
    <w:rsid w:val="003E2253"/>
    <w:rsid w:val="003E25AE"/>
    <w:rsid w:val="003E2F4C"/>
    <w:rsid w:val="003E4B7B"/>
    <w:rsid w:val="003E652B"/>
    <w:rsid w:val="003F089D"/>
    <w:rsid w:val="003F27CD"/>
    <w:rsid w:val="003F74E3"/>
    <w:rsid w:val="003F76A9"/>
    <w:rsid w:val="00400644"/>
    <w:rsid w:val="00403389"/>
    <w:rsid w:val="00404766"/>
    <w:rsid w:val="00406C90"/>
    <w:rsid w:val="00407D43"/>
    <w:rsid w:val="00412FB6"/>
    <w:rsid w:val="00413945"/>
    <w:rsid w:val="004145FB"/>
    <w:rsid w:val="004226A9"/>
    <w:rsid w:val="00422749"/>
    <w:rsid w:val="00422F20"/>
    <w:rsid w:val="00423286"/>
    <w:rsid w:val="004258BB"/>
    <w:rsid w:val="00430FDE"/>
    <w:rsid w:val="0043302A"/>
    <w:rsid w:val="0043637B"/>
    <w:rsid w:val="004370D3"/>
    <w:rsid w:val="00437812"/>
    <w:rsid w:val="004424B0"/>
    <w:rsid w:val="0044743C"/>
    <w:rsid w:val="00447C49"/>
    <w:rsid w:val="0045066D"/>
    <w:rsid w:val="004515E3"/>
    <w:rsid w:val="00454A01"/>
    <w:rsid w:val="0045518E"/>
    <w:rsid w:val="00462E39"/>
    <w:rsid w:val="00464BDC"/>
    <w:rsid w:val="00466DF0"/>
    <w:rsid w:val="0046711F"/>
    <w:rsid w:val="00471178"/>
    <w:rsid w:val="00472BB4"/>
    <w:rsid w:val="00473179"/>
    <w:rsid w:val="00474A95"/>
    <w:rsid w:val="0047594E"/>
    <w:rsid w:val="0047784F"/>
    <w:rsid w:val="0048020D"/>
    <w:rsid w:val="00481F0C"/>
    <w:rsid w:val="00482EF2"/>
    <w:rsid w:val="00483485"/>
    <w:rsid w:val="00483C38"/>
    <w:rsid w:val="00484A37"/>
    <w:rsid w:val="004862D5"/>
    <w:rsid w:val="004868E1"/>
    <w:rsid w:val="00487004"/>
    <w:rsid w:val="00487F4B"/>
    <w:rsid w:val="00492927"/>
    <w:rsid w:val="00493DCB"/>
    <w:rsid w:val="00493E17"/>
    <w:rsid w:val="00496134"/>
    <w:rsid w:val="00496F4F"/>
    <w:rsid w:val="004A21CF"/>
    <w:rsid w:val="004A2821"/>
    <w:rsid w:val="004A6C88"/>
    <w:rsid w:val="004A701A"/>
    <w:rsid w:val="004B44CA"/>
    <w:rsid w:val="004C0E26"/>
    <w:rsid w:val="004C0F55"/>
    <w:rsid w:val="004C1E03"/>
    <w:rsid w:val="004C3387"/>
    <w:rsid w:val="004C3B9F"/>
    <w:rsid w:val="004C55DF"/>
    <w:rsid w:val="004D0AB1"/>
    <w:rsid w:val="004D1EC6"/>
    <w:rsid w:val="004D5CD6"/>
    <w:rsid w:val="004D6208"/>
    <w:rsid w:val="004D6451"/>
    <w:rsid w:val="004E2A81"/>
    <w:rsid w:val="004E3258"/>
    <w:rsid w:val="004E3BD9"/>
    <w:rsid w:val="004E436F"/>
    <w:rsid w:val="004F2517"/>
    <w:rsid w:val="004F2C2E"/>
    <w:rsid w:val="004F3BA5"/>
    <w:rsid w:val="004F4053"/>
    <w:rsid w:val="004F548E"/>
    <w:rsid w:val="004F62F9"/>
    <w:rsid w:val="004F77EA"/>
    <w:rsid w:val="00500831"/>
    <w:rsid w:val="00506032"/>
    <w:rsid w:val="00507A6F"/>
    <w:rsid w:val="00510594"/>
    <w:rsid w:val="0051541B"/>
    <w:rsid w:val="005155B3"/>
    <w:rsid w:val="00517478"/>
    <w:rsid w:val="0051783E"/>
    <w:rsid w:val="00521E66"/>
    <w:rsid w:val="00523214"/>
    <w:rsid w:val="00523855"/>
    <w:rsid w:val="00527659"/>
    <w:rsid w:val="005316F4"/>
    <w:rsid w:val="005326D9"/>
    <w:rsid w:val="00532912"/>
    <w:rsid w:val="005342E2"/>
    <w:rsid w:val="00537495"/>
    <w:rsid w:val="005517EA"/>
    <w:rsid w:val="00553556"/>
    <w:rsid w:val="00554185"/>
    <w:rsid w:val="00554B0E"/>
    <w:rsid w:val="0055571C"/>
    <w:rsid w:val="005558D9"/>
    <w:rsid w:val="0056297C"/>
    <w:rsid w:val="005633DF"/>
    <w:rsid w:val="00565F1E"/>
    <w:rsid w:val="005661CA"/>
    <w:rsid w:val="00576FC7"/>
    <w:rsid w:val="00580D11"/>
    <w:rsid w:val="0058260F"/>
    <w:rsid w:val="005827D2"/>
    <w:rsid w:val="00583435"/>
    <w:rsid w:val="0059005B"/>
    <w:rsid w:val="00590E11"/>
    <w:rsid w:val="00596646"/>
    <w:rsid w:val="005A05C1"/>
    <w:rsid w:val="005A2873"/>
    <w:rsid w:val="005A476B"/>
    <w:rsid w:val="005A5273"/>
    <w:rsid w:val="005A711B"/>
    <w:rsid w:val="005B04A0"/>
    <w:rsid w:val="005B1052"/>
    <w:rsid w:val="005B1F29"/>
    <w:rsid w:val="005B2D14"/>
    <w:rsid w:val="005B4489"/>
    <w:rsid w:val="005B4E38"/>
    <w:rsid w:val="005B6CE6"/>
    <w:rsid w:val="005C030D"/>
    <w:rsid w:val="005C3B7A"/>
    <w:rsid w:val="005C4438"/>
    <w:rsid w:val="005C5F8A"/>
    <w:rsid w:val="005C62B1"/>
    <w:rsid w:val="005C7D4E"/>
    <w:rsid w:val="005D74AF"/>
    <w:rsid w:val="005E2425"/>
    <w:rsid w:val="005E3AE5"/>
    <w:rsid w:val="005E41CB"/>
    <w:rsid w:val="005E441B"/>
    <w:rsid w:val="005E46EA"/>
    <w:rsid w:val="005E672C"/>
    <w:rsid w:val="005E6C85"/>
    <w:rsid w:val="005F64D8"/>
    <w:rsid w:val="00600C3B"/>
    <w:rsid w:val="0060217B"/>
    <w:rsid w:val="00604A19"/>
    <w:rsid w:val="006051C2"/>
    <w:rsid w:val="00605FF9"/>
    <w:rsid w:val="00611BDD"/>
    <w:rsid w:val="00612E29"/>
    <w:rsid w:val="00612F53"/>
    <w:rsid w:val="00613390"/>
    <w:rsid w:val="00613684"/>
    <w:rsid w:val="006147B8"/>
    <w:rsid w:val="00615541"/>
    <w:rsid w:val="00615947"/>
    <w:rsid w:val="00615F64"/>
    <w:rsid w:val="00616724"/>
    <w:rsid w:val="00622F0F"/>
    <w:rsid w:val="00624869"/>
    <w:rsid w:val="006250A1"/>
    <w:rsid w:val="00626607"/>
    <w:rsid w:val="00626BC6"/>
    <w:rsid w:val="00630FCF"/>
    <w:rsid w:val="00633AE5"/>
    <w:rsid w:val="00633C1B"/>
    <w:rsid w:val="00633C42"/>
    <w:rsid w:val="006352B1"/>
    <w:rsid w:val="00637980"/>
    <w:rsid w:val="00637BB2"/>
    <w:rsid w:val="00640C9B"/>
    <w:rsid w:val="00642763"/>
    <w:rsid w:val="00643F4F"/>
    <w:rsid w:val="00644B72"/>
    <w:rsid w:val="00645AE0"/>
    <w:rsid w:val="00646908"/>
    <w:rsid w:val="00653482"/>
    <w:rsid w:val="00653EE0"/>
    <w:rsid w:val="00653FD0"/>
    <w:rsid w:val="00654BFB"/>
    <w:rsid w:val="0065672F"/>
    <w:rsid w:val="00656971"/>
    <w:rsid w:val="006577D4"/>
    <w:rsid w:val="00661EB2"/>
    <w:rsid w:val="006624FD"/>
    <w:rsid w:val="00662BDA"/>
    <w:rsid w:val="00664EFF"/>
    <w:rsid w:val="00665E92"/>
    <w:rsid w:val="006675BC"/>
    <w:rsid w:val="0067088C"/>
    <w:rsid w:val="00670C41"/>
    <w:rsid w:val="006742FF"/>
    <w:rsid w:val="00675271"/>
    <w:rsid w:val="00676D23"/>
    <w:rsid w:val="00680779"/>
    <w:rsid w:val="006826F8"/>
    <w:rsid w:val="00682965"/>
    <w:rsid w:val="00682A90"/>
    <w:rsid w:val="00683786"/>
    <w:rsid w:val="006840EE"/>
    <w:rsid w:val="00685DA4"/>
    <w:rsid w:val="006869FD"/>
    <w:rsid w:val="00686E32"/>
    <w:rsid w:val="00687C9C"/>
    <w:rsid w:val="00694887"/>
    <w:rsid w:val="00697626"/>
    <w:rsid w:val="00697F66"/>
    <w:rsid w:val="006A2561"/>
    <w:rsid w:val="006A6376"/>
    <w:rsid w:val="006B1E1C"/>
    <w:rsid w:val="006B24DB"/>
    <w:rsid w:val="006B2BC2"/>
    <w:rsid w:val="006B2FA8"/>
    <w:rsid w:val="006B45C8"/>
    <w:rsid w:val="006B4E9B"/>
    <w:rsid w:val="006B69CC"/>
    <w:rsid w:val="006B6C87"/>
    <w:rsid w:val="006B7606"/>
    <w:rsid w:val="006B779E"/>
    <w:rsid w:val="006B78BC"/>
    <w:rsid w:val="006C29AB"/>
    <w:rsid w:val="006C6624"/>
    <w:rsid w:val="006D0252"/>
    <w:rsid w:val="006D12BA"/>
    <w:rsid w:val="006D3221"/>
    <w:rsid w:val="006D4BA3"/>
    <w:rsid w:val="006D5AC6"/>
    <w:rsid w:val="006D7C92"/>
    <w:rsid w:val="006E2221"/>
    <w:rsid w:val="006E406C"/>
    <w:rsid w:val="006E4CBA"/>
    <w:rsid w:val="006F198C"/>
    <w:rsid w:val="006F281A"/>
    <w:rsid w:val="006F3AD1"/>
    <w:rsid w:val="006F6C7F"/>
    <w:rsid w:val="006F7148"/>
    <w:rsid w:val="00700027"/>
    <w:rsid w:val="00700CF1"/>
    <w:rsid w:val="00701416"/>
    <w:rsid w:val="00701B95"/>
    <w:rsid w:val="0070202F"/>
    <w:rsid w:val="00703413"/>
    <w:rsid w:val="007042E6"/>
    <w:rsid w:val="00704B0E"/>
    <w:rsid w:val="00704C50"/>
    <w:rsid w:val="00705809"/>
    <w:rsid w:val="007106A0"/>
    <w:rsid w:val="007168C9"/>
    <w:rsid w:val="00717A4B"/>
    <w:rsid w:val="00717F18"/>
    <w:rsid w:val="00720617"/>
    <w:rsid w:val="0072080F"/>
    <w:rsid w:val="00720E94"/>
    <w:rsid w:val="00720EE2"/>
    <w:rsid w:val="007213EA"/>
    <w:rsid w:val="00726EB7"/>
    <w:rsid w:val="0073167C"/>
    <w:rsid w:val="00734702"/>
    <w:rsid w:val="0073581A"/>
    <w:rsid w:val="00735A3E"/>
    <w:rsid w:val="00740370"/>
    <w:rsid w:val="0074053C"/>
    <w:rsid w:val="007409FC"/>
    <w:rsid w:val="00741CB0"/>
    <w:rsid w:val="0074424A"/>
    <w:rsid w:val="00747110"/>
    <w:rsid w:val="00747595"/>
    <w:rsid w:val="00753605"/>
    <w:rsid w:val="0075664C"/>
    <w:rsid w:val="007601DE"/>
    <w:rsid w:val="0076591B"/>
    <w:rsid w:val="00765C79"/>
    <w:rsid w:val="00765F08"/>
    <w:rsid w:val="00766096"/>
    <w:rsid w:val="007660C8"/>
    <w:rsid w:val="007663AF"/>
    <w:rsid w:val="00770C0C"/>
    <w:rsid w:val="00772E06"/>
    <w:rsid w:val="00775C31"/>
    <w:rsid w:val="00775CB2"/>
    <w:rsid w:val="00777DCB"/>
    <w:rsid w:val="00781486"/>
    <w:rsid w:val="00781C6C"/>
    <w:rsid w:val="00785C59"/>
    <w:rsid w:val="0078623B"/>
    <w:rsid w:val="007873AE"/>
    <w:rsid w:val="00794899"/>
    <w:rsid w:val="007974E1"/>
    <w:rsid w:val="007A0F89"/>
    <w:rsid w:val="007A298B"/>
    <w:rsid w:val="007B2CE6"/>
    <w:rsid w:val="007B493A"/>
    <w:rsid w:val="007B780B"/>
    <w:rsid w:val="007B7A0B"/>
    <w:rsid w:val="007C4386"/>
    <w:rsid w:val="007C66E0"/>
    <w:rsid w:val="007C6BF9"/>
    <w:rsid w:val="007C7800"/>
    <w:rsid w:val="007D0012"/>
    <w:rsid w:val="007D1CF7"/>
    <w:rsid w:val="007D4B9D"/>
    <w:rsid w:val="007D5542"/>
    <w:rsid w:val="007D65C1"/>
    <w:rsid w:val="007E066C"/>
    <w:rsid w:val="007E0CA2"/>
    <w:rsid w:val="007E0DD6"/>
    <w:rsid w:val="007E1EE2"/>
    <w:rsid w:val="007E7E63"/>
    <w:rsid w:val="007F1A37"/>
    <w:rsid w:val="007F21B4"/>
    <w:rsid w:val="007F25CA"/>
    <w:rsid w:val="007F27C3"/>
    <w:rsid w:val="007F46C6"/>
    <w:rsid w:val="007F49C7"/>
    <w:rsid w:val="007F59BE"/>
    <w:rsid w:val="007F5F49"/>
    <w:rsid w:val="007F7E57"/>
    <w:rsid w:val="00804D9F"/>
    <w:rsid w:val="008102D2"/>
    <w:rsid w:val="008146F7"/>
    <w:rsid w:val="00816F0D"/>
    <w:rsid w:val="0081767A"/>
    <w:rsid w:val="0082175B"/>
    <w:rsid w:val="00821889"/>
    <w:rsid w:val="008250E1"/>
    <w:rsid w:val="008263BF"/>
    <w:rsid w:val="00826CE4"/>
    <w:rsid w:val="00826E35"/>
    <w:rsid w:val="008271BE"/>
    <w:rsid w:val="00833B74"/>
    <w:rsid w:val="00835938"/>
    <w:rsid w:val="00842344"/>
    <w:rsid w:val="00843A1B"/>
    <w:rsid w:val="00845855"/>
    <w:rsid w:val="00853C11"/>
    <w:rsid w:val="00854587"/>
    <w:rsid w:val="0085463C"/>
    <w:rsid w:val="00855453"/>
    <w:rsid w:val="0085548A"/>
    <w:rsid w:val="00861DA7"/>
    <w:rsid w:val="00863A5B"/>
    <w:rsid w:val="00864225"/>
    <w:rsid w:val="00864618"/>
    <w:rsid w:val="008652FE"/>
    <w:rsid w:val="00866351"/>
    <w:rsid w:val="00866FBA"/>
    <w:rsid w:val="00870F4D"/>
    <w:rsid w:val="008718A9"/>
    <w:rsid w:val="00871FA7"/>
    <w:rsid w:val="00874AB1"/>
    <w:rsid w:val="008758AA"/>
    <w:rsid w:val="00876A9B"/>
    <w:rsid w:val="00880716"/>
    <w:rsid w:val="00883440"/>
    <w:rsid w:val="00883BC6"/>
    <w:rsid w:val="0088477D"/>
    <w:rsid w:val="00885907"/>
    <w:rsid w:val="00891D87"/>
    <w:rsid w:val="00892905"/>
    <w:rsid w:val="00892AD5"/>
    <w:rsid w:val="00892B09"/>
    <w:rsid w:val="008944DF"/>
    <w:rsid w:val="008946CB"/>
    <w:rsid w:val="00896175"/>
    <w:rsid w:val="008B25BB"/>
    <w:rsid w:val="008B39FA"/>
    <w:rsid w:val="008B70DA"/>
    <w:rsid w:val="008B7D1C"/>
    <w:rsid w:val="008C24A2"/>
    <w:rsid w:val="008C483B"/>
    <w:rsid w:val="008C617E"/>
    <w:rsid w:val="008C70B4"/>
    <w:rsid w:val="008C7247"/>
    <w:rsid w:val="008C72C2"/>
    <w:rsid w:val="008C750F"/>
    <w:rsid w:val="008D58FE"/>
    <w:rsid w:val="008D5BBF"/>
    <w:rsid w:val="008E0256"/>
    <w:rsid w:val="008E0322"/>
    <w:rsid w:val="008E2F2E"/>
    <w:rsid w:val="008E3C27"/>
    <w:rsid w:val="008E545C"/>
    <w:rsid w:val="008E6AD5"/>
    <w:rsid w:val="008E6FAB"/>
    <w:rsid w:val="008F0C0D"/>
    <w:rsid w:val="008F0D85"/>
    <w:rsid w:val="008F1F16"/>
    <w:rsid w:val="008F20F8"/>
    <w:rsid w:val="008F23E4"/>
    <w:rsid w:val="008F2F94"/>
    <w:rsid w:val="008F36A9"/>
    <w:rsid w:val="008F4567"/>
    <w:rsid w:val="008F5E2A"/>
    <w:rsid w:val="008F7FB3"/>
    <w:rsid w:val="009003A8"/>
    <w:rsid w:val="0090378B"/>
    <w:rsid w:val="00903ECB"/>
    <w:rsid w:val="00906D9A"/>
    <w:rsid w:val="009074E0"/>
    <w:rsid w:val="00911E7B"/>
    <w:rsid w:val="0091335C"/>
    <w:rsid w:val="009141F5"/>
    <w:rsid w:val="00920110"/>
    <w:rsid w:val="0092090F"/>
    <w:rsid w:val="009251F9"/>
    <w:rsid w:val="00926272"/>
    <w:rsid w:val="0092678F"/>
    <w:rsid w:val="009327E2"/>
    <w:rsid w:val="00936387"/>
    <w:rsid w:val="0093665D"/>
    <w:rsid w:val="00936701"/>
    <w:rsid w:val="009427B6"/>
    <w:rsid w:val="00944F79"/>
    <w:rsid w:val="00946F7E"/>
    <w:rsid w:val="00950AB4"/>
    <w:rsid w:val="00955694"/>
    <w:rsid w:val="00962EA4"/>
    <w:rsid w:val="00964110"/>
    <w:rsid w:val="00965079"/>
    <w:rsid w:val="0096539C"/>
    <w:rsid w:val="009668BE"/>
    <w:rsid w:val="00970802"/>
    <w:rsid w:val="00974A41"/>
    <w:rsid w:val="00974F56"/>
    <w:rsid w:val="00977FF1"/>
    <w:rsid w:val="009801B3"/>
    <w:rsid w:val="00982D6E"/>
    <w:rsid w:val="00983579"/>
    <w:rsid w:val="00984553"/>
    <w:rsid w:val="009853E4"/>
    <w:rsid w:val="009974CF"/>
    <w:rsid w:val="009A3DBF"/>
    <w:rsid w:val="009A4177"/>
    <w:rsid w:val="009A5D34"/>
    <w:rsid w:val="009A7575"/>
    <w:rsid w:val="009B04A3"/>
    <w:rsid w:val="009B0A3C"/>
    <w:rsid w:val="009B1633"/>
    <w:rsid w:val="009B19CC"/>
    <w:rsid w:val="009B1E43"/>
    <w:rsid w:val="009B6850"/>
    <w:rsid w:val="009B6C54"/>
    <w:rsid w:val="009C08EB"/>
    <w:rsid w:val="009C0AD1"/>
    <w:rsid w:val="009C2CC1"/>
    <w:rsid w:val="009C3FB6"/>
    <w:rsid w:val="009C6878"/>
    <w:rsid w:val="009C7485"/>
    <w:rsid w:val="009D0F30"/>
    <w:rsid w:val="009D106F"/>
    <w:rsid w:val="009D451E"/>
    <w:rsid w:val="009D786A"/>
    <w:rsid w:val="009E023F"/>
    <w:rsid w:val="009E2B17"/>
    <w:rsid w:val="009E2DB4"/>
    <w:rsid w:val="009E406A"/>
    <w:rsid w:val="009E483B"/>
    <w:rsid w:val="009E4E34"/>
    <w:rsid w:val="009E59C6"/>
    <w:rsid w:val="009E5FC4"/>
    <w:rsid w:val="009E72E4"/>
    <w:rsid w:val="009E7C4D"/>
    <w:rsid w:val="009F0E98"/>
    <w:rsid w:val="009F2A3E"/>
    <w:rsid w:val="009F3C78"/>
    <w:rsid w:val="009F581B"/>
    <w:rsid w:val="009F64DD"/>
    <w:rsid w:val="009F73BD"/>
    <w:rsid w:val="009F7EAD"/>
    <w:rsid w:val="00A022B6"/>
    <w:rsid w:val="00A02F73"/>
    <w:rsid w:val="00A040AA"/>
    <w:rsid w:val="00A1072A"/>
    <w:rsid w:val="00A1277A"/>
    <w:rsid w:val="00A13532"/>
    <w:rsid w:val="00A139B1"/>
    <w:rsid w:val="00A16C25"/>
    <w:rsid w:val="00A26103"/>
    <w:rsid w:val="00A31ED3"/>
    <w:rsid w:val="00A32189"/>
    <w:rsid w:val="00A34A9C"/>
    <w:rsid w:val="00A3765F"/>
    <w:rsid w:val="00A40CF5"/>
    <w:rsid w:val="00A4145A"/>
    <w:rsid w:val="00A42AE2"/>
    <w:rsid w:val="00A42F6D"/>
    <w:rsid w:val="00A42FF8"/>
    <w:rsid w:val="00A447A1"/>
    <w:rsid w:val="00A45591"/>
    <w:rsid w:val="00A473C7"/>
    <w:rsid w:val="00A47CAF"/>
    <w:rsid w:val="00A505B3"/>
    <w:rsid w:val="00A50ACB"/>
    <w:rsid w:val="00A50C00"/>
    <w:rsid w:val="00A53D18"/>
    <w:rsid w:val="00A55645"/>
    <w:rsid w:val="00A602A0"/>
    <w:rsid w:val="00A6078B"/>
    <w:rsid w:val="00A61016"/>
    <w:rsid w:val="00A636C3"/>
    <w:rsid w:val="00A65331"/>
    <w:rsid w:val="00A66C3D"/>
    <w:rsid w:val="00A66E00"/>
    <w:rsid w:val="00A74A0D"/>
    <w:rsid w:val="00A761F7"/>
    <w:rsid w:val="00A80430"/>
    <w:rsid w:val="00A82554"/>
    <w:rsid w:val="00A8349B"/>
    <w:rsid w:val="00A8411D"/>
    <w:rsid w:val="00A841DE"/>
    <w:rsid w:val="00A8426B"/>
    <w:rsid w:val="00A90946"/>
    <w:rsid w:val="00A94C0B"/>
    <w:rsid w:val="00AA3B26"/>
    <w:rsid w:val="00AA3EA1"/>
    <w:rsid w:val="00AA402B"/>
    <w:rsid w:val="00AA6BE7"/>
    <w:rsid w:val="00AA7C9A"/>
    <w:rsid w:val="00AB3AC7"/>
    <w:rsid w:val="00AB5788"/>
    <w:rsid w:val="00AC11DD"/>
    <w:rsid w:val="00AC3513"/>
    <w:rsid w:val="00AC44A9"/>
    <w:rsid w:val="00AC6ADE"/>
    <w:rsid w:val="00AC6BDD"/>
    <w:rsid w:val="00AC7265"/>
    <w:rsid w:val="00AD0EB7"/>
    <w:rsid w:val="00AD21EE"/>
    <w:rsid w:val="00AD3BBE"/>
    <w:rsid w:val="00AD3C78"/>
    <w:rsid w:val="00AD4E0C"/>
    <w:rsid w:val="00AE08A8"/>
    <w:rsid w:val="00AE1353"/>
    <w:rsid w:val="00AE1847"/>
    <w:rsid w:val="00AE22A5"/>
    <w:rsid w:val="00AE23F5"/>
    <w:rsid w:val="00AE2827"/>
    <w:rsid w:val="00AE4066"/>
    <w:rsid w:val="00AF0691"/>
    <w:rsid w:val="00AF2178"/>
    <w:rsid w:val="00AF4F15"/>
    <w:rsid w:val="00AF630E"/>
    <w:rsid w:val="00AF6D67"/>
    <w:rsid w:val="00AF73F1"/>
    <w:rsid w:val="00B016E1"/>
    <w:rsid w:val="00B02C85"/>
    <w:rsid w:val="00B10878"/>
    <w:rsid w:val="00B11E14"/>
    <w:rsid w:val="00B13BB8"/>
    <w:rsid w:val="00B155A4"/>
    <w:rsid w:val="00B159FE"/>
    <w:rsid w:val="00B15E18"/>
    <w:rsid w:val="00B21B72"/>
    <w:rsid w:val="00B227FE"/>
    <w:rsid w:val="00B26777"/>
    <w:rsid w:val="00B26961"/>
    <w:rsid w:val="00B312B3"/>
    <w:rsid w:val="00B32FF8"/>
    <w:rsid w:val="00B33444"/>
    <w:rsid w:val="00B343DF"/>
    <w:rsid w:val="00B373F7"/>
    <w:rsid w:val="00B40445"/>
    <w:rsid w:val="00B40CF8"/>
    <w:rsid w:val="00B50A80"/>
    <w:rsid w:val="00B53290"/>
    <w:rsid w:val="00B5392A"/>
    <w:rsid w:val="00B55A29"/>
    <w:rsid w:val="00B56F73"/>
    <w:rsid w:val="00B576A9"/>
    <w:rsid w:val="00B57B0B"/>
    <w:rsid w:val="00B60E7A"/>
    <w:rsid w:val="00B6518A"/>
    <w:rsid w:val="00B66897"/>
    <w:rsid w:val="00B70D6C"/>
    <w:rsid w:val="00B73500"/>
    <w:rsid w:val="00B740DE"/>
    <w:rsid w:val="00B743DB"/>
    <w:rsid w:val="00B750A6"/>
    <w:rsid w:val="00B752B7"/>
    <w:rsid w:val="00B80FB1"/>
    <w:rsid w:val="00B86CE3"/>
    <w:rsid w:val="00B87E0C"/>
    <w:rsid w:val="00B91604"/>
    <w:rsid w:val="00B93FD7"/>
    <w:rsid w:val="00B947C4"/>
    <w:rsid w:val="00BA0B71"/>
    <w:rsid w:val="00BA2291"/>
    <w:rsid w:val="00BA27CC"/>
    <w:rsid w:val="00BA5209"/>
    <w:rsid w:val="00BA6AF6"/>
    <w:rsid w:val="00BB42BB"/>
    <w:rsid w:val="00BB5253"/>
    <w:rsid w:val="00BB60C4"/>
    <w:rsid w:val="00BC007C"/>
    <w:rsid w:val="00BC170B"/>
    <w:rsid w:val="00BC2ECC"/>
    <w:rsid w:val="00BC2F29"/>
    <w:rsid w:val="00BC378A"/>
    <w:rsid w:val="00BC4CC6"/>
    <w:rsid w:val="00BC55CC"/>
    <w:rsid w:val="00BC598B"/>
    <w:rsid w:val="00BC6BF6"/>
    <w:rsid w:val="00BC7BA5"/>
    <w:rsid w:val="00BD0905"/>
    <w:rsid w:val="00BD09F2"/>
    <w:rsid w:val="00BD4C5A"/>
    <w:rsid w:val="00BD54DE"/>
    <w:rsid w:val="00BD7BE1"/>
    <w:rsid w:val="00BE13CF"/>
    <w:rsid w:val="00BE251C"/>
    <w:rsid w:val="00BF6D02"/>
    <w:rsid w:val="00C021B8"/>
    <w:rsid w:val="00C0249A"/>
    <w:rsid w:val="00C06C2B"/>
    <w:rsid w:val="00C10767"/>
    <w:rsid w:val="00C10C51"/>
    <w:rsid w:val="00C11E7B"/>
    <w:rsid w:val="00C14A0A"/>
    <w:rsid w:val="00C1576E"/>
    <w:rsid w:val="00C15D53"/>
    <w:rsid w:val="00C207F6"/>
    <w:rsid w:val="00C21F30"/>
    <w:rsid w:val="00C2237A"/>
    <w:rsid w:val="00C25149"/>
    <w:rsid w:val="00C30AAE"/>
    <w:rsid w:val="00C328B9"/>
    <w:rsid w:val="00C3588F"/>
    <w:rsid w:val="00C358D9"/>
    <w:rsid w:val="00C41B54"/>
    <w:rsid w:val="00C4377A"/>
    <w:rsid w:val="00C463FB"/>
    <w:rsid w:val="00C46D10"/>
    <w:rsid w:val="00C51463"/>
    <w:rsid w:val="00C525C3"/>
    <w:rsid w:val="00C52965"/>
    <w:rsid w:val="00C540C3"/>
    <w:rsid w:val="00C54CDE"/>
    <w:rsid w:val="00C567C3"/>
    <w:rsid w:val="00C5698F"/>
    <w:rsid w:val="00C63C76"/>
    <w:rsid w:val="00C65E9F"/>
    <w:rsid w:val="00C66726"/>
    <w:rsid w:val="00C66C2F"/>
    <w:rsid w:val="00C67AB7"/>
    <w:rsid w:val="00C72E2E"/>
    <w:rsid w:val="00C77BFF"/>
    <w:rsid w:val="00C8142E"/>
    <w:rsid w:val="00C8288A"/>
    <w:rsid w:val="00C83EDB"/>
    <w:rsid w:val="00C87172"/>
    <w:rsid w:val="00C876CE"/>
    <w:rsid w:val="00C8792C"/>
    <w:rsid w:val="00C96010"/>
    <w:rsid w:val="00C963B6"/>
    <w:rsid w:val="00C9739B"/>
    <w:rsid w:val="00C975FE"/>
    <w:rsid w:val="00CA2792"/>
    <w:rsid w:val="00CA32C2"/>
    <w:rsid w:val="00CA3A01"/>
    <w:rsid w:val="00CA7747"/>
    <w:rsid w:val="00CA7E38"/>
    <w:rsid w:val="00CB38E7"/>
    <w:rsid w:val="00CB3B6F"/>
    <w:rsid w:val="00CB5961"/>
    <w:rsid w:val="00CC029A"/>
    <w:rsid w:val="00CC06BE"/>
    <w:rsid w:val="00CC6D53"/>
    <w:rsid w:val="00CD6B44"/>
    <w:rsid w:val="00CE2230"/>
    <w:rsid w:val="00CE228E"/>
    <w:rsid w:val="00CE31CE"/>
    <w:rsid w:val="00CE4004"/>
    <w:rsid w:val="00CE44AB"/>
    <w:rsid w:val="00CE6A91"/>
    <w:rsid w:val="00CF0962"/>
    <w:rsid w:val="00CF0FA7"/>
    <w:rsid w:val="00CF2262"/>
    <w:rsid w:val="00CF35EF"/>
    <w:rsid w:val="00CF3718"/>
    <w:rsid w:val="00CF3FC5"/>
    <w:rsid w:val="00CF5F47"/>
    <w:rsid w:val="00D00930"/>
    <w:rsid w:val="00D01867"/>
    <w:rsid w:val="00D01CD5"/>
    <w:rsid w:val="00D023A2"/>
    <w:rsid w:val="00D06BA9"/>
    <w:rsid w:val="00D20D0E"/>
    <w:rsid w:val="00D23726"/>
    <w:rsid w:val="00D23FF3"/>
    <w:rsid w:val="00D247F5"/>
    <w:rsid w:val="00D32E00"/>
    <w:rsid w:val="00D33441"/>
    <w:rsid w:val="00D34952"/>
    <w:rsid w:val="00D3663E"/>
    <w:rsid w:val="00D369AE"/>
    <w:rsid w:val="00D4207F"/>
    <w:rsid w:val="00D439C1"/>
    <w:rsid w:val="00D441F3"/>
    <w:rsid w:val="00D46769"/>
    <w:rsid w:val="00D469E2"/>
    <w:rsid w:val="00D46B8A"/>
    <w:rsid w:val="00D50C4D"/>
    <w:rsid w:val="00D51C8C"/>
    <w:rsid w:val="00D53540"/>
    <w:rsid w:val="00D546AB"/>
    <w:rsid w:val="00D62813"/>
    <w:rsid w:val="00D63093"/>
    <w:rsid w:val="00D64E49"/>
    <w:rsid w:val="00D66CBC"/>
    <w:rsid w:val="00D707BB"/>
    <w:rsid w:val="00D72620"/>
    <w:rsid w:val="00D76C90"/>
    <w:rsid w:val="00D820B9"/>
    <w:rsid w:val="00D826EF"/>
    <w:rsid w:val="00D84AFC"/>
    <w:rsid w:val="00D871C7"/>
    <w:rsid w:val="00D87AD5"/>
    <w:rsid w:val="00D87C5F"/>
    <w:rsid w:val="00D902A9"/>
    <w:rsid w:val="00D907AF"/>
    <w:rsid w:val="00D92724"/>
    <w:rsid w:val="00D946FF"/>
    <w:rsid w:val="00D94AB5"/>
    <w:rsid w:val="00D9570D"/>
    <w:rsid w:val="00D95CF3"/>
    <w:rsid w:val="00DA187A"/>
    <w:rsid w:val="00DA2982"/>
    <w:rsid w:val="00DB08E4"/>
    <w:rsid w:val="00DB15EC"/>
    <w:rsid w:val="00DB2620"/>
    <w:rsid w:val="00DB3684"/>
    <w:rsid w:val="00DB40F5"/>
    <w:rsid w:val="00DB4398"/>
    <w:rsid w:val="00DB4A8B"/>
    <w:rsid w:val="00DC07EA"/>
    <w:rsid w:val="00DC16E6"/>
    <w:rsid w:val="00DC1772"/>
    <w:rsid w:val="00DC453A"/>
    <w:rsid w:val="00DC50C3"/>
    <w:rsid w:val="00DC566F"/>
    <w:rsid w:val="00DD0B0E"/>
    <w:rsid w:val="00DD1FFE"/>
    <w:rsid w:val="00DD2184"/>
    <w:rsid w:val="00DD2E05"/>
    <w:rsid w:val="00DD37FA"/>
    <w:rsid w:val="00DD7E6C"/>
    <w:rsid w:val="00DE3253"/>
    <w:rsid w:val="00DE3EC3"/>
    <w:rsid w:val="00DE5EDC"/>
    <w:rsid w:val="00DE74B7"/>
    <w:rsid w:val="00DE7731"/>
    <w:rsid w:val="00DE7E69"/>
    <w:rsid w:val="00DF0539"/>
    <w:rsid w:val="00DF4EC2"/>
    <w:rsid w:val="00DF7993"/>
    <w:rsid w:val="00DF7EB9"/>
    <w:rsid w:val="00E040AE"/>
    <w:rsid w:val="00E07B05"/>
    <w:rsid w:val="00E13C93"/>
    <w:rsid w:val="00E14BF4"/>
    <w:rsid w:val="00E17287"/>
    <w:rsid w:val="00E3045A"/>
    <w:rsid w:val="00E34130"/>
    <w:rsid w:val="00E358E5"/>
    <w:rsid w:val="00E40985"/>
    <w:rsid w:val="00E42D24"/>
    <w:rsid w:val="00E45CE0"/>
    <w:rsid w:val="00E468B3"/>
    <w:rsid w:val="00E55286"/>
    <w:rsid w:val="00E55312"/>
    <w:rsid w:val="00E56BF5"/>
    <w:rsid w:val="00E61CAF"/>
    <w:rsid w:val="00E6506A"/>
    <w:rsid w:val="00E657D4"/>
    <w:rsid w:val="00E65EF3"/>
    <w:rsid w:val="00E66031"/>
    <w:rsid w:val="00E6612C"/>
    <w:rsid w:val="00E66E21"/>
    <w:rsid w:val="00E71297"/>
    <w:rsid w:val="00E71EE1"/>
    <w:rsid w:val="00E73E9B"/>
    <w:rsid w:val="00E77BA7"/>
    <w:rsid w:val="00E822AF"/>
    <w:rsid w:val="00E82B2D"/>
    <w:rsid w:val="00E85E17"/>
    <w:rsid w:val="00E8668E"/>
    <w:rsid w:val="00E9069E"/>
    <w:rsid w:val="00E93E32"/>
    <w:rsid w:val="00E93F66"/>
    <w:rsid w:val="00EA2FE5"/>
    <w:rsid w:val="00EA3832"/>
    <w:rsid w:val="00EA5BF1"/>
    <w:rsid w:val="00EA6C03"/>
    <w:rsid w:val="00EB2164"/>
    <w:rsid w:val="00EB2976"/>
    <w:rsid w:val="00EB5346"/>
    <w:rsid w:val="00EB7C9D"/>
    <w:rsid w:val="00EC3B03"/>
    <w:rsid w:val="00EC5EB3"/>
    <w:rsid w:val="00EC6AEF"/>
    <w:rsid w:val="00ED4B19"/>
    <w:rsid w:val="00ED7EA4"/>
    <w:rsid w:val="00EE0332"/>
    <w:rsid w:val="00EE0C5A"/>
    <w:rsid w:val="00EE2316"/>
    <w:rsid w:val="00EE64D1"/>
    <w:rsid w:val="00EE692F"/>
    <w:rsid w:val="00EF00D3"/>
    <w:rsid w:val="00EF04B0"/>
    <w:rsid w:val="00EF108D"/>
    <w:rsid w:val="00EF7B99"/>
    <w:rsid w:val="00F01800"/>
    <w:rsid w:val="00F067AC"/>
    <w:rsid w:val="00F06B5C"/>
    <w:rsid w:val="00F076BE"/>
    <w:rsid w:val="00F07FAA"/>
    <w:rsid w:val="00F11BB6"/>
    <w:rsid w:val="00F11C44"/>
    <w:rsid w:val="00F17CAF"/>
    <w:rsid w:val="00F207CB"/>
    <w:rsid w:val="00F219CB"/>
    <w:rsid w:val="00F236EC"/>
    <w:rsid w:val="00F2621D"/>
    <w:rsid w:val="00F27EEF"/>
    <w:rsid w:val="00F34097"/>
    <w:rsid w:val="00F35F9F"/>
    <w:rsid w:val="00F4015C"/>
    <w:rsid w:val="00F40A6C"/>
    <w:rsid w:val="00F40A8C"/>
    <w:rsid w:val="00F4125D"/>
    <w:rsid w:val="00F41CC2"/>
    <w:rsid w:val="00F4303F"/>
    <w:rsid w:val="00F4397C"/>
    <w:rsid w:val="00F46220"/>
    <w:rsid w:val="00F46F88"/>
    <w:rsid w:val="00F4728C"/>
    <w:rsid w:val="00F5216D"/>
    <w:rsid w:val="00F5586D"/>
    <w:rsid w:val="00F55AFE"/>
    <w:rsid w:val="00F576C9"/>
    <w:rsid w:val="00F60C9B"/>
    <w:rsid w:val="00F6221A"/>
    <w:rsid w:val="00F64111"/>
    <w:rsid w:val="00F64841"/>
    <w:rsid w:val="00F64D9C"/>
    <w:rsid w:val="00F716B9"/>
    <w:rsid w:val="00F75147"/>
    <w:rsid w:val="00F815A6"/>
    <w:rsid w:val="00F81DE1"/>
    <w:rsid w:val="00F826D4"/>
    <w:rsid w:val="00F83C54"/>
    <w:rsid w:val="00F84097"/>
    <w:rsid w:val="00F9075A"/>
    <w:rsid w:val="00F90DFD"/>
    <w:rsid w:val="00F91DBC"/>
    <w:rsid w:val="00F91ED3"/>
    <w:rsid w:val="00F9372B"/>
    <w:rsid w:val="00F94268"/>
    <w:rsid w:val="00F94D4B"/>
    <w:rsid w:val="00F95B70"/>
    <w:rsid w:val="00FA14D0"/>
    <w:rsid w:val="00FA17C2"/>
    <w:rsid w:val="00FA42A2"/>
    <w:rsid w:val="00FA4515"/>
    <w:rsid w:val="00FA5239"/>
    <w:rsid w:val="00FA7400"/>
    <w:rsid w:val="00FB2114"/>
    <w:rsid w:val="00FB2C83"/>
    <w:rsid w:val="00FB726A"/>
    <w:rsid w:val="00FB7597"/>
    <w:rsid w:val="00FC1040"/>
    <w:rsid w:val="00FC23FE"/>
    <w:rsid w:val="00FC503F"/>
    <w:rsid w:val="00FC5365"/>
    <w:rsid w:val="00FC7683"/>
    <w:rsid w:val="00FD0201"/>
    <w:rsid w:val="00FD051F"/>
    <w:rsid w:val="00FD41F9"/>
    <w:rsid w:val="00FD53CB"/>
    <w:rsid w:val="00FD5DAA"/>
    <w:rsid w:val="00FE1BB0"/>
    <w:rsid w:val="00FE1C10"/>
    <w:rsid w:val="00FE324E"/>
    <w:rsid w:val="00FE338A"/>
    <w:rsid w:val="00FE3AFD"/>
    <w:rsid w:val="00FE4B45"/>
    <w:rsid w:val="00FE4FD7"/>
    <w:rsid w:val="00FE55AF"/>
    <w:rsid w:val="00FE5C63"/>
    <w:rsid w:val="00FE62B6"/>
    <w:rsid w:val="00FE6CF2"/>
    <w:rsid w:val="00FF4073"/>
    <w:rsid w:val="00FF5F78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A24C73"/>
  <w15:docId w15:val="{4C5B2245-A227-4E75-BF22-0EF3E7CA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F7FB3"/>
    <w:pPr>
      <w:widowControl w:val="0"/>
      <w:numPr>
        <w:numId w:val="14"/>
      </w:numPr>
      <w:autoSpaceDE w:val="0"/>
      <w:autoSpaceDN w:val="0"/>
      <w:adjustRightInd w:val="0"/>
      <w:spacing w:before="240" w:after="240" w:line="240" w:lineRule="auto"/>
      <w:ind w:left="714" w:hanging="357"/>
      <w:outlineLvl w:val="0"/>
    </w:pPr>
    <w:rPr>
      <w:rFonts w:ascii="Arial" w:eastAsia="Times New Roman" w:hAnsi="Arial" w:cs="Arial"/>
      <w:b/>
      <w:smallCaps/>
      <w:color w:val="4472C4" w:themeColor="accent1"/>
      <w:sz w:val="28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8F7FB3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4472C4" w:themeColor="accent1"/>
      <w:lang w:val="en-US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A74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26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6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6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6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64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471B"/>
  </w:style>
  <w:style w:type="paragraph" w:customStyle="1" w:styleId="EndNoteBibliographyTitle">
    <w:name w:val="EndNote Bibliography Title"/>
    <w:basedOn w:val="Normal"/>
    <w:link w:val="EndNoteBibliographyTitleChar"/>
    <w:rsid w:val="001B52B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B52B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B52B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B52BD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B52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2BD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nhideWhenUsed/>
    <w:rsid w:val="001B3987"/>
    <w:rPr>
      <w:vertAlign w:val="superscript"/>
    </w:rPr>
  </w:style>
  <w:style w:type="paragraph" w:customStyle="1" w:styleId="Guidancetext">
    <w:name w:val="Guidance text"/>
    <w:basedOn w:val="Normal"/>
    <w:link w:val="GuidancetextChar"/>
    <w:qFormat/>
    <w:rsid w:val="001B3987"/>
    <w:pPr>
      <w:spacing w:before="240" w:after="240" w:line="240" w:lineRule="auto"/>
    </w:pPr>
    <w:rPr>
      <w:rFonts w:ascii="Verdana" w:eastAsia="Times New Roman" w:hAnsi="Verdana" w:cs="Times New Roman"/>
      <w:color w:val="00B0F0"/>
      <w:sz w:val="18"/>
      <w:szCs w:val="20"/>
    </w:rPr>
  </w:style>
  <w:style w:type="character" w:customStyle="1" w:styleId="GuidancetextChar">
    <w:name w:val="Guidance text Char"/>
    <w:link w:val="Guidancetext"/>
    <w:rsid w:val="001B3987"/>
    <w:rPr>
      <w:rFonts w:ascii="Verdana" w:eastAsia="Times New Roman" w:hAnsi="Verdana" w:cs="Times New Roman"/>
      <w:color w:val="00B0F0"/>
      <w:sz w:val="18"/>
      <w:szCs w:val="20"/>
    </w:rPr>
  </w:style>
  <w:style w:type="table" w:customStyle="1" w:styleId="PlainTable31">
    <w:name w:val="Plain Table 31"/>
    <w:basedOn w:val="TableNormal"/>
    <w:uiPriority w:val="43"/>
    <w:rsid w:val="00C72E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E0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6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D10"/>
  </w:style>
  <w:style w:type="paragraph" w:styleId="Footer">
    <w:name w:val="footer"/>
    <w:basedOn w:val="Normal"/>
    <w:link w:val="FooterChar"/>
    <w:uiPriority w:val="99"/>
    <w:unhideWhenUsed/>
    <w:rsid w:val="00C46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D10"/>
  </w:style>
  <w:style w:type="character" w:customStyle="1" w:styleId="Heading1Char">
    <w:name w:val="Heading 1 Char"/>
    <w:basedOn w:val="DefaultParagraphFont"/>
    <w:link w:val="Heading1"/>
    <w:uiPriority w:val="99"/>
    <w:rsid w:val="008F7FB3"/>
    <w:rPr>
      <w:rFonts w:ascii="Arial" w:eastAsia="Times New Roman" w:hAnsi="Arial" w:cs="Arial"/>
      <w:b/>
      <w:smallCaps/>
      <w:color w:val="4472C4" w:themeColor="accent1"/>
      <w:sz w:val="28"/>
      <w:szCs w:val="24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8F7FB3"/>
    <w:rPr>
      <w:rFonts w:ascii="Arial" w:eastAsia="Times New Roman" w:hAnsi="Arial" w:cs="Arial"/>
      <w:b/>
      <w:bCs/>
      <w:color w:val="4472C4" w:themeColor="accent1"/>
      <w:lang w:val="en-US" w:eastAsia="fr-FR"/>
    </w:rPr>
  </w:style>
  <w:style w:type="character" w:customStyle="1" w:styleId="FigureCar">
    <w:name w:val="Figure Car"/>
    <w:basedOn w:val="DefaultParagraphFont"/>
    <w:link w:val="Figure"/>
    <w:locked/>
    <w:rsid w:val="008F7FB3"/>
    <w:rPr>
      <w:rFonts w:ascii="Arial" w:hAnsi="Arial" w:cs="Arial"/>
      <w:b/>
      <w:sz w:val="20"/>
      <w:szCs w:val="20"/>
    </w:rPr>
  </w:style>
  <w:style w:type="paragraph" w:customStyle="1" w:styleId="Figure">
    <w:name w:val="Figure"/>
    <w:basedOn w:val="Normal"/>
    <w:link w:val="FigureCar"/>
    <w:qFormat/>
    <w:rsid w:val="008F7FB3"/>
    <w:pPr>
      <w:autoSpaceDE w:val="0"/>
      <w:autoSpaceDN w:val="0"/>
      <w:spacing w:before="120" w:after="0" w:line="240" w:lineRule="auto"/>
    </w:pPr>
    <w:rPr>
      <w:rFonts w:ascii="Arial" w:hAnsi="Arial" w:cs="Arial"/>
      <w:b/>
      <w:sz w:val="20"/>
      <w:szCs w:val="20"/>
    </w:rPr>
  </w:style>
  <w:style w:type="paragraph" w:customStyle="1" w:styleId="TableHeadCenter">
    <w:name w:val="Table Head Center"/>
    <w:basedOn w:val="Normal"/>
    <w:link w:val="TableHeadCenterChar"/>
    <w:qFormat/>
    <w:rsid w:val="00D92724"/>
    <w:pPr>
      <w:spacing w:after="0" w:line="240" w:lineRule="auto"/>
    </w:pPr>
    <w:rPr>
      <w:rFonts w:ascii="Arial" w:eastAsiaTheme="minorEastAsia" w:hAnsi="Arial" w:cs="Arial"/>
      <w:b/>
      <w:sz w:val="20"/>
      <w:szCs w:val="24"/>
      <w:lang w:val="en-US"/>
    </w:rPr>
  </w:style>
  <w:style w:type="character" w:customStyle="1" w:styleId="TableHeadCenterChar">
    <w:name w:val="Table Head Center Char"/>
    <w:link w:val="TableHeadCenter"/>
    <w:locked/>
    <w:rsid w:val="00D92724"/>
    <w:rPr>
      <w:rFonts w:ascii="Arial" w:eastAsiaTheme="minorEastAsia" w:hAnsi="Arial" w:cs="Arial"/>
      <w:b/>
      <w:sz w:val="20"/>
      <w:szCs w:val="24"/>
      <w:lang w:val="en-US"/>
    </w:rPr>
  </w:style>
  <w:style w:type="paragraph" w:styleId="Revision">
    <w:name w:val="Revision"/>
    <w:hidden/>
    <w:uiPriority w:val="99"/>
    <w:semiHidden/>
    <w:rsid w:val="00613390"/>
    <w:pPr>
      <w:spacing w:after="0" w:line="240" w:lineRule="auto"/>
    </w:pPr>
  </w:style>
  <w:style w:type="table" w:styleId="PlainTable3">
    <w:name w:val="Plain Table 3"/>
    <w:basedOn w:val="TableNormal"/>
    <w:uiPriority w:val="43"/>
    <w:rsid w:val="00233C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E225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D7262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72620"/>
    <w:rPr>
      <w:rFonts w:ascii="Calibri" w:hAnsi="Calibri"/>
      <w:szCs w:val="21"/>
    </w:rPr>
  </w:style>
  <w:style w:type="table" w:styleId="GridTable5Dark-Accent5">
    <w:name w:val="Grid Table 5 Dark Accent 5"/>
    <w:basedOn w:val="TableNormal"/>
    <w:uiPriority w:val="50"/>
    <w:rsid w:val="00C87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C8792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Emphasis">
    <w:name w:val="Emphasis"/>
    <w:basedOn w:val="DefaultParagraphFont"/>
    <w:uiPriority w:val="20"/>
    <w:qFormat/>
    <w:rsid w:val="00AD4E0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33AE5"/>
    <w:rPr>
      <w:color w:val="954F72" w:themeColor="followedHyperlink"/>
      <w:u w:val="single"/>
    </w:rPr>
  </w:style>
  <w:style w:type="character" w:customStyle="1" w:styleId="docsum-pmid">
    <w:name w:val="docsum-pmid"/>
    <w:basedOn w:val="DefaultParagraphFont"/>
    <w:rsid w:val="00CE6A9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441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F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250A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74A0D"/>
    <w:rPr>
      <w:color w:val="605E5C"/>
      <w:shd w:val="clear" w:color="auto" w:fill="E1DFDD"/>
    </w:rPr>
  </w:style>
  <w:style w:type="table" w:customStyle="1" w:styleId="PlainTable32">
    <w:name w:val="Plain Table 32"/>
    <w:basedOn w:val="TableNormal"/>
    <w:uiPriority w:val="43"/>
    <w:rsid w:val="006C66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6C66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ListTable4-Accent11">
    <w:name w:val="List Table 4 - Accent 11"/>
    <w:basedOn w:val="TableNormal"/>
    <w:uiPriority w:val="49"/>
    <w:rsid w:val="006C66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6C662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53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1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35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025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8183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81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49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67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95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86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CB29E0BE5D6419420573C97C59265" ma:contentTypeVersion="9" ma:contentTypeDescription="Crée un document." ma:contentTypeScope="" ma:versionID="210c2aed8e7ba5397314436ee1bc4d55">
  <xsd:schema xmlns:xsd="http://www.w3.org/2001/XMLSchema" xmlns:xs="http://www.w3.org/2001/XMLSchema" xmlns:p="http://schemas.microsoft.com/office/2006/metadata/properties" xmlns:ns3="c868b5ef-62fa-4d45-938b-7e6edc6d5945" targetNamespace="http://schemas.microsoft.com/office/2006/metadata/properties" ma:root="true" ma:fieldsID="df95758e1b871897fff5e05649f1d21f" ns3:_="">
    <xsd:import namespace="c868b5ef-62fa-4d45-938b-7e6edc6d59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8b5ef-62fa-4d45-938b-7e6edc6d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ACE75-7587-4133-BCCA-C41C72833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8b5ef-62fa-4d45-938b-7e6edc6d59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64E19-A8CB-4D1E-95F8-09FB7B43FC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A92C58-AA8E-4D07-BCD4-EC6ADF9E41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904B4-6A7C-4A32-B8E1-7156C092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2947</Words>
  <Characters>16802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Keyworth (HI)</dc:creator>
  <cp:keywords/>
  <dc:description/>
  <cp:lastModifiedBy>Rajeshwari A.</cp:lastModifiedBy>
  <cp:revision>2</cp:revision>
  <dcterms:created xsi:type="dcterms:W3CDTF">2021-05-18T03:07:00Z</dcterms:created>
  <dcterms:modified xsi:type="dcterms:W3CDTF">2021-05-18T03:07:00Z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0x010100C37CB29E0BE5D6419420573C97C59265</vt:lpwstr>
  </property>
</Properties>
</file>