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1AC01" w14:textId="56F06247" w:rsidR="00AD1D57" w:rsidRDefault="00AD1D57">
      <w:pPr>
        <w:rPr>
          <w:rFonts w:cstheme="minorHAnsi"/>
          <w:sz w:val="20"/>
          <w:szCs w:val="20"/>
          <w:lang w:val="en-GB"/>
        </w:rPr>
      </w:pPr>
    </w:p>
    <w:p w14:paraId="5E5ACB84" w14:textId="77777777" w:rsidR="00B63DFC" w:rsidRPr="008B7FDA" w:rsidRDefault="00B63DFC" w:rsidP="008B7FDA">
      <w:pPr>
        <w:jc w:val="both"/>
        <w:rPr>
          <w:rFonts w:eastAsia="Times New Roman" w:cstheme="minorHAnsi"/>
          <w:color w:val="000000" w:themeColor="text1"/>
          <w:sz w:val="20"/>
          <w:szCs w:val="20"/>
          <w:lang w:val="en-US" w:eastAsia="nl-NL"/>
        </w:rPr>
      </w:pPr>
    </w:p>
    <w:p w14:paraId="7F110429" w14:textId="2A6C3203" w:rsidR="00D43D32" w:rsidRDefault="007F0899">
      <w:pPr>
        <w:rPr>
          <w:rFonts w:ascii="Times New Roman" w:hAnsi="Times New Roman" w:cs="Times New Roman"/>
          <w:lang w:val="en-GB"/>
        </w:rPr>
      </w:pPr>
      <w:r w:rsidRPr="00BB06EB">
        <w:rPr>
          <w:rFonts w:ascii="Times New Roman" w:hAnsi="Times New Roman" w:cs="Times New Roman"/>
          <w:lang w:val="en-GB"/>
        </w:rPr>
        <w:t>A</w:t>
      </w:r>
      <w:r w:rsidR="00BD47C8">
        <w:rPr>
          <w:rFonts w:ascii="Times New Roman" w:hAnsi="Times New Roman" w:cs="Times New Roman"/>
          <w:lang w:val="en-GB"/>
        </w:rPr>
        <w:t>dditional file 5</w:t>
      </w:r>
      <w:r w:rsidR="00BB29D1" w:rsidRPr="00BB06EB">
        <w:rPr>
          <w:rFonts w:ascii="Times New Roman" w:hAnsi="Times New Roman" w:cs="Times New Roman"/>
          <w:lang w:val="en-GB"/>
        </w:rPr>
        <w:t>.</w:t>
      </w:r>
      <w:r w:rsidR="00D43D32" w:rsidRPr="00BB06EB">
        <w:rPr>
          <w:rFonts w:ascii="Times New Roman" w:hAnsi="Times New Roman" w:cs="Times New Roman"/>
          <w:lang w:val="en-GB"/>
        </w:rPr>
        <w:t xml:space="preserve"> Quality assessment of included articles according to the </w:t>
      </w:r>
      <w:r w:rsidR="003E2711" w:rsidRPr="00BB06EB">
        <w:rPr>
          <w:rFonts w:ascii="Times New Roman" w:hAnsi="Times New Roman" w:cs="Times New Roman"/>
          <w:lang w:val="en-GB"/>
        </w:rPr>
        <w:t>Mixed Methods Appraisal Tool (</w:t>
      </w:r>
      <w:r w:rsidR="00D43D32" w:rsidRPr="00BB06EB">
        <w:rPr>
          <w:rFonts w:ascii="Times New Roman" w:hAnsi="Times New Roman" w:cs="Times New Roman"/>
          <w:lang w:val="en-GB"/>
        </w:rPr>
        <w:t>MMAT</w:t>
      </w:r>
      <w:r w:rsidR="003E2711" w:rsidRPr="00BB06EB">
        <w:rPr>
          <w:rFonts w:ascii="Times New Roman" w:hAnsi="Times New Roman" w:cs="Times New Roman"/>
          <w:lang w:val="en-GB"/>
        </w:rPr>
        <w:t>)</w:t>
      </w:r>
      <w:r w:rsidR="00D43D32" w:rsidRPr="00BB06EB">
        <w:rPr>
          <w:rFonts w:ascii="Times New Roman" w:hAnsi="Times New Roman" w:cs="Times New Roman"/>
          <w:lang w:val="en-GB"/>
        </w:rPr>
        <w:t xml:space="preserve"> </w:t>
      </w:r>
    </w:p>
    <w:p w14:paraId="0D56618B" w14:textId="77777777" w:rsidR="00FF1C0D" w:rsidRPr="00BB06EB" w:rsidRDefault="00FF1C0D">
      <w:pPr>
        <w:rPr>
          <w:rFonts w:ascii="Times New Roman" w:hAnsi="Times New Roman" w:cs="Times New Roman"/>
          <w:lang w:val="en-GB"/>
        </w:rPr>
      </w:pPr>
    </w:p>
    <w:tbl>
      <w:tblPr>
        <w:tblStyle w:val="Tabelraster"/>
        <w:tblW w:w="13887" w:type="dxa"/>
        <w:tblLayout w:type="fixed"/>
        <w:tblLook w:val="04A0" w:firstRow="1" w:lastRow="0" w:firstColumn="1" w:lastColumn="0" w:noHBand="0" w:noVBand="1"/>
      </w:tblPr>
      <w:tblGrid>
        <w:gridCol w:w="1271"/>
        <w:gridCol w:w="340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</w:tblGrid>
      <w:tr w:rsidR="002B43A0" w14:paraId="25A4371B" w14:textId="28E53A8A" w:rsidTr="00224D79">
        <w:trPr>
          <w:cantSplit/>
          <w:trHeight w:val="1559"/>
        </w:trPr>
        <w:tc>
          <w:tcPr>
            <w:tcW w:w="1271" w:type="dxa"/>
          </w:tcPr>
          <w:p w14:paraId="70B49D6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textDirection w:val="btLr"/>
          </w:tcPr>
          <w:p w14:paraId="5C0851D6" w14:textId="77777777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C9C9C9" w:themeFill="accent3" w:themeFillTint="99"/>
            <w:textDirection w:val="btLr"/>
          </w:tcPr>
          <w:p w14:paraId="463866AB" w14:textId="1C02D652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Bajwah 2015</w:t>
            </w:r>
          </w:p>
        </w:tc>
        <w:tc>
          <w:tcPr>
            <w:tcW w:w="567" w:type="dxa"/>
            <w:shd w:val="clear" w:color="auto" w:fill="C9C9C9" w:themeFill="accent3" w:themeFillTint="99"/>
            <w:textDirection w:val="btLr"/>
          </w:tcPr>
          <w:p w14:paraId="3BC6AF00" w14:textId="47DC624A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Jones 2018</w:t>
            </w:r>
          </w:p>
        </w:tc>
        <w:tc>
          <w:tcPr>
            <w:tcW w:w="567" w:type="dxa"/>
            <w:shd w:val="clear" w:color="auto" w:fill="C9C9C9" w:themeFill="accent3" w:themeFillTint="99"/>
            <w:textDirection w:val="btLr"/>
          </w:tcPr>
          <w:p w14:paraId="7BB4CBB8" w14:textId="26B579E4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Lindell 2010</w:t>
            </w:r>
          </w:p>
        </w:tc>
        <w:tc>
          <w:tcPr>
            <w:tcW w:w="567" w:type="dxa"/>
            <w:shd w:val="clear" w:color="auto" w:fill="C9C9C9" w:themeFill="accent3" w:themeFillTint="99"/>
            <w:textDirection w:val="btLr"/>
          </w:tcPr>
          <w:p w14:paraId="6DD5C1A4" w14:textId="230E50AA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Magnani 2017</w:t>
            </w:r>
          </w:p>
        </w:tc>
        <w:tc>
          <w:tcPr>
            <w:tcW w:w="567" w:type="dxa"/>
            <w:shd w:val="clear" w:color="auto" w:fill="C9C9C9" w:themeFill="accent3" w:themeFillTint="99"/>
            <w:textDirection w:val="btLr"/>
          </w:tcPr>
          <w:p w14:paraId="61D338D8" w14:textId="26D6F8FE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Moor 2018</w:t>
            </w:r>
          </w:p>
        </w:tc>
        <w:tc>
          <w:tcPr>
            <w:tcW w:w="567" w:type="dxa"/>
            <w:shd w:val="clear" w:color="auto" w:fill="C9C9C9" w:themeFill="accent3" w:themeFillTint="99"/>
            <w:textDirection w:val="btLr"/>
          </w:tcPr>
          <w:p w14:paraId="19F458A8" w14:textId="3D51EC0E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Moor 2018 (respir)</w:t>
            </w:r>
          </w:p>
        </w:tc>
        <w:tc>
          <w:tcPr>
            <w:tcW w:w="567" w:type="dxa"/>
            <w:shd w:val="clear" w:color="auto" w:fill="C9C9C9" w:themeFill="accent3" w:themeFillTint="99"/>
            <w:textDirection w:val="btLr"/>
          </w:tcPr>
          <w:p w14:paraId="433F40D0" w14:textId="4E444B49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Sgalla 2015</w:t>
            </w:r>
          </w:p>
        </w:tc>
        <w:tc>
          <w:tcPr>
            <w:tcW w:w="567" w:type="dxa"/>
            <w:shd w:val="clear" w:color="auto" w:fill="C9C9C9" w:themeFill="accent3" w:themeFillTint="99"/>
            <w:textDirection w:val="btLr"/>
          </w:tcPr>
          <w:p w14:paraId="01C15A9E" w14:textId="0C391844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Van Manen 2017</w:t>
            </w:r>
          </w:p>
        </w:tc>
        <w:tc>
          <w:tcPr>
            <w:tcW w:w="567" w:type="dxa"/>
            <w:shd w:val="clear" w:color="auto" w:fill="DBDBDB" w:themeFill="accent3" w:themeFillTint="66"/>
            <w:textDirection w:val="btLr"/>
          </w:tcPr>
          <w:p w14:paraId="05479C04" w14:textId="065AB446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Barrat 2018</w:t>
            </w:r>
          </w:p>
        </w:tc>
        <w:tc>
          <w:tcPr>
            <w:tcW w:w="567" w:type="dxa"/>
            <w:shd w:val="clear" w:color="auto" w:fill="DBDBDB" w:themeFill="accent3" w:themeFillTint="66"/>
            <w:textDirection w:val="btLr"/>
          </w:tcPr>
          <w:p w14:paraId="2E393925" w14:textId="1D2F9A79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Chaudhuri 2014</w:t>
            </w:r>
          </w:p>
        </w:tc>
        <w:tc>
          <w:tcPr>
            <w:tcW w:w="567" w:type="dxa"/>
            <w:shd w:val="clear" w:color="auto" w:fill="DBDBDB" w:themeFill="accent3" w:themeFillTint="66"/>
            <w:textDirection w:val="btLr"/>
          </w:tcPr>
          <w:p w14:paraId="6F135779" w14:textId="3E7428A0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Duck 2017</w:t>
            </w:r>
          </w:p>
        </w:tc>
        <w:tc>
          <w:tcPr>
            <w:tcW w:w="709" w:type="dxa"/>
            <w:shd w:val="clear" w:color="auto" w:fill="DBDBDB" w:themeFill="accent3" w:themeFillTint="66"/>
            <w:textDirection w:val="btLr"/>
          </w:tcPr>
          <w:p w14:paraId="1017715C" w14:textId="5D5858AB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Fernandez -perez 2018</w:t>
            </w:r>
          </w:p>
        </w:tc>
        <w:tc>
          <w:tcPr>
            <w:tcW w:w="567" w:type="dxa"/>
            <w:shd w:val="clear" w:color="auto" w:fill="DBDBDB" w:themeFill="accent3" w:themeFillTint="66"/>
            <w:textDirection w:val="btLr"/>
          </w:tcPr>
          <w:p w14:paraId="38B01AE6" w14:textId="4BF8A92F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Hambly 2019</w:t>
            </w:r>
          </w:p>
        </w:tc>
        <w:tc>
          <w:tcPr>
            <w:tcW w:w="567" w:type="dxa"/>
            <w:shd w:val="clear" w:color="auto" w:fill="DBDBDB" w:themeFill="accent3" w:themeFillTint="66"/>
            <w:textDirection w:val="btLr"/>
          </w:tcPr>
          <w:p w14:paraId="1AB83D91" w14:textId="5DED3D8A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Kalluri 2018</w:t>
            </w:r>
          </w:p>
        </w:tc>
        <w:tc>
          <w:tcPr>
            <w:tcW w:w="567" w:type="dxa"/>
            <w:shd w:val="clear" w:color="auto" w:fill="DBDBDB" w:themeFill="accent3" w:themeFillTint="66"/>
            <w:textDirection w:val="btLr"/>
          </w:tcPr>
          <w:p w14:paraId="562C4542" w14:textId="175C2BD9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Pooler 2018</w:t>
            </w:r>
          </w:p>
        </w:tc>
        <w:tc>
          <w:tcPr>
            <w:tcW w:w="567" w:type="dxa"/>
            <w:shd w:val="clear" w:color="auto" w:fill="DBDBDB" w:themeFill="accent3" w:themeFillTint="66"/>
            <w:textDirection w:val="btLr"/>
          </w:tcPr>
          <w:p w14:paraId="7D038F66" w14:textId="21D14A46" w:rsidR="00850875" w:rsidRPr="00BB06EB" w:rsidRDefault="00850875" w:rsidP="00637D2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Sharp 2018</w:t>
            </w:r>
          </w:p>
        </w:tc>
      </w:tr>
      <w:tr w:rsidR="00224D79" w14:paraId="1138751F" w14:textId="0CA12FDC" w:rsidTr="00224D79">
        <w:tc>
          <w:tcPr>
            <w:tcW w:w="1271" w:type="dxa"/>
            <w:vMerge w:val="restart"/>
          </w:tcPr>
          <w:p w14:paraId="27E2D6D5" w14:textId="7758BD8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Screening questions</w:t>
            </w:r>
          </w:p>
        </w:tc>
        <w:tc>
          <w:tcPr>
            <w:tcW w:w="3402" w:type="dxa"/>
          </w:tcPr>
          <w:p w14:paraId="445882EB" w14:textId="1971C38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S1. Are there clear research questions?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2A34D89" w14:textId="3EF5CA0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2C80DBE" w14:textId="0B08093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C03840B" w14:textId="06B9FB1E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456F89D" w14:textId="1143006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93B6A68" w14:textId="4FB60DC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8A29A7C" w14:textId="65263E1E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19913E7" w14:textId="65C73E6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22B07B05" w14:textId="0732479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DBB8AC4" w14:textId="3A222CD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FF4E49"/>
          </w:tcPr>
          <w:p w14:paraId="3854C10B" w14:textId="24D2885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7A1DC81F" w14:textId="1F331D5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15036A3" w14:textId="2A3D097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D21E75A" w14:textId="127C2BF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842C631" w14:textId="1F3890A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2643ED2F" w14:textId="2BDFB31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EB5C717" w14:textId="3BE08C34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224D79" w14:paraId="38791E6D" w14:textId="3EA391BA" w:rsidTr="00224D79">
        <w:tc>
          <w:tcPr>
            <w:tcW w:w="1271" w:type="dxa"/>
            <w:vMerge/>
          </w:tcPr>
          <w:p w14:paraId="3DF1E0C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03492D2E" w14:textId="7BC4274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S2. Do the collected data allow to address the research questions?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2956ECFE" w14:textId="4404532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2A538526" w14:textId="2486726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5E6F3EE" w14:textId="521D8FD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F76C40C" w14:textId="632E9A2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C5A5AC9" w14:textId="481BC19E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220C8A5" w14:textId="1E1284F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55DABC6" w14:textId="31001B0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B861C3F" w14:textId="6EF8427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2FC334C4" w14:textId="769929B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FF4E49"/>
          </w:tcPr>
          <w:p w14:paraId="5F9BEEB6" w14:textId="01BCA82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213B6C28" w14:textId="71D5596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4141FC9" w14:textId="3DD9779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7068AADB" w14:textId="6161D05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0A7E76C" w14:textId="20D3ACF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7B860E3" w14:textId="3179B0D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241A5447" w14:textId="6C944AF4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224D79" w14:paraId="5A47BD32" w14:textId="211FFB1E" w:rsidTr="00224D79">
        <w:tc>
          <w:tcPr>
            <w:tcW w:w="1271" w:type="dxa"/>
            <w:vMerge w:val="restart"/>
          </w:tcPr>
          <w:p w14:paraId="72A8940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 </w:t>
            </w:r>
          </w:p>
          <w:p w14:paraId="19911DC2" w14:textId="45AF56F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Qualitative design</w:t>
            </w:r>
          </w:p>
        </w:tc>
        <w:tc>
          <w:tcPr>
            <w:tcW w:w="3402" w:type="dxa"/>
          </w:tcPr>
          <w:p w14:paraId="6F2F4D00" w14:textId="54464BB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1.1. Is the qualitative approach appropriate to answer the research question?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4A9FBAE" w14:textId="5F606F8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EF8524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2D03FD90" w14:textId="41B72CC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57B47B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5226C7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60A96A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BAC30A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11C32E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5C574B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F6BAAB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18DB59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275DDA38" w14:textId="35AA19F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44B1FC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FDC78F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22319FEB" w14:textId="7FD0C6D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2F160C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3D9A7E63" w14:textId="611A7294" w:rsidTr="00224D79">
        <w:tc>
          <w:tcPr>
            <w:tcW w:w="1271" w:type="dxa"/>
            <w:vMerge/>
          </w:tcPr>
          <w:p w14:paraId="0D321E0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56B5C2FC" w14:textId="6675936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1.2. Are the qualitative data collection methods adequate to address the research question?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6062759" w14:textId="3D45BE0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0EBE90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FC7C55C" w14:textId="2AE3682C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4CB830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805E9D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8549CE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AA3330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6C6654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BB9B54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A8ECF8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48D7FB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7128D22D" w14:textId="59B248D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89603F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BD27F9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389E01FB" w14:textId="2DAF167C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EAA921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59B54BD1" w14:textId="00B4A0DB" w:rsidTr="00224D79">
        <w:trPr>
          <w:trHeight w:val="495"/>
        </w:trPr>
        <w:tc>
          <w:tcPr>
            <w:tcW w:w="1271" w:type="dxa"/>
            <w:vMerge/>
          </w:tcPr>
          <w:p w14:paraId="6AEF635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7CC41152" w14:textId="2AA79C1C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1.3. Are the findings adequately derived from the data?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8D96084" w14:textId="1F4BC9A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0288F0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4FE8268D" w14:textId="55619C1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F5A172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702799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AA4A1F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4719B3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8E4550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B82B9F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7803E0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201BAE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06B8FC15" w14:textId="27A1E1A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5BE366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1D2867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54DB7036" w14:textId="4B09ADA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C8BB31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13C9A868" w14:textId="77777777" w:rsidTr="00224D79">
        <w:tc>
          <w:tcPr>
            <w:tcW w:w="1271" w:type="dxa"/>
            <w:vMerge/>
          </w:tcPr>
          <w:p w14:paraId="6F14A34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05C88595" w14:textId="1F0BA03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1.4. Is the interpretation of results sufficiently substantiated by data?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78B94DD0" w14:textId="7279843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0CEFD7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6FDEB13E" w14:textId="443A6D7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D4290C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F5947D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F25332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12866B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5F9448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6C61AC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8FD045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D9BD66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F0000"/>
          </w:tcPr>
          <w:p w14:paraId="1E7DA0CA" w14:textId="329FC73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48E17A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A2E83A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57DDF5C" w14:textId="1375A82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8EE94A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422A88EC" w14:textId="77777777" w:rsidTr="00224D79">
        <w:tc>
          <w:tcPr>
            <w:tcW w:w="1271" w:type="dxa"/>
            <w:vMerge/>
          </w:tcPr>
          <w:p w14:paraId="0C54AEB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27C03146" w14:textId="538FF6D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1.5. Is there coherence between qualitative data sources, collection, analysis and interpretation?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32F0F24" w14:textId="03CCE01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28952E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093D7FC5" w14:textId="10869B1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75B6FF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7E2F76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93AF5B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5F2A8D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943C46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7D17E4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AE636B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CCF05C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0D1D1BE1" w14:textId="36AAFA6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0C33AE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CB7007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239A9613" w14:textId="4116A534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C7C287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3654AE53" w14:textId="77777777" w:rsidTr="00224D79">
        <w:tc>
          <w:tcPr>
            <w:tcW w:w="1271" w:type="dxa"/>
            <w:vMerge w:val="restart"/>
          </w:tcPr>
          <w:p w14:paraId="4C6A72AF" w14:textId="73B5798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 Quantitative randomized controlled trials</w:t>
            </w:r>
          </w:p>
        </w:tc>
        <w:tc>
          <w:tcPr>
            <w:tcW w:w="3402" w:type="dxa"/>
          </w:tcPr>
          <w:p w14:paraId="2ABE8AC1" w14:textId="729F29E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2.1. Is randomization appropriately performed?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ADDC628" w14:textId="504986EC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F4E42D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866F7CB" w14:textId="163BD49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13CD76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ACB40C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2811F0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E8F6E3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F83E95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29B21F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472001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479DDD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DEDED" w:themeFill="accent3" w:themeFillTint="33"/>
          </w:tcPr>
          <w:p w14:paraId="023FE15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7B4797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1A54A5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D21B03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072FCA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3B1C421E" w14:textId="77777777" w:rsidTr="00224D79">
        <w:tc>
          <w:tcPr>
            <w:tcW w:w="1271" w:type="dxa"/>
            <w:vMerge/>
          </w:tcPr>
          <w:p w14:paraId="2C73DF7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7450F5E0" w14:textId="07509D6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2.2. Are the groups comparable at baseline?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0F5992B" w14:textId="3F2587E4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C7F2D5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5FAB439" w14:textId="62A85D24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DE0DE4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799531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015612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F3C560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8BC397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7F60AB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505B89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78755D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DEDED" w:themeFill="accent3" w:themeFillTint="33"/>
          </w:tcPr>
          <w:p w14:paraId="4DF502E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B7D440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FA8119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DB7C58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E2135D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71537345" w14:textId="77777777" w:rsidTr="00224D79">
        <w:tc>
          <w:tcPr>
            <w:tcW w:w="1271" w:type="dxa"/>
            <w:vMerge/>
          </w:tcPr>
          <w:p w14:paraId="41F90EC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0AB96D0C" w14:textId="0452741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2.3. Are there complete outcome data?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6991D09" w14:textId="744248B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07034C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4BA57322" w14:textId="1B7ED16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53ECC1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0AC5DC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F9714B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203179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BABA9A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399652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ECA8D9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BA5CBF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DEDED" w:themeFill="accent3" w:themeFillTint="33"/>
          </w:tcPr>
          <w:p w14:paraId="028DB55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172ADD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782CAE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FAF9FB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F8F238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3B9A6317" w14:textId="77777777" w:rsidTr="00224D79">
        <w:tc>
          <w:tcPr>
            <w:tcW w:w="1271" w:type="dxa"/>
            <w:vMerge/>
          </w:tcPr>
          <w:p w14:paraId="1BFFA32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392217CF" w14:textId="24E4BE1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2.4. Are outcome assessors blinded to the intervention provided?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6BF82C79" w14:textId="69458E0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Can’t’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640A29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58AA58F7" w14:textId="6B33362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A23DAF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65FCEA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487062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B02DB5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7A5205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4D5DEE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BD51A1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956937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DEDED" w:themeFill="accent3" w:themeFillTint="33"/>
          </w:tcPr>
          <w:p w14:paraId="2964DF8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DE1067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CC16F0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3CC2B3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AA1C89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0250D5D2" w14:textId="066383A2" w:rsidTr="00224D79">
        <w:tc>
          <w:tcPr>
            <w:tcW w:w="1271" w:type="dxa"/>
            <w:vMerge/>
          </w:tcPr>
          <w:p w14:paraId="1B2A65B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448E1B8A" w14:textId="029D4B1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 Did the participants adhere to the assigned intervention?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AC35E18" w14:textId="492443B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82F0BC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7CFD3C7B" w14:textId="26B14DB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7EE275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BE48AA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B07B71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473F52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0E4E1E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A53EE0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40D9DD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4BF802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DEDED" w:themeFill="accent3" w:themeFillTint="33"/>
          </w:tcPr>
          <w:p w14:paraId="256CC45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FAC3C6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C4E0FC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15241F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2BD94E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13D2AD18" w14:textId="2E059F0C" w:rsidTr="00224D79">
        <w:tc>
          <w:tcPr>
            <w:tcW w:w="1271" w:type="dxa"/>
            <w:vMerge w:val="restart"/>
          </w:tcPr>
          <w:p w14:paraId="7227856B" w14:textId="283343D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 Quantitative nonrandomized</w:t>
            </w:r>
          </w:p>
        </w:tc>
        <w:tc>
          <w:tcPr>
            <w:tcW w:w="3402" w:type="dxa"/>
          </w:tcPr>
          <w:p w14:paraId="7136598C" w14:textId="1B10692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3.1. Are the participants representative of the target population?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D16548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28F7F6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BFCA8F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6995FA26" w14:textId="0DDDE87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0859BE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881030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0F49D4EE" w14:textId="6C18923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7D7A4A48" w14:textId="78DCF80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F5BC1CE" w14:textId="387A145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FB9B29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ABF384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316371DD" w14:textId="585509D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4F6316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3B31B532" w14:textId="712AB55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7C2379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28B351A3" w14:textId="01B7E2FC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</w:tr>
      <w:tr w:rsidR="00224D79" w14:paraId="016946D1" w14:textId="77777777" w:rsidTr="00224D79">
        <w:tc>
          <w:tcPr>
            <w:tcW w:w="1271" w:type="dxa"/>
            <w:vMerge/>
          </w:tcPr>
          <w:p w14:paraId="0F95D84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0297F3F1" w14:textId="7C0CF4A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3.2. Are measurements appropriate regarding both the outcome and intervention (or exposure)?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A76229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94BFEF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380D0A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4FD058E0" w14:textId="4814EBB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1D42CF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3CEC96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F11C9BD" w14:textId="28AB01B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8754D86" w14:textId="6C469B7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72BDCE0" w14:textId="7B457C6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8C57D5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B66C8D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61332C67" w14:textId="2F7D10C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33B5F0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7B99A2A" w14:textId="3469352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65BF21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506302A5" w14:textId="3C5ED09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224D79" w14:paraId="1E26E3CE" w14:textId="77777777" w:rsidTr="00224D79">
        <w:tc>
          <w:tcPr>
            <w:tcW w:w="1271" w:type="dxa"/>
            <w:vMerge/>
          </w:tcPr>
          <w:p w14:paraId="5AC855C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528FBCB6" w14:textId="1D59AE0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3.3. Are there complete outcome data?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F4770E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28E7E0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F856CC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5CAA8B12" w14:textId="7827963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F262D5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6A7386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F4E49"/>
          </w:tcPr>
          <w:p w14:paraId="282CA02A" w14:textId="0B2ED30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3093AAE" w14:textId="5118975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241D13BB" w14:textId="72EF55A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A8AC3B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88290E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13FDD6D2" w14:textId="6BF9C32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C26F52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4D97C238" w14:textId="4F9FD21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202AB2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4B6C8B40" w14:textId="6F87864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224D79" w14:paraId="54CC73A7" w14:textId="77777777" w:rsidTr="00224D79">
        <w:tc>
          <w:tcPr>
            <w:tcW w:w="1271" w:type="dxa"/>
            <w:vMerge/>
          </w:tcPr>
          <w:p w14:paraId="71C9CB1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65824DAF" w14:textId="6BAEA91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3.4. Are the confounders accounted for in the design and analysis?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2EB224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5F2562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CE0C4E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25EDBEFC" w14:textId="21BA704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D9A8BB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CEE25A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5727200E" w14:textId="1E62920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FF4E49"/>
          </w:tcPr>
          <w:p w14:paraId="13058F55" w14:textId="42F3ECC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575865FA" w14:textId="753D969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54D073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71A388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33F63B7A" w14:textId="67C0FB6C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8547AE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F4E49"/>
          </w:tcPr>
          <w:p w14:paraId="2BFBE9FA" w14:textId="7835CF8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A4BF18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4E7E0D2E" w14:textId="69C71EC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</w:t>
            </w:r>
            <w:r w:rsidRPr="00BB06EB">
              <w:rPr>
                <w:rFonts w:ascii="Times New Roman" w:hAnsi="Times New Roman" w:cs="Times New Roman"/>
                <w:sz w:val="20"/>
                <w:szCs w:val="20"/>
                <w:shd w:val="clear" w:color="auto" w:fill="F4B083" w:themeFill="accent2" w:themeFillTint="99"/>
                <w:lang w:val="en-GB"/>
              </w:rPr>
              <w:t xml:space="preserve"> te</w:t>
            </w: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ll</w:t>
            </w:r>
          </w:p>
        </w:tc>
      </w:tr>
      <w:tr w:rsidR="00224D79" w14:paraId="7693827E" w14:textId="77777777" w:rsidTr="00224D79">
        <w:tc>
          <w:tcPr>
            <w:tcW w:w="1271" w:type="dxa"/>
            <w:vMerge/>
          </w:tcPr>
          <w:p w14:paraId="06722B6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64F7C869" w14:textId="3A5170A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3.5. During the study period, is the intervention administered (or exposure occurred) as intended?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0D0549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92D2EB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565EEC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52855EDE" w14:textId="08724BE8" w:rsidR="00850875" w:rsidRPr="00BB06EB" w:rsidRDefault="00850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8EC848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4A405D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038176DB" w14:textId="4688F24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18B9704D" w14:textId="22D05AE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1D15EB0E" w14:textId="18F9C2E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CE72A9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B59A6A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395BB06F" w14:textId="717A3E1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D8C62B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5DB42939" w14:textId="436698E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39E5DA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4D7AAEDF" w14:textId="6BB6E8F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</w:tr>
      <w:tr w:rsidR="00224D79" w14:paraId="19B57B12" w14:textId="77777777" w:rsidTr="00224D79">
        <w:tc>
          <w:tcPr>
            <w:tcW w:w="1271" w:type="dxa"/>
            <w:vMerge w:val="restart"/>
          </w:tcPr>
          <w:p w14:paraId="1D75A7C7" w14:textId="25553EC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4.Quantitative descriptive</w:t>
            </w:r>
          </w:p>
        </w:tc>
        <w:tc>
          <w:tcPr>
            <w:tcW w:w="3402" w:type="dxa"/>
          </w:tcPr>
          <w:p w14:paraId="45B24CCB" w14:textId="74F22B4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4.1. Is the sampling strategy relevant to address the research question?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438D6D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289E4349" w14:textId="40A4F9DE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A8806A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F75462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2D9A3A37" w14:textId="3E9634B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0B80F73" w14:textId="3C9AF3A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0355C7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A29D33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199D55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599DDA1" w14:textId="11C2DB1E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AD81492" w14:textId="7AF6F86C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5E9A0FE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5760520D" w14:textId="0082A87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538ADB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A6D1C0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6D8E427" w14:textId="63140C9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5B538318" w14:textId="77777777" w:rsidTr="00224D79">
        <w:tc>
          <w:tcPr>
            <w:tcW w:w="1271" w:type="dxa"/>
            <w:vMerge/>
          </w:tcPr>
          <w:p w14:paraId="4E5624F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59D5CD2F" w14:textId="5F2A84A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4.2. Is the sample representative of the target population?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A2D64A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2A2045C3" w14:textId="1412A2B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321136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6F2D7F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7E6CE1FF" w14:textId="2371CC9E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3226E2C2" w14:textId="1389874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8D5EE5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2254C7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BF3F27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8A9624B" w14:textId="68939F8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452CD7C0" w14:textId="6FA53CA5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645DA7E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780044BA" w14:textId="2F86D28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D5989A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F02D61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ADAEA19" w14:textId="6AC695F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12E1FBD4" w14:textId="77777777" w:rsidTr="00224D79">
        <w:tc>
          <w:tcPr>
            <w:tcW w:w="1271" w:type="dxa"/>
            <w:vMerge/>
          </w:tcPr>
          <w:p w14:paraId="49DB50C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7DB79904" w14:textId="712A812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4.3. Are the measurements appropriate?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77638C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3090CDC3" w14:textId="7BEB59BB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E32840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300311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024BF152" w14:textId="6F30320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6758A1E" w14:textId="5CC8D54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64064A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F61937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D63E6D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5C9AD9FC" w14:textId="1726597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BA96E44" w14:textId="68629C7A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6DF7F8B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5D0EB39E" w14:textId="71193DE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80D948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C0800F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A1A0296" w14:textId="4070F4C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3C7F7A4A" w14:textId="77777777" w:rsidTr="00224D79">
        <w:tc>
          <w:tcPr>
            <w:tcW w:w="1271" w:type="dxa"/>
            <w:vMerge/>
          </w:tcPr>
          <w:p w14:paraId="6503232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4468D0DC" w14:textId="5755F26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4.4. Is the risk of nonresponse bias low?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421502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F4E49"/>
          </w:tcPr>
          <w:p w14:paraId="3E1111AD" w14:textId="3B2CB53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FDFDCC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A24E02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64C69FFD" w14:textId="26FB6C9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2F4A279" w14:textId="0CE2FDA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E09D59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A53252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2C5C87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68A7B7D8" w14:textId="7B08ABD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0544D208" w14:textId="2A19DA0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3C3A3A5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20DD4013" w14:textId="7B28119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2EFE74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888687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41D20C9" w14:textId="486B23A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623856DD" w14:textId="77777777" w:rsidTr="00224D79">
        <w:tc>
          <w:tcPr>
            <w:tcW w:w="1271" w:type="dxa"/>
            <w:vMerge/>
          </w:tcPr>
          <w:p w14:paraId="24E753F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598C0F8E" w14:textId="7B9B478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4.5. Is the statistical analysis appropriate to answer the research question?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D3D8D9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3D0DEB7B" w14:textId="015B70E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A0FA73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58F11D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219CF069" w14:textId="1681AC0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CBF9F9F" w14:textId="3700365D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E5B686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3C243B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EAC91C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5D617860" w14:textId="3468D6F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7F53E917" w14:textId="3CCCF82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51221EF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250B2DF8" w14:textId="4D6D07C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8EF521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02C413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CCFFD61" w14:textId="514286D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7D382956" w14:textId="77777777" w:rsidTr="00224D79">
        <w:tc>
          <w:tcPr>
            <w:tcW w:w="1271" w:type="dxa"/>
            <w:vMerge w:val="restart"/>
          </w:tcPr>
          <w:p w14:paraId="358DB2AE" w14:textId="39043A6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 Mixed methods</w:t>
            </w:r>
          </w:p>
        </w:tc>
        <w:tc>
          <w:tcPr>
            <w:tcW w:w="3402" w:type="dxa"/>
          </w:tcPr>
          <w:p w14:paraId="180C837F" w14:textId="0CE4255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5.1. Is there an adequate rationale for using a mixed method design to address the research question?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31D6C9D" w14:textId="78E6995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B6CDB3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2A223707" w14:textId="418DA58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DA5D8E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9811F3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998AB7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0F716E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2365C8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A87B0B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293E28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E66C03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26E87AFC" w14:textId="2CE6FC0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FC2E532" w14:textId="701856D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2DF8C3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513577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20FA4F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5D1BC460" w14:textId="77777777" w:rsidTr="00224D79">
        <w:tc>
          <w:tcPr>
            <w:tcW w:w="1271" w:type="dxa"/>
            <w:vMerge/>
          </w:tcPr>
          <w:p w14:paraId="31ECF79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6AE33145" w14:textId="3A1770A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5.2. Are the different components of the study effectively integrated to answer the research question?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28E626F8" w14:textId="5112F51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5B2BBF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4E28A23" w14:textId="4E4FFC9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1DA478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2EEEB7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2CB837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47EC97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F03A94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A81FAD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780A8C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DD6B2C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F4E49"/>
          </w:tcPr>
          <w:p w14:paraId="60946A42" w14:textId="3C396C76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8BD3F38" w14:textId="53A39B23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F2F07A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A44A5D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69B411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0B603A5C" w14:textId="77777777" w:rsidTr="00224D79">
        <w:tc>
          <w:tcPr>
            <w:tcW w:w="1271" w:type="dxa"/>
            <w:vMerge/>
          </w:tcPr>
          <w:p w14:paraId="7352B4E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46F35B36" w14:textId="6475802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5.3. Are the outputs of the integration of qualitative and quantitative components adequately interpreted?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0FEF72B" w14:textId="3DB9860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791FF4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56FBD835" w14:textId="15FAC0A9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6A23BA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870FF8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20846F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29873C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D9DD27D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AA0C64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4E44DF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590D0D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7FA840C2" w14:textId="0202CD4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4C95A52" w14:textId="70C86A5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B9AE1C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FD3FE4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2CF078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6F7E0BB9" w14:textId="77777777" w:rsidTr="00224D79">
        <w:tc>
          <w:tcPr>
            <w:tcW w:w="1271" w:type="dxa"/>
            <w:vMerge/>
          </w:tcPr>
          <w:p w14:paraId="7FDA34E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712CC16F" w14:textId="12E4132C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5.4. Are divergences and inconsistencies between quantitative and qualitative results adequately addressed?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D05A3A7" w14:textId="1365E1F1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828996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8924FB2" w14:textId="4686DF5E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00857D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06275E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C51056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B48A047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C397A31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4117EB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E3644C9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2F9AFD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7FDC406B" w14:textId="4088D6AF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FA03D3C" w14:textId="4B0E4B60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015A0416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55B78E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513B6AD3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D79" w14:paraId="7B4513B8" w14:textId="77777777" w:rsidTr="00224D79">
        <w:tc>
          <w:tcPr>
            <w:tcW w:w="1271" w:type="dxa"/>
            <w:vMerge/>
          </w:tcPr>
          <w:p w14:paraId="2388BB6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4F895107" w14:textId="654C108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1F65CBF" w14:textId="59A2A5E8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44B1328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F4B083" w:themeFill="accent2" w:themeFillTint="99"/>
          </w:tcPr>
          <w:p w14:paraId="1F2A95DD" w14:textId="3F33E08E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Can’t tell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FC3F8D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3ACA01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087B1D5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20BE19CA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37F012F4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013F9CE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962FB2C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54AAEB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F4E49"/>
          </w:tcPr>
          <w:p w14:paraId="6D1C5865" w14:textId="1F134942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3781F50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62562D62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F17E30B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726DD9AF" w14:textId="77777777" w:rsidR="00850875" w:rsidRPr="00BB06EB" w:rsidRDefault="00850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18242E36" w14:textId="73A4EE44" w:rsidR="00A176BE" w:rsidRPr="00BB06EB" w:rsidRDefault="007051F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B06EB">
        <w:rPr>
          <w:rFonts w:ascii="Times New Roman" w:hAnsi="Times New Roman" w:cs="Times New Roman"/>
          <w:sz w:val="20"/>
          <w:szCs w:val="20"/>
          <w:lang w:val="en-GB"/>
        </w:rPr>
        <w:t xml:space="preserve">Note: Only the criteria corresponding the design of the article in question need to be scored. In case of a mixed methods design, both the qualitative and quantitative design must be scored additionally. </w:t>
      </w:r>
    </w:p>
    <w:p w14:paraId="07124562" w14:textId="02281442" w:rsidR="00A176BE" w:rsidRPr="00BB06EB" w:rsidRDefault="00D43D3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B06EB">
        <w:rPr>
          <w:rFonts w:ascii="Times New Roman" w:hAnsi="Times New Roman" w:cs="Times New Roman"/>
          <w:sz w:val="20"/>
          <w:szCs w:val="20"/>
          <w:lang w:val="en-GB"/>
        </w:rPr>
        <w:t>Note: The research team decided to use 80% as a complete outcome data value.</w:t>
      </w:r>
    </w:p>
    <w:p w14:paraId="024BB4E9" w14:textId="60F74236" w:rsidR="00A176BE" w:rsidRPr="00BB06EB" w:rsidRDefault="00D43D3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B06EB">
        <w:rPr>
          <w:rFonts w:ascii="Times New Roman" w:hAnsi="Times New Roman" w:cs="Times New Roman"/>
          <w:sz w:val="20"/>
          <w:szCs w:val="20"/>
          <w:lang w:val="en-GB"/>
        </w:rPr>
        <w:t xml:space="preserve">Note: Answer options ‘yes’ (green), ‘no’ (red) and ‘can’t tell’ (orange). </w:t>
      </w:r>
    </w:p>
    <w:p w14:paraId="08B40563" w14:textId="7D3F4C6D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0063EAE9" w14:textId="1437A31F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357991C3" w14:textId="13D9C236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23FC4B8A" w14:textId="20EAB045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66791750" w14:textId="4E804682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2A1DB907" w14:textId="5150062D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0609D4E0" w14:textId="423857C3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068BAB23" w14:textId="37310248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6E315035" w14:textId="74DEE91A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26A1815C" w14:textId="1CEC6417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33C88CA4" w14:textId="2FC83197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2E2348AC" w14:textId="1AA7A7A8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2CD7A236" w14:textId="6776C4B6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526564D0" w14:textId="16D97295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2F0D6AA3" w14:textId="30C0C502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6E52B6BD" w14:textId="763968C4" w:rsidR="00224D79" w:rsidRDefault="00224D79">
      <w:pPr>
        <w:rPr>
          <w:rFonts w:cstheme="minorHAnsi"/>
          <w:sz w:val="20"/>
          <w:szCs w:val="20"/>
          <w:lang w:val="en-GB"/>
        </w:rPr>
      </w:pPr>
    </w:p>
    <w:p w14:paraId="0993B287" w14:textId="0234A5A3" w:rsidR="00EA3012" w:rsidRPr="002B5EF4" w:rsidRDefault="00EA3012">
      <w:pPr>
        <w:rPr>
          <w:lang w:val="en-GB"/>
        </w:rPr>
      </w:pPr>
    </w:p>
    <w:p w14:paraId="7137046C" w14:textId="66B19952" w:rsidR="00695C4E" w:rsidRPr="00CB5B40" w:rsidRDefault="00695C4E">
      <w:pPr>
        <w:rPr>
          <w:rFonts w:cstheme="minorHAnsi"/>
          <w:sz w:val="20"/>
          <w:szCs w:val="20"/>
          <w:lang w:val="en-US"/>
        </w:rPr>
      </w:pPr>
    </w:p>
    <w:p w14:paraId="4653C2D1" w14:textId="1665B893" w:rsidR="00695C4E" w:rsidRPr="00CB5B40" w:rsidRDefault="00695C4E">
      <w:pPr>
        <w:rPr>
          <w:rFonts w:cstheme="minorHAnsi"/>
          <w:sz w:val="20"/>
          <w:szCs w:val="20"/>
          <w:lang w:val="en-US"/>
        </w:rPr>
      </w:pPr>
    </w:p>
    <w:p w14:paraId="5766A16A" w14:textId="1C85FC08" w:rsidR="00695C4E" w:rsidRPr="00CB5B40" w:rsidRDefault="00695C4E">
      <w:pPr>
        <w:rPr>
          <w:rFonts w:cstheme="minorHAnsi"/>
          <w:sz w:val="20"/>
          <w:szCs w:val="20"/>
          <w:lang w:val="en-US"/>
        </w:rPr>
      </w:pPr>
    </w:p>
    <w:p w14:paraId="40281C25" w14:textId="5DCC85F7" w:rsidR="00575EF1" w:rsidRPr="00CB5B40" w:rsidRDefault="00575EF1">
      <w:pPr>
        <w:rPr>
          <w:rFonts w:cstheme="minorHAnsi"/>
          <w:sz w:val="20"/>
          <w:szCs w:val="20"/>
          <w:lang w:val="en-US"/>
        </w:rPr>
      </w:pPr>
    </w:p>
    <w:p w14:paraId="410DDDCA" w14:textId="4C0260F4" w:rsidR="00575EF1" w:rsidRPr="00CB5B40" w:rsidRDefault="00575EF1">
      <w:pPr>
        <w:rPr>
          <w:rFonts w:cstheme="minorHAnsi"/>
          <w:sz w:val="20"/>
          <w:szCs w:val="20"/>
          <w:lang w:val="en-US"/>
        </w:rPr>
      </w:pPr>
    </w:p>
    <w:p w14:paraId="124E50ED" w14:textId="6183573B" w:rsidR="00575EF1" w:rsidRPr="00CB5B40" w:rsidRDefault="00575EF1">
      <w:pPr>
        <w:rPr>
          <w:rFonts w:cstheme="minorHAnsi"/>
          <w:sz w:val="20"/>
          <w:szCs w:val="20"/>
          <w:lang w:val="en-US"/>
        </w:rPr>
      </w:pPr>
    </w:p>
    <w:p w14:paraId="258FC649" w14:textId="77777777" w:rsidR="0057040B" w:rsidRPr="00B77F38" w:rsidRDefault="0057040B">
      <w:pPr>
        <w:rPr>
          <w:rFonts w:cstheme="minorHAnsi"/>
          <w:sz w:val="20"/>
          <w:szCs w:val="20"/>
          <w:lang w:val="en-GB"/>
        </w:rPr>
      </w:pPr>
    </w:p>
    <w:sectPr w:rsidR="0057040B" w:rsidRPr="00B77F38" w:rsidSect="003F1CDF">
      <w:footerReference w:type="even" r:id="rId8"/>
      <w:footerReference w:type="default" r:id="rId9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58265" w14:textId="77777777" w:rsidR="007C1821" w:rsidRDefault="007C1821" w:rsidP="00FF20B4">
      <w:r>
        <w:separator/>
      </w:r>
    </w:p>
  </w:endnote>
  <w:endnote w:type="continuationSeparator" w:id="0">
    <w:p w14:paraId="7F5696F8" w14:textId="77777777" w:rsidR="007C1821" w:rsidRDefault="007C1821" w:rsidP="00FF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194052184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5CB98F0" w14:textId="7331F1A0" w:rsidR="00DD7625" w:rsidRDefault="00DD7625" w:rsidP="008B314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B437425" w14:textId="77777777" w:rsidR="00DD7625" w:rsidRDefault="00DD7625" w:rsidP="00FF20B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112986010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37DCFEF" w14:textId="7FCC276D" w:rsidR="00DD7625" w:rsidRDefault="00DD7625" w:rsidP="008B314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A63032E" w14:textId="77777777" w:rsidR="00DD7625" w:rsidRDefault="00DD7625" w:rsidP="00FF20B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583F1" w14:textId="77777777" w:rsidR="007C1821" w:rsidRDefault="007C1821" w:rsidP="00FF20B4">
      <w:r>
        <w:separator/>
      </w:r>
    </w:p>
  </w:footnote>
  <w:footnote w:type="continuationSeparator" w:id="0">
    <w:p w14:paraId="61F26620" w14:textId="77777777" w:rsidR="007C1821" w:rsidRDefault="007C1821" w:rsidP="00FF2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543BA"/>
    <w:multiLevelType w:val="hybridMultilevel"/>
    <w:tmpl w:val="DEB2064C"/>
    <w:lvl w:ilvl="0" w:tplc="5C7216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48DE"/>
    <w:multiLevelType w:val="hybridMultilevel"/>
    <w:tmpl w:val="104810E8"/>
    <w:lvl w:ilvl="0" w:tplc="D94E0D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86EC8"/>
    <w:multiLevelType w:val="hybridMultilevel"/>
    <w:tmpl w:val="2B8AAE50"/>
    <w:lvl w:ilvl="0" w:tplc="7DD4D23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C34B2"/>
    <w:multiLevelType w:val="hybridMultilevel"/>
    <w:tmpl w:val="9754F8E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74D3"/>
    <w:multiLevelType w:val="hybridMultilevel"/>
    <w:tmpl w:val="30E8B72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D0754A"/>
    <w:multiLevelType w:val="hybridMultilevel"/>
    <w:tmpl w:val="B232B792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277A14"/>
    <w:multiLevelType w:val="hybridMultilevel"/>
    <w:tmpl w:val="065EAFDA"/>
    <w:lvl w:ilvl="0" w:tplc="5890E6C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06841"/>
    <w:multiLevelType w:val="hybridMultilevel"/>
    <w:tmpl w:val="608A2CA8"/>
    <w:lvl w:ilvl="0" w:tplc="C9DC8B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83C10"/>
    <w:multiLevelType w:val="multilevel"/>
    <w:tmpl w:val="E0AE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5279AF"/>
    <w:multiLevelType w:val="hybridMultilevel"/>
    <w:tmpl w:val="63F87F44"/>
    <w:lvl w:ilvl="0" w:tplc="D6F88096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17CCA"/>
    <w:multiLevelType w:val="hybridMultilevel"/>
    <w:tmpl w:val="DC8475A6"/>
    <w:lvl w:ilvl="0" w:tplc="AA585B6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B53CB"/>
    <w:multiLevelType w:val="multilevel"/>
    <w:tmpl w:val="A43C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EF026A"/>
    <w:multiLevelType w:val="hybridMultilevel"/>
    <w:tmpl w:val="35A43840"/>
    <w:lvl w:ilvl="0" w:tplc="D94E0DD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12A53"/>
    <w:multiLevelType w:val="hybridMultilevel"/>
    <w:tmpl w:val="5720DD1E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925F30"/>
    <w:multiLevelType w:val="hybridMultilevel"/>
    <w:tmpl w:val="1E3EAA50"/>
    <w:lvl w:ilvl="0" w:tplc="D94E0DD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64F94"/>
    <w:multiLevelType w:val="hybridMultilevel"/>
    <w:tmpl w:val="54DAB724"/>
    <w:lvl w:ilvl="0" w:tplc="8E88624C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22C71"/>
    <w:multiLevelType w:val="hybridMultilevel"/>
    <w:tmpl w:val="3DDC75C2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6579F2"/>
    <w:multiLevelType w:val="hybridMultilevel"/>
    <w:tmpl w:val="04DE026A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085F74"/>
    <w:multiLevelType w:val="multilevel"/>
    <w:tmpl w:val="4E5C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902A60"/>
    <w:multiLevelType w:val="multilevel"/>
    <w:tmpl w:val="9E18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AA1F8D"/>
    <w:multiLevelType w:val="multilevel"/>
    <w:tmpl w:val="3B1E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011A99"/>
    <w:multiLevelType w:val="hybridMultilevel"/>
    <w:tmpl w:val="4CC0F1A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B31ADA"/>
    <w:multiLevelType w:val="hybridMultilevel"/>
    <w:tmpl w:val="80A6C22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051E9"/>
    <w:multiLevelType w:val="hybridMultilevel"/>
    <w:tmpl w:val="0748B43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BF7BE7"/>
    <w:multiLevelType w:val="multilevel"/>
    <w:tmpl w:val="63E2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7F464F"/>
    <w:multiLevelType w:val="hybridMultilevel"/>
    <w:tmpl w:val="17C64FA6"/>
    <w:lvl w:ilvl="0" w:tplc="82DA68A6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E490D"/>
    <w:multiLevelType w:val="hybridMultilevel"/>
    <w:tmpl w:val="49C80D0A"/>
    <w:lvl w:ilvl="0" w:tplc="29F87C2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96137"/>
    <w:multiLevelType w:val="hybridMultilevel"/>
    <w:tmpl w:val="A172FD80"/>
    <w:lvl w:ilvl="0" w:tplc="94B6955E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27"/>
  </w:num>
  <w:num w:numId="5">
    <w:abstractNumId w:val="5"/>
  </w:num>
  <w:num w:numId="6">
    <w:abstractNumId w:val="16"/>
  </w:num>
  <w:num w:numId="7">
    <w:abstractNumId w:val="25"/>
  </w:num>
  <w:num w:numId="8">
    <w:abstractNumId w:val="12"/>
  </w:num>
  <w:num w:numId="9">
    <w:abstractNumId w:val="22"/>
  </w:num>
  <w:num w:numId="10">
    <w:abstractNumId w:val="14"/>
  </w:num>
  <w:num w:numId="11">
    <w:abstractNumId w:val="13"/>
  </w:num>
  <w:num w:numId="12">
    <w:abstractNumId w:val="21"/>
  </w:num>
  <w:num w:numId="13">
    <w:abstractNumId w:val="4"/>
  </w:num>
  <w:num w:numId="14">
    <w:abstractNumId w:val="23"/>
  </w:num>
  <w:num w:numId="15">
    <w:abstractNumId w:val="17"/>
  </w:num>
  <w:num w:numId="16">
    <w:abstractNumId w:val="3"/>
  </w:num>
  <w:num w:numId="17">
    <w:abstractNumId w:val="1"/>
  </w:num>
  <w:num w:numId="18">
    <w:abstractNumId w:val="6"/>
  </w:num>
  <w:num w:numId="19">
    <w:abstractNumId w:val="19"/>
  </w:num>
  <w:num w:numId="20">
    <w:abstractNumId w:val="11"/>
  </w:num>
  <w:num w:numId="21">
    <w:abstractNumId w:val="20"/>
  </w:num>
  <w:num w:numId="22">
    <w:abstractNumId w:val="8"/>
  </w:num>
  <w:num w:numId="23">
    <w:abstractNumId w:val="18"/>
  </w:num>
  <w:num w:numId="24">
    <w:abstractNumId w:val="24"/>
  </w:num>
  <w:num w:numId="25">
    <w:abstractNumId w:val="26"/>
  </w:num>
  <w:num w:numId="26">
    <w:abstractNumId w:val="9"/>
  </w:num>
  <w:num w:numId="27">
    <w:abstractNumId w:val="15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DF"/>
    <w:rsid w:val="00003D7C"/>
    <w:rsid w:val="00013769"/>
    <w:rsid w:val="00013AA3"/>
    <w:rsid w:val="00034523"/>
    <w:rsid w:val="00042F82"/>
    <w:rsid w:val="0005669C"/>
    <w:rsid w:val="000603F9"/>
    <w:rsid w:val="0006556B"/>
    <w:rsid w:val="00070176"/>
    <w:rsid w:val="0008045B"/>
    <w:rsid w:val="0008280D"/>
    <w:rsid w:val="00085A46"/>
    <w:rsid w:val="0008669D"/>
    <w:rsid w:val="00092262"/>
    <w:rsid w:val="000B1B88"/>
    <w:rsid w:val="000B24C3"/>
    <w:rsid w:val="000C768C"/>
    <w:rsid w:val="000D3168"/>
    <w:rsid w:val="000E0D30"/>
    <w:rsid w:val="000E3E91"/>
    <w:rsid w:val="000E5415"/>
    <w:rsid w:val="000F20C6"/>
    <w:rsid w:val="001000CD"/>
    <w:rsid w:val="00103A0F"/>
    <w:rsid w:val="0010753D"/>
    <w:rsid w:val="001162C1"/>
    <w:rsid w:val="00116BC8"/>
    <w:rsid w:val="00121B66"/>
    <w:rsid w:val="001322BA"/>
    <w:rsid w:val="00135C9E"/>
    <w:rsid w:val="00136AC3"/>
    <w:rsid w:val="00140B64"/>
    <w:rsid w:val="00151943"/>
    <w:rsid w:val="00161E24"/>
    <w:rsid w:val="001661E0"/>
    <w:rsid w:val="00176053"/>
    <w:rsid w:val="0017691B"/>
    <w:rsid w:val="001809E3"/>
    <w:rsid w:val="00196532"/>
    <w:rsid w:val="00197C47"/>
    <w:rsid w:val="001B58BD"/>
    <w:rsid w:val="001D02B1"/>
    <w:rsid w:val="001D2126"/>
    <w:rsid w:val="001D3804"/>
    <w:rsid w:val="001F49A1"/>
    <w:rsid w:val="001F6C2C"/>
    <w:rsid w:val="00200CBD"/>
    <w:rsid w:val="00211DA2"/>
    <w:rsid w:val="00214B0A"/>
    <w:rsid w:val="00216113"/>
    <w:rsid w:val="00224D79"/>
    <w:rsid w:val="00224F7A"/>
    <w:rsid w:val="0023283F"/>
    <w:rsid w:val="002569FE"/>
    <w:rsid w:val="00257D31"/>
    <w:rsid w:val="00266E4F"/>
    <w:rsid w:val="00274445"/>
    <w:rsid w:val="00282109"/>
    <w:rsid w:val="002825D1"/>
    <w:rsid w:val="00282C8B"/>
    <w:rsid w:val="00290FBE"/>
    <w:rsid w:val="00294188"/>
    <w:rsid w:val="002A32A8"/>
    <w:rsid w:val="002B20D1"/>
    <w:rsid w:val="002B24A7"/>
    <w:rsid w:val="002B43A0"/>
    <w:rsid w:val="002B5EF4"/>
    <w:rsid w:val="002C0F73"/>
    <w:rsid w:val="002E661A"/>
    <w:rsid w:val="002F0089"/>
    <w:rsid w:val="002F16BD"/>
    <w:rsid w:val="00313797"/>
    <w:rsid w:val="00313A4E"/>
    <w:rsid w:val="00313A86"/>
    <w:rsid w:val="00313C55"/>
    <w:rsid w:val="003211C9"/>
    <w:rsid w:val="0032323A"/>
    <w:rsid w:val="00327F9E"/>
    <w:rsid w:val="003324B5"/>
    <w:rsid w:val="003347BF"/>
    <w:rsid w:val="00336721"/>
    <w:rsid w:val="0034634C"/>
    <w:rsid w:val="00346B53"/>
    <w:rsid w:val="0034737F"/>
    <w:rsid w:val="00354299"/>
    <w:rsid w:val="00372B56"/>
    <w:rsid w:val="00375B7E"/>
    <w:rsid w:val="00380DD5"/>
    <w:rsid w:val="00381CED"/>
    <w:rsid w:val="003866B4"/>
    <w:rsid w:val="003B45DA"/>
    <w:rsid w:val="003B6EFC"/>
    <w:rsid w:val="003B73F6"/>
    <w:rsid w:val="003C3BC5"/>
    <w:rsid w:val="003C621E"/>
    <w:rsid w:val="003C63B0"/>
    <w:rsid w:val="003D66C5"/>
    <w:rsid w:val="003D7688"/>
    <w:rsid w:val="003E2711"/>
    <w:rsid w:val="003E331B"/>
    <w:rsid w:val="003E4EC5"/>
    <w:rsid w:val="003E5A6F"/>
    <w:rsid w:val="003F0799"/>
    <w:rsid w:val="003F1CDF"/>
    <w:rsid w:val="003F226E"/>
    <w:rsid w:val="003F258D"/>
    <w:rsid w:val="003F63D0"/>
    <w:rsid w:val="00400DB8"/>
    <w:rsid w:val="00401E4D"/>
    <w:rsid w:val="004076DA"/>
    <w:rsid w:val="00407C40"/>
    <w:rsid w:val="00412F4E"/>
    <w:rsid w:val="00413B07"/>
    <w:rsid w:val="00443B1A"/>
    <w:rsid w:val="004530EB"/>
    <w:rsid w:val="00456516"/>
    <w:rsid w:val="00461A93"/>
    <w:rsid w:val="00481543"/>
    <w:rsid w:val="004848D4"/>
    <w:rsid w:val="004875D3"/>
    <w:rsid w:val="00487A61"/>
    <w:rsid w:val="00492A37"/>
    <w:rsid w:val="004930BB"/>
    <w:rsid w:val="004956F9"/>
    <w:rsid w:val="004A455E"/>
    <w:rsid w:val="004B67FF"/>
    <w:rsid w:val="004C1C7A"/>
    <w:rsid w:val="004C47DB"/>
    <w:rsid w:val="004D0E01"/>
    <w:rsid w:val="004D147B"/>
    <w:rsid w:val="004D7FC2"/>
    <w:rsid w:val="004E3966"/>
    <w:rsid w:val="004F71A1"/>
    <w:rsid w:val="004F7C0C"/>
    <w:rsid w:val="0050117D"/>
    <w:rsid w:val="00501E58"/>
    <w:rsid w:val="00501FC8"/>
    <w:rsid w:val="005100BD"/>
    <w:rsid w:val="005237EE"/>
    <w:rsid w:val="005274B3"/>
    <w:rsid w:val="00527E3F"/>
    <w:rsid w:val="00532174"/>
    <w:rsid w:val="00551D51"/>
    <w:rsid w:val="005526C2"/>
    <w:rsid w:val="00555270"/>
    <w:rsid w:val="00560CA6"/>
    <w:rsid w:val="00562F88"/>
    <w:rsid w:val="00563CBD"/>
    <w:rsid w:val="0057040B"/>
    <w:rsid w:val="005744E9"/>
    <w:rsid w:val="00575EF1"/>
    <w:rsid w:val="005814F7"/>
    <w:rsid w:val="00584501"/>
    <w:rsid w:val="005A3CF9"/>
    <w:rsid w:val="005A4A36"/>
    <w:rsid w:val="005B34F0"/>
    <w:rsid w:val="005D380D"/>
    <w:rsid w:val="005E3382"/>
    <w:rsid w:val="005F1479"/>
    <w:rsid w:val="005F18F0"/>
    <w:rsid w:val="00604DAB"/>
    <w:rsid w:val="006060A9"/>
    <w:rsid w:val="0061548B"/>
    <w:rsid w:val="00617C54"/>
    <w:rsid w:val="00624B56"/>
    <w:rsid w:val="00637D2A"/>
    <w:rsid w:val="00643A63"/>
    <w:rsid w:val="00647B49"/>
    <w:rsid w:val="00651B4A"/>
    <w:rsid w:val="00654F01"/>
    <w:rsid w:val="006553BB"/>
    <w:rsid w:val="00663AEB"/>
    <w:rsid w:val="00672864"/>
    <w:rsid w:val="0067619F"/>
    <w:rsid w:val="00694746"/>
    <w:rsid w:val="006954DB"/>
    <w:rsid w:val="00695C4E"/>
    <w:rsid w:val="006A0BA0"/>
    <w:rsid w:val="006C2A3D"/>
    <w:rsid w:val="006D09F7"/>
    <w:rsid w:val="006D5F4D"/>
    <w:rsid w:val="006E1F4D"/>
    <w:rsid w:val="006E4B22"/>
    <w:rsid w:val="006F4300"/>
    <w:rsid w:val="00705106"/>
    <w:rsid w:val="007051FF"/>
    <w:rsid w:val="00707FB0"/>
    <w:rsid w:val="00712B1E"/>
    <w:rsid w:val="00724A4B"/>
    <w:rsid w:val="00741AA1"/>
    <w:rsid w:val="00751097"/>
    <w:rsid w:val="00757A35"/>
    <w:rsid w:val="00762F12"/>
    <w:rsid w:val="00770270"/>
    <w:rsid w:val="0077124E"/>
    <w:rsid w:val="00771752"/>
    <w:rsid w:val="00774AD4"/>
    <w:rsid w:val="00776159"/>
    <w:rsid w:val="007770D2"/>
    <w:rsid w:val="00781022"/>
    <w:rsid w:val="007900CB"/>
    <w:rsid w:val="00797259"/>
    <w:rsid w:val="0079798F"/>
    <w:rsid w:val="007A133C"/>
    <w:rsid w:val="007A1FDD"/>
    <w:rsid w:val="007A2900"/>
    <w:rsid w:val="007A37C0"/>
    <w:rsid w:val="007A46F4"/>
    <w:rsid w:val="007B3D67"/>
    <w:rsid w:val="007B6B24"/>
    <w:rsid w:val="007C1821"/>
    <w:rsid w:val="007D07B3"/>
    <w:rsid w:val="007D1E0C"/>
    <w:rsid w:val="007D4D19"/>
    <w:rsid w:val="007D66AC"/>
    <w:rsid w:val="007E459E"/>
    <w:rsid w:val="007E754B"/>
    <w:rsid w:val="007F0899"/>
    <w:rsid w:val="007F0CB9"/>
    <w:rsid w:val="007F4C9A"/>
    <w:rsid w:val="00814C3D"/>
    <w:rsid w:val="00814C8F"/>
    <w:rsid w:val="008175F0"/>
    <w:rsid w:val="00817787"/>
    <w:rsid w:val="008262FE"/>
    <w:rsid w:val="008274C2"/>
    <w:rsid w:val="00830CF3"/>
    <w:rsid w:val="0084490D"/>
    <w:rsid w:val="00844E18"/>
    <w:rsid w:val="008501CF"/>
    <w:rsid w:val="00850875"/>
    <w:rsid w:val="0086592E"/>
    <w:rsid w:val="00866EF5"/>
    <w:rsid w:val="0088084B"/>
    <w:rsid w:val="0088696A"/>
    <w:rsid w:val="0089421C"/>
    <w:rsid w:val="008974E3"/>
    <w:rsid w:val="008A1C93"/>
    <w:rsid w:val="008B122F"/>
    <w:rsid w:val="008B1AE6"/>
    <w:rsid w:val="008B3145"/>
    <w:rsid w:val="008B3570"/>
    <w:rsid w:val="008B6A82"/>
    <w:rsid w:val="008B7FDA"/>
    <w:rsid w:val="008C0DB8"/>
    <w:rsid w:val="008C6FE8"/>
    <w:rsid w:val="008D00F3"/>
    <w:rsid w:val="008D29C6"/>
    <w:rsid w:val="008E299D"/>
    <w:rsid w:val="008E4B63"/>
    <w:rsid w:val="008F30D5"/>
    <w:rsid w:val="009038BE"/>
    <w:rsid w:val="00906808"/>
    <w:rsid w:val="00910903"/>
    <w:rsid w:val="0092466D"/>
    <w:rsid w:val="00936D65"/>
    <w:rsid w:val="00937168"/>
    <w:rsid w:val="0094602A"/>
    <w:rsid w:val="00950CC6"/>
    <w:rsid w:val="009520C5"/>
    <w:rsid w:val="009548D0"/>
    <w:rsid w:val="00965567"/>
    <w:rsid w:val="009757E0"/>
    <w:rsid w:val="00980304"/>
    <w:rsid w:val="00983715"/>
    <w:rsid w:val="0098477E"/>
    <w:rsid w:val="00987728"/>
    <w:rsid w:val="0099405A"/>
    <w:rsid w:val="0099476C"/>
    <w:rsid w:val="00995001"/>
    <w:rsid w:val="009A16BF"/>
    <w:rsid w:val="009A59F7"/>
    <w:rsid w:val="009A6CBF"/>
    <w:rsid w:val="009A75CC"/>
    <w:rsid w:val="009A7825"/>
    <w:rsid w:val="009B0FD7"/>
    <w:rsid w:val="009B234A"/>
    <w:rsid w:val="009B2A9E"/>
    <w:rsid w:val="009B2DBA"/>
    <w:rsid w:val="009C37F0"/>
    <w:rsid w:val="009D0190"/>
    <w:rsid w:val="009D0B36"/>
    <w:rsid w:val="009D290D"/>
    <w:rsid w:val="009D4E78"/>
    <w:rsid w:val="009E294C"/>
    <w:rsid w:val="009E4B62"/>
    <w:rsid w:val="00A0363C"/>
    <w:rsid w:val="00A04341"/>
    <w:rsid w:val="00A16528"/>
    <w:rsid w:val="00A176BE"/>
    <w:rsid w:val="00A21E15"/>
    <w:rsid w:val="00A26B9D"/>
    <w:rsid w:val="00A32EA3"/>
    <w:rsid w:val="00A344B9"/>
    <w:rsid w:val="00A37AC1"/>
    <w:rsid w:val="00A4454E"/>
    <w:rsid w:val="00A573D3"/>
    <w:rsid w:val="00A615A4"/>
    <w:rsid w:val="00A62B8C"/>
    <w:rsid w:val="00A63470"/>
    <w:rsid w:val="00A71141"/>
    <w:rsid w:val="00A76114"/>
    <w:rsid w:val="00A76F06"/>
    <w:rsid w:val="00A8098B"/>
    <w:rsid w:val="00A82033"/>
    <w:rsid w:val="00A8259E"/>
    <w:rsid w:val="00A83A1B"/>
    <w:rsid w:val="00A86AA4"/>
    <w:rsid w:val="00A902C6"/>
    <w:rsid w:val="00A90A65"/>
    <w:rsid w:val="00AA0B3E"/>
    <w:rsid w:val="00AA5E6E"/>
    <w:rsid w:val="00AC378B"/>
    <w:rsid w:val="00AC4FE5"/>
    <w:rsid w:val="00AD1D57"/>
    <w:rsid w:val="00AD7A78"/>
    <w:rsid w:val="00AD7E86"/>
    <w:rsid w:val="00AE6C5D"/>
    <w:rsid w:val="00AF159B"/>
    <w:rsid w:val="00AF3636"/>
    <w:rsid w:val="00AF4C29"/>
    <w:rsid w:val="00AF4F2B"/>
    <w:rsid w:val="00AF51EF"/>
    <w:rsid w:val="00AF5ADB"/>
    <w:rsid w:val="00AF5C39"/>
    <w:rsid w:val="00B05E8F"/>
    <w:rsid w:val="00B11BCA"/>
    <w:rsid w:val="00B17FC9"/>
    <w:rsid w:val="00B20620"/>
    <w:rsid w:val="00B27DC7"/>
    <w:rsid w:val="00B35FAA"/>
    <w:rsid w:val="00B43BC3"/>
    <w:rsid w:val="00B43CE2"/>
    <w:rsid w:val="00B47A06"/>
    <w:rsid w:val="00B50F08"/>
    <w:rsid w:val="00B524BD"/>
    <w:rsid w:val="00B607CB"/>
    <w:rsid w:val="00B63DFC"/>
    <w:rsid w:val="00B77F38"/>
    <w:rsid w:val="00B83E29"/>
    <w:rsid w:val="00B845D3"/>
    <w:rsid w:val="00B85731"/>
    <w:rsid w:val="00BA0EE2"/>
    <w:rsid w:val="00BA1A54"/>
    <w:rsid w:val="00BA3D1F"/>
    <w:rsid w:val="00BA67C0"/>
    <w:rsid w:val="00BB06EB"/>
    <w:rsid w:val="00BB29D1"/>
    <w:rsid w:val="00BC0049"/>
    <w:rsid w:val="00BC07AB"/>
    <w:rsid w:val="00BC43B4"/>
    <w:rsid w:val="00BC73D0"/>
    <w:rsid w:val="00BD1B70"/>
    <w:rsid w:val="00BD47C8"/>
    <w:rsid w:val="00BE0119"/>
    <w:rsid w:val="00BE035B"/>
    <w:rsid w:val="00BE0AD8"/>
    <w:rsid w:val="00BE46C5"/>
    <w:rsid w:val="00BF0FBC"/>
    <w:rsid w:val="00BF7524"/>
    <w:rsid w:val="00C14181"/>
    <w:rsid w:val="00C16B0B"/>
    <w:rsid w:val="00C26F09"/>
    <w:rsid w:val="00C30D25"/>
    <w:rsid w:val="00C361A2"/>
    <w:rsid w:val="00C42D88"/>
    <w:rsid w:val="00C4776A"/>
    <w:rsid w:val="00C522DD"/>
    <w:rsid w:val="00C52DB4"/>
    <w:rsid w:val="00C54F7D"/>
    <w:rsid w:val="00C578F6"/>
    <w:rsid w:val="00C67636"/>
    <w:rsid w:val="00C701BE"/>
    <w:rsid w:val="00C70F4E"/>
    <w:rsid w:val="00C71FBE"/>
    <w:rsid w:val="00C802BE"/>
    <w:rsid w:val="00C81484"/>
    <w:rsid w:val="00C83D08"/>
    <w:rsid w:val="00C91F41"/>
    <w:rsid w:val="00CB5499"/>
    <w:rsid w:val="00CB5B40"/>
    <w:rsid w:val="00CB7CE4"/>
    <w:rsid w:val="00CC1C66"/>
    <w:rsid w:val="00CC3F69"/>
    <w:rsid w:val="00CD78A1"/>
    <w:rsid w:val="00CE111B"/>
    <w:rsid w:val="00CE11A5"/>
    <w:rsid w:val="00CE5232"/>
    <w:rsid w:val="00CF2091"/>
    <w:rsid w:val="00CF519B"/>
    <w:rsid w:val="00CF51D3"/>
    <w:rsid w:val="00D01C22"/>
    <w:rsid w:val="00D01D40"/>
    <w:rsid w:val="00D05290"/>
    <w:rsid w:val="00D05C73"/>
    <w:rsid w:val="00D1114F"/>
    <w:rsid w:val="00D308E8"/>
    <w:rsid w:val="00D41C42"/>
    <w:rsid w:val="00D43D32"/>
    <w:rsid w:val="00D444C0"/>
    <w:rsid w:val="00D54CE6"/>
    <w:rsid w:val="00D56BD4"/>
    <w:rsid w:val="00D62BEE"/>
    <w:rsid w:val="00D63FAC"/>
    <w:rsid w:val="00D708F7"/>
    <w:rsid w:val="00D75B54"/>
    <w:rsid w:val="00D7637C"/>
    <w:rsid w:val="00D81D7F"/>
    <w:rsid w:val="00D83992"/>
    <w:rsid w:val="00D97D6D"/>
    <w:rsid w:val="00DA06FD"/>
    <w:rsid w:val="00DA07CE"/>
    <w:rsid w:val="00DA0A07"/>
    <w:rsid w:val="00DA1FA3"/>
    <w:rsid w:val="00DB01EA"/>
    <w:rsid w:val="00DB42ED"/>
    <w:rsid w:val="00DC5AAD"/>
    <w:rsid w:val="00DD7625"/>
    <w:rsid w:val="00DE40F0"/>
    <w:rsid w:val="00DE4807"/>
    <w:rsid w:val="00DF56BF"/>
    <w:rsid w:val="00E04DF5"/>
    <w:rsid w:val="00E14CB0"/>
    <w:rsid w:val="00E15386"/>
    <w:rsid w:val="00E16017"/>
    <w:rsid w:val="00E20FE5"/>
    <w:rsid w:val="00E25DCA"/>
    <w:rsid w:val="00E3025B"/>
    <w:rsid w:val="00E464A3"/>
    <w:rsid w:val="00E4779D"/>
    <w:rsid w:val="00E5086F"/>
    <w:rsid w:val="00E62096"/>
    <w:rsid w:val="00E66522"/>
    <w:rsid w:val="00E667FF"/>
    <w:rsid w:val="00E67606"/>
    <w:rsid w:val="00E77DCF"/>
    <w:rsid w:val="00E85194"/>
    <w:rsid w:val="00E8554F"/>
    <w:rsid w:val="00E862A9"/>
    <w:rsid w:val="00E86360"/>
    <w:rsid w:val="00E877FE"/>
    <w:rsid w:val="00E91E06"/>
    <w:rsid w:val="00E94390"/>
    <w:rsid w:val="00EA0CA5"/>
    <w:rsid w:val="00EA16EB"/>
    <w:rsid w:val="00EA2B6B"/>
    <w:rsid w:val="00EA3012"/>
    <w:rsid w:val="00EA4913"/>
    <w:rsid w:val="00EB01B8"/>
    <w:rsid w:val="00ED3D4B"/>
    <w:rsid w:val="00ED466E"/>
    <w:rsid w:val="00ED76C3"/>
    <w:rsid w:val="00EE76E3"/>
    <w:rsid w:val="00F059D9"/>
    <w:rsid w:val="00F05F43"/>
    <w:rsid w:val="00F10750"/>
    <w:rsid w:val="00F212F4"/>
    <w:rsid w:val="00F21534"/>
    <w:rsid w:val="00F23831"/>
    <w:rsid w:val="00F23CA7"/>
    <w:rsid w:val="00F247A5"/>
    <w:rsid w:val="00F34076"/>
    <w:rsid w:val="00F34CF9"/>
    <w:rsid w:val="00F34FA6"/>
    <w:rsid w:val="00F35066"/>
    <w:rsid w:val="00F405D9"/>
    <w:rsid w:val="00F4171C"/>
    <w:rsid w:val="00F45B84"/>
    <w:rsid w:val="00F57350"/>
    <w:rsid w:val="00F64E47"/>
    <w:rsid w:val="00F66275"/>
    <w:rsid w:val="00F7416A"/>
    <w:rsid w:val="00F75C34"/>
    <w:rsid w:val="00F81196"/>
    <w:rsid w:val="00F84051"/>
    <w:rsid w:val="00F972CE"/>
    <w:rsid w:val="00FA553B"/>
    <w:rsid w:val="00FB6495"/>
    <w:rsid w:val="00FB6B63"/>
    <w:rsid w:val="00FD1C6D"/>
    <w:rsid w:val="00FD6F38"/>
    <w:rsid w:val="00FD7A3F"/>
    <w:rsid w:val="00FE1581"/>
    <w:rsid w:val="00FF1C0D"/>
    <w:rsid w:val="00FF20B4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B2BEB"/>
  <w14:defaultImageDpi w14:val="32767"/>
  <w15:chartTrackingRefBased/>
  <w15:docId w15:val="{D6B8FDFD-A372-0849-A881-820D6E34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1CDF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1CDF"/>
    <w:rPr>
      <w:rFonts w:ascii="Times New Roman" w:hAnsi="Times New Roman" w:cs="Times New Roman"/>
      <w:sz w:val="18"/>
      <w:szCs w:val="18"/>
    </w:rPr>
  </w:style>
  <w:style w:type="table" w:styleId="Tabelraster">
    <w:name w:val="Table Grid"/>
    <w:basedOn w:val="Standaardtabel"/>
    <w:uiPriority w:val="39"/>
    <w:rsid w:val="003F1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3F1C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3F1CD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3F1CD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3F1CD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3F1CD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3F1CD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3F1CD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jstalinea">
    <w:name w:val="List Paragraph"/>
    <w:basedOn w:val="Standaard"/>
    <w:uiPriority w:val="34"/>
    <w:qFormat/>
    <w:rsid w:val="00224F7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814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814F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14F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14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14F7"/>
    <w:rPr>
      <w:b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F20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20B4"/>
  </w:style>
  <w:style w:type="character" w:styleId="Paginanummer">
    <w:name w:val="page number"/>
    <w:basedOn w:val="Standaardalinea-lettertype"/>
    <w:uiPriority w:val="99"/>
    <w:semiHidden/>
    <w:unhideWhenUsed/>
    <w:rsid w:val="00FF20B4"/>
  </w:style>
  <w:style w:type="character" w:styleId="Hyperlink">
    <w:name w:val="Hyperlink"/>
    <w:basedOn w:val="Standaardalinea-lettertype"/>
    <w:uiPriority w:val="99"/>
    <w:unhideWhenUsed/>
    <w:rsid w:val="00EA0CA5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EA0CA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NL"/>
    </w:rPr>
  </w:style>
  <w:style w:type="paragraph" w:customStyle="1" w:styleId="Default">
    <w:name w:val="Default"/>
    <w:rsid w:val="007F0899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paragraph" w:customStyle="1" w:styleId="CM1">
    <w:name w:val="CM1"/>
    <w:basedOn w:val="Default"/>
    <w:next w:val="Default"/>
    <w:rsid w:val="007F0899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28B7F6-6EE2-B845-9E5D-B135EC54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4</Pages>
  <Words>619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Delameillieure</dc:creator>
  <cp:keywords/>
  <dc:description/>
  <cp:lastModifiedBy>Anouk Delameillieure</cp:lastModifiedBy>
  <cp:revision>422</cp:revision>
  <dcterms:created xsi:type="dcterms:W3CDTF">2020-07-15T14:01:00Z</dcterms:created>
  <dcterms:modified xsi:type="dcterms:W3CDTF">2021-02-25T13:25:00Z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5e7b8f55-828e-34dd-8076-77185056169c</vt:lpwstr>
  </property>
  <property fmtid="{D5CDD505-2E9C-101B-9397-08002B2CF9AE}" pid="24" name="Mendeley Citation Style_1">
    <vt:lpwstr>http://www.zotero.org/styles/vancouver</vt:lpwstr>
  </property>
</Properties>
</file>