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B5D69" w14:textId="77777777" w:rsidR="00280180" w:rsidRDefault="00280180" w:rsidP="00280180">
      <w:pPr>
        <w:rPr>
          <w:lang w:val="en-US"/>
        </w:rPr>
      </w:pPr>
    </w:p>
    <w:p w14:paraId="6A6B39F7" w14:textId="06EE6A56" w:rsidR="00280180" w:rsidRDefault="00B47B2C" w:rsidP="00280180">
      <w:pPr>
        <w:rPr>
          <w:lang w:val="en-GB"/>
        </w:rPr>
      </w:pPr>
      <w:r>
        <w:rPr>
          <w:lang w:val="en-GB"/>
        </w:rPr>
        <w:t>Additional file 6:</w:t>
      </w:r>
      <w:r w:rsidR="00280180" w:rsidRPr="00541972">
        <w:rPr>
          <w:lang w:val="en-GB"/>
        </w:rPr>
        <w:t xml:space="preserve"> Overview of the characteristics of the identified care models and </w:t>
      </w:r>
      <w:commentRangeStart w:id="0"/>
      <w:r w:rsidR="00280180" w:rsidRPr="00541972">
        <w:rPr>
          <w:lang w:val="en-GB"/>
        </w:rPr>
        <w:t>components</w:t>
      </w:r>
      <w:commentRangeEnd w:id="0"/>
      <w:r w:rsidR="00E10563">
        <w:rPr>
          <w:rStyle w:val="Verwijzingopmerking"/>
        </w:rPr>
        <w:commentReference w:id="0"/>
      </w:r>
    </w:p>
    <w:p w14:paraId="2E9BBB1B" w14:textId="77777777" w:rsidR="00280180" w:rsidRPr="0092605D" w:rsidRDefault="00280180" w:rsidP="00280180">
      <w:pPr>
        <w:rPr>
          <w:sz w:val="20"/>
          <w:szCs w:val="20"/>
          <w:lang w:val="en-GB"/>
        </w:rPr>
      </w:pPr>
    </w:p>
    <w:tbl>
      <w:tblPr>
        <w:tblStyle w:val="Rastertabel1licht"/>
        <w:tblW w:w="14170" w:type="dxa"/>
        <w:tblLook w:val="04A0" w:firstRow="1" w:lastRow="0" w:firstColumn="1" w:lastColumn="0" w:noHBand="0" w:noVBand="1"/>
      </w:tblPr>
      <w:tblGrid>
        <w:gridCol w:w="2122"/>
        <w:gridCol w:w="4252"/>
        <w:gridCol w:w="3544"/>
        <w:gridCol w:w="4252"/>
      </w:tblGrid>
      <w:tr w:rsidR="00BA0AA7" w:rsidRPr="00E10563" w14:paraId="38CF0C11" w14:textId="77777777" w:rsidTr="00C026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DBDBDB" w:themeFill="accent3" w:themeFillTint="66"/>
          </w:tcPr>
          <w:p w14:paraId="68B48A58" w14:textId="561EC9BD" w:rsidR="00BA0AA7" w:rsidRDefault="00BA0AA7" w:rsidP="00A22372">
            <w:pPr>
              <w:rPr>
                <w:b w:val="0"/>
                <w:bCs w:val="0"/>
                <w:sz w:val="20"/>
                <w:szCs w:val="20"/>
                <w:lang w:val="en-GB"/>
              </w:rPr>
            </w:pPr>
            <w:r>
              <w:rPr>
                <w:sz w:val="20"/>
                <w:szCs w:val="20"/>
                <w:lang w:val="en-GB"/>
              </w:rPr>
              <w:t>Name of the program</w:t>
            </w:r>
          </w:p>
          <w:p w14:paraId="2765D6BF" w14:textId="66BBA6C3" w:rsidR="00BA0AA7" w:rsidRPr="0092605D" w:rsidRDefault="00BA0AA7" w:rsidP="00A22372">
            <w:pPr>
              <w:rPr>
                <w:sz w:val="20"/>
                <w:szCs w:val="20"/>
                <w:lang w:val="en-GB"/>
              </w:rPr>
            </w:pPr>
            <w:r>
              <w:rPr>
                <w:sz w:val="20"/>
                <w:szCs w:val="20"/>
                <w:lang w:val="en-GB"/>
              </w:rPr>
              <w:t>First author and date</w:t>
            </w:r>
          </w:p>
        </w:tc>
        <w:tc>
          <w:tcPr>
            <w:tcW w:w="4252" w:type="dxa"/>
            <w:shd w:val="clear" w:color="auto" w:fill="DBDBDB" w:themeFill="accent3" w:themeFillTint="66"/>
          </w:tcPr>
          <w:p w14:paraId="6854A625" w14:textId="352FB3F1" w:rsidR="00BA0AA7" w:rsidRPr="0092605D" w:rsidRDefault="00BA0AA7" w:rsidP="00A22372">
            <w:pPr>
              <w:cnfStyle w:val="100000000000" w:firstRow="1" w:lastRow="0" w:firstColumn="0" w:lastColumn="0" w:oddVBand="0" w:evenVBand="0" w:oddHBand="0" w:evenHBand="0" w:firstRowFirstColumn="0" w:firstRowLastColumn="0" w:lastRowFirstColumn="0" w:lastRowLastColumn="0"/>
              <w:rPr>
                <w:sz w:val="20"/>
                <w:szCs w:val="20"/>
                <w:lang w:val="en-GB"/>
              </w:rPr>
            </w:pPr>
            <w:r>
              <w:rPr>
                <w:sz w:val="20"/>
                <w:szCs w:val="20"/>
                <w:lang w:val="en-GB"/>
              </w:rPr>
              <w:t>What is the g</w:t>
            </w:r>
            <w:r w:rsidRPr="0092605D">
              <w:rPr>
                <w:sz w:val="20"/>
                <w:szCs w:val="20"/>
                <w:lang w:val="en-GB"/>
              </w:rPr>
              <w:t xml:space="preserve">oal </w:t>
            </w:r>
            <w:r>
              <w:rPr>
                <w:sz w:val="20"/>
                <w:szCs w:val="20"/>
                <w:lang w:val="en-GB"/>
              </w:rPr>
              <w:t>or hypothesis of the program?</w:t>
            </w:r>
          </w:p>
        </w:tc>
        <w:tc>
          <w:tcPr>
            <w:tcW w:w="3544" w:type="dxa"/>
            <w:shd w:val="clear" w:color="auto" w:fill="DBDBDB" w:themeFill="accent3" w:themeFillTint="66"/>
          </w:tcPr>
          <w:p w14:paraId="1276D886" w14:textId="71FDD86B" w:rsidR="00BA0AA7" w:rsidRPr="0092605D" w:rsidRDefault="00BA0AA7" w:rsidP="00A22372">
            <w:pPr>
              <w:cnfStyle w:val="100000000000" w:firstRow="1" w:lastRow="0" w:firstColumn="0" w:lastColumn="0" w:oddVBand="0" w:evenVBand="0" w:oddHBand="0" w:evenHBand="0" w:firstRowFirstColumn="0" w:firstRowLastColumn="0" w:lastRowFirstColumn="0" w:lastRowLastColumn="0"/>
              <w:rPr>
                <w:sz w:val="20"/>
                <w:szCs w:val="20"/>
                <w:lang w:val="en-GB"/>
              </w:rPr>
            </w:pPr>
            <w:r>
              <w:rPr>
                <w:sz w:val="20"/>
                <w:szCs w:val="20"/>
                <w:lang w:val="en-GB"/>
              </w:rPr>
              <w:t>How was the program d</w:t>
            </w:r>
            <w:r w:rsidRPr="0092605D">
              <w:rPr>
                <w:sz w:val="20"/>
                <w:szCs w:val="20"/>
                <w:lang w:val="en-GB"/>
              </w:rPr>
              <w:t>evelo</w:t>
            </w:r>
            <w:r>
              <w:rPr>
                <w:sz w:val="20"/>
                <w:szCs w:val="20"/>
                <w:lang w:val="en-GB"/>
              </w:rPr>
              <w:t>ped?</w:t>
            </w:r>
          </w:p>
        </w:tc>
        <w:tc>
          <w:tcPr>
            <w:tcW w:w="4252" w:type="dxa"/>
            <w:shd w:val="clear" w:color="auto" w:fill="DBDBDB" w:themeFill="accent3" w:themeFillTint="66"/>
          </w:tcPr>
          <w:p w14:paraId="745D428D" w14:textId="3E0E6E46" w:rsidR="00BA0AA7" w:rsidRPr="0092605D" w:rsidRDefault="00BA0AA7" w:rsidP="00A22372">
            <w:pPr>
              <w:cnfStyle w:val="100000000000" w:firstRow="1" w:lastRow="0" w:firstColumn="0" w:lastColumn="0" w:oddVBand="0" w:evenVBand="0" w:oddHBand="0" w:evenHBand="0" w:firstRowFirstColumn="0" w:firstRowLastColumn="0" w:lastRowFirstColumn="0" w:lastRowLastColumn="0"/>
              <w:rPr>
                <w:sz w:val="20"/>
                <w:szCs w:val="20"/>
                <w:lang w:val="en-GB"/>
              </w:rPr>
            </w:pPr>
            <w:r>
              <w:rPr>
                <w:sz w:val="20"/>
                <w:szCs w:val="20"/>
                <w:lang w:val="en-GB"/>
              </w:rPr>
              <w:t>What is the conclusion of the paper</w:t>
            </w:r>
            <w:r w:rsidR="00042C62">
              <w:rPr>
                <w:sz w:val="20"/>
                <w:szCs w:val="20"/>
                <w:lang w:val="en-GB"/>
              </w:rPr>
              <w:t xml:space="preserve"> regarding the program</w:t>
            </w:r>
            <w:r>
              <w:rPr>
                <w:sz w:val="20"/>
                <w:szCs w:val="20"/>
                <w:lang w:val="en-GB"/>
              </w:rPr>
              <w:t>?</w:t>
            </w:r>
          </w:p>
        </w:tc>
      </w:tr>
      <w:tr w:rsidR="00BA0AA7" w:rsidRPr="00E10563" w14:paraId="4FCBAE9E" w14:textId="77777777" w:rsidTr="00C0261A">
        <w:tc>
          <w:tcPr>
            <w:cnfStyle w:val="001000000000" w:firstRow="0" w:lastRow="0" w:firstColumn="1" w:lastColumn="0" w:oddVBand="0" w:evenVBand="0" w:oddHBand="0" w:evenHBand="0" w:firstRowFirstColumn="0" w:firstRowLastColumn="0" w:lastRowFirstColumn="0" w:lastRowLastColumn="0"/>
            <w:tcW w:w="14170" w:type="dxa"/>
            <w:gridSpan w:val="4"/>
            <w:shd w:val="clear" w:color="auto" w:fill="EDEDED" w:themeFill="accent3" w:themeFillTint="33"/>
          </w:tcPr>
          <w:p w14:paraId="45A46BE3" w14:textId="668FF015" w:rsidR="00BA0AA7" w:rsidRDefault="00BA0AA7" w:rsidP="00A22372">
            <w:pPr>
              <w:rPr>
                <w:sz w:val="20"/>
                <w:szCs w:val="20"/>
                <w:lang w:val="en-GB"/>
              </w:rPr>
            </w:pPr>
            <w:r w:rsidRPr="0092605D">
              <w:rPr>
                <w:sz w:val="20"/>
                <w:szCs w:val="20"/>
                <w:lang w:val="en-GB"/>
              </w:rPr>
              <w:t>Overview of the care program or component thereof without implementation in routine clinical care yet (n=7)</w:t>
            </w:r>
          </w:p>
        </w:tc>
      </w:tr>
      <w:tr w:rsidR="00BA0AA7" w:rsidRPr="00E10563" w14:paraId="5C560C4D"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04EC4BC8" w14:textId="549D170F" w:rsidR="00BA0AA7" w:rsidRDefault="00BA0AA7" w:rsidP="00A22372">
            <w:pPr>
              <w:rPr>
                <w:b w:val="0"/>
                <w:bCs w:val="0"/>
                <w:sz w:val="20"/>
                <w:szCs w:val="20"/>
                <w:lang w:val="en-GB"/>
              </w:rPr>
            </w:pPr>
            <w:r w:rsidRPr="0092605D">
              <w:rPr>
                <w:sz w:val="20"/>
                <w:szCs w:val="20"/>
                <w:lang w:val="en-GB"/>
              </w:rPr>
              <w:t>Hospital2Home</w:t>
            </w:r>
          </w:p>
          <w:p w14:paraId="128DA538" w14:textId="77777777" w:rsidR="00BA0AA7" w:rsidRDefault="00BA0AA7" w:rsidP="00A22372">
            <w:pPr>
              <w:rPr>
                <w:b w:val="0"/>
                <w:bCs w:val="0"/>
                <w:sz w:val="20"/>
                <w:szCs w:val="20"/>
                <w:lang w:val="en-GB"/>
              </w:rPr>
            </w:pPr>
          </w:p>
          <w:p w14:paraId="2EED8718" w14:textId="7823DACB" w:rsidR="00BA0AA7" w:rsidRDefault="00BA0AA7" w:rsidP="00A22372">
            <w:pPr>
              <w:rPr>
                <w:b w:val="0"/>
                <w:bCs w:val="0"/>
                <w:sz w:val="20"/>
                <w:szCs w:val="20"/>
                <w:lang w:val="en-GB"/>
              </w:rPr>
            </w:pPr>
            <w:proofErr w:type="spellStart"/>
            <w:r w:rsidRPr="0092605D">
              <w:rPr>
                <w:sz w:val="20"/>
                <w:szCs w:val="20"/>
                <w:lang w:val="en-GB"/>
              </w:rPr>
              <w:t>Bajwah</w:t>
            </w:r>
            <w:proofErr w:type="spellEnd"/>
            <w:r w:rsidRPr="0092605D">
              <w:rPr>
                <w:sz w:val="20"/>
                <w:szCs w:val="20"/>
                <w:lang w:val="en-GB"/>
              </w:rPr>
              <w:t xml:space="preserve"> 2015</w:t>
            </w:r>
            <w:r>
              <w:rPr>
                <w:sz w:val="20"/>
                <w:szCs w:val="20"/>
                <w:lang w:val="en-GB"/>
              </w:rPr>
              <w:t xml:space="preserve"> (31)</w:t>
            </w:r>
          </w:p>
          <w:p w14:paraId="69647730" w14:textId="77777777" w:rsidR="00BA0AA7" w:rsidRPr="0092605D" w:rsidRDefault="00BA0AA7" w:rsidP="00A22372">
            <w:pPr>
              <w:rPr>
                <w:sz w:val="20"/>
                <w:szCs w:val="20"/>
                <w:lang w:val="en-GB"/>
              </w:rPr>
            </w:pPr>
          </w:p>
        </w:tc>
        <w:tc>
          <w:tcPr>
            <w:tcW w:w="4252" w:type="dxa"/>
          </w:tcPr>
          <w:p w14:paraId="57D6FF7E" w14:textId="54A35A52"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i/>
                <w:iCs/>
                <w:sz w:val="20"/>
                <w:szCs w:val="20"/>
                <w:lang w:val="en-GB"/>
              </w:rPr>
              <w:t>“</w:t>
            </w:r>
            <w:r w:rsidRPr="0092605D">
              <w:rPr>
                <w:i/>
                <w:iCs/>
                <w:sz w:val="20"/>
                <w:szCs w:val="20"/>
                <w:lang w:val="en-GB"/>
              </w:rPr>
              <w:sym w:font="Symbol" w:char="F05B"/>
            </w:r>
            <w:r w:rsidRPr="0092605D">
              <w:rPr>
                <w:i/>
                <w:iCs/>
                <w:sz w:val="20"/>
                <w:szCs w:val="20"/>
                <w:lang w:val="en-GB"/>
              </w:rPr>
              <w:t>…</w:t>
            </w:r>
            <w:r w:rsidRPr="0092605D">
              <w:rPr>
                <w:i/>
                <w:iCs/>
                <w:sz w:val="20"/>
                <w:szCs w:val="20"/>
                <w:lang w:val="en-GB"/>
              </w:rPr>
              <w:sym w:font="Symbol" w:char="F05D"/>
            </w:r>
            <w:r w:rsidRPr="0092605D">
              <w:rPr>
                <w:i/>
                <w:iCs/>
                <w:sz w:val="20"/>
                <w:szCs w:val="20"/>
                <w:lang w:val="en-GB"/>
              </w:rPr>
              <w:t xml:space="preserve"> to provide a quality comprehensive palliative care assessment and streamlining of transfer of data between specialist and community settings improving coordination of care and communication </w:t>
            </w:r>
            <w:r w:rsidRPr="0092605D">
              <w:rPr>
                <w:i/>
                <w:iCs/>
                <w:sz w:val="20"/>
                <w:szCs w:val="20"/>
                <w:lang w:val="en-GB"/>
              </w:rPr>
              <w:sym w:font="Symbol" w:char="F05B"/>
            </w:r>
            <w:r w:rsidRPr="0092605D">
              <w:rPr>
                <w:i/>
                <w:iCs/>
                <w:sz w:val="20"/>
                <w:szCs w:val="20"/>
                <w:lang w:val="en-GB"/>
              </w:rPr>
              <w:t>…</w:t>
            </w:r>
            <w:r w:rsidRPr="0092605D">
              <w:rPr>
                <w:i/>
                <w:iCs/>
                <w:sz w:val="20"/>
                <w:szCs w:val="20"/>
                <w:lang w:val="en-GB"/>
              </w:rPr>
              <w:sym w:font="Symbol" w:char="F05D"/>
            </w:r>
            <w:r w:rsidRPr="0092605D">
              <w:rPr>
                <w:i/>
                <w:iCs/>
                <w:sz w:val="20"/>
                <w:szCs w:val="20"/>
                <w:lang w:val="en-GB"/>
              </w:rPr>
              <w:t>”</w:t>
            </w:r>
          </w:p>
        </w:tc>
        <w:tc>
          <w:tcPr>
            <w:tcW w:w="3544" w:type="dxa"/>
          </w:tcPr>
          <w:p w14:paraId="6E146DD2" w14:textId="4B241BE2"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Intervention developed using Medical Research Council guidance and informed by previous work including a systematic review and qualitative interviews. </w:t>
            </w:r>
          </w:p>
          <w:p w14:paraId="20C60475" w14:textId="77777777" w:rsidR="00BA0AA7" w:rsidRPr="001624A1"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1624A1">
              <w:rPr>
                <w:sz w:val="20"/>
                <w:szCs w:val="20"/>
                <w:lang w:val="en-US"/>
              </w:rPr>
              <w:t xml:space="preserve"> </w:t>
            </w:r>
          </w:p>
        </w:tc>
        <w:tc>
          <w:tcPr>
            <w:tcW w:w="4252" w:type="dxa"/>
          </w:tcPr>
          <w:p w14:paraId="6F8032BB" w14:textId="77777777"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The intervention was considered feasible and accepted. </w:t>
            </w:r>
          </w:p>
          <w:p w14:paraId="09CE35BF" w14:textId="77777777"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A positive effect was observed on the palliative concerns, quality of life, anxiety and depression. </w:t>
            </w:r>
          </w:p>
          <w:p w14:paraId="3AF7E9AC" w14:textId="24271144"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The intervention made discussions on advanced care planning possible.</w:t>
            </w:r>
          </w:p>
          <w:p w14:paraId="53CC3690"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BA0AA7" w:rsidRPr="00E10563" w14:paraId="71B11524"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0F4799B6" w14:textId="77777777" w:rsidR="00BA0AA7" w:rsidRDefault="00BA0AA7" w:rsidP="00A22372">
            <w:pPr>
              <w:rPr>
                <w:b w:val="0"/>
                <w:bCs w:val="0"/>
                <w:sz w:val="20"/>
                <w:szCs w:val="20"/>
                <w:lang w:val="en-GB"/>
              </w:rPr>
            </w:pPr>
            <w:r w:rsidRPr="0092605D">
              <w:rPr>
                <w:sz w:val="20"/>
                <w:szCs w:val="20"/>
                <w:lang w:val="en-GB"/>
              </w:rPr>
              <w:t>Aerodigestive multidisciplinary team</w:t>
            </w:r>
            <w:r w:rsidRPr="00F911F7">
              <w:rPr>
                <w:sz w:val="20"/>
                <w:szCs w:val="20"/>
                <w:lang w:val="en-GB"/>
              </w:rPr>
              <w:t xml:space="preserve"> </w:t>
            </w:r>
          </w:p>
          <w:p w14:paraId="6D1B28BD" w14:textId="77777777" w:rsidR="00BA0AA7" w:rsidRDefault="00BA0AA7" w:rsidP="00A22372">
            <w:pPr>
              <w:rPr>
                <w:b w:val="0"/>
                <w:bCs w:val="0"/>
                <w:sz w:val="20"/>
                <w:szCs w:val="20"/>
                <w:lang w:val="en-GB"/>
              </w:rPr>
            </w:pPr>
          </w:p>
          <w:p w14:paraId="6C22C594" w14:textId="48E0A4B2" w:rsidR="00BA0AA7" w:rsidRPr="00F911F7" w:rsidRDefault="00BA0AA7" w:rsidP="00A22372">
            <w:pPr>
              <w:rPr>
                <w:b w:val="0"/>
                <w:bCs w:val="0"/>
                <w:sz w:val="20"/>
                <w:szCs w:val="20"/>
                <w:lang w:val="en-GB"/>
              </w:rPr>
            </w:pPr>
            <w:r w:rsidRPr="00F911F7">
              <w:rPr>
                <w:sz w:val="20"/>
                <w:szCs w:val="20"/>
                <w:lang w:val="en-GB"/>
              </w:rPr>
              <w:t>Jones 2018</w:t>
            </w:r>
          </w:p>
          <w:p w14:paraId="45BB8B44" w14:textId="696C9D31" w:rsidR="00BA0AA7" w:rsidRPr="00F911F7" w:rsidRDefault="00BA0AA7" w:rsidP="00A22372">
            <w:pPr>
              <w:rPr>
                <w:b w:val="0"/>
                <w:bCs w:val="0"/>
                <w:sz w:val="20"/>
                <w:szCs w:val="20"/>
                <w:lang w:val="en-GB"/>
              </w:rPr>
            </w:pPr>
            <w:r w:rsidRPr="00F911F7">
              <w:rPr>
                <w:sz w:val="20"/>
                <w:szCs w:val="20"/>
                <w:lang w:val="en-GB"/>
              </w:rPr>
              <w:t>(39)</w:t>
            </w:r>
          </w:p>
          <w:p w14:paraId="0D02B648" w14:textId="77777777" w:rsidR="00BA0AA7" w:rsidRDefault="00BA0AA7" w:rsidP="00A22372">
            <w:pPr>
              <w:rPr>
                <w:b w:val="0"/>
                <w:bCs w:val="0"/>
                <w:sz w:val="20"/>
                <w:szCs w:val="20"/>
                <w:lang w:val="en-GB"/>
              </w:rPr>
            </w:pPr>
          </w:p>
          <w:p w14:paraId="3C1790D8" w14:textId="77777777" w:rsidR="00BA0AA7" w:rsidRPr="0092605D" w:rsidRDefault="00BA0AA7" w:rsidP="00A22372">
            <w:pPr>
              <w:rPr>
                <w:sz w:val="20"/>
                <w:szCs w:val="20"/>
                <w:lang w:val="en-GB"/>
              </w:rPr>
            </w:pPr>
          </w:p>
        </w:tc>
        <w:tc>
          <w:tcPr>
            <w:tcW w:w="4252" w:type="dxa"/>
          </w:tcPr>
          <w:p w14:paraId="77D2B8A3" w14:textId="0B356CF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To better detect gastro-oesophageal reflux disease (GORD) and treat it, as GORD is a known risk factor for poor outcome in patients with IPF</w:t>
            </w:r>
          </w:p>
        </w:tc>
        <w:tc>
          <w:tcPr>
            <w:tcW w:w="3544" w:type="dxa"/>
          </w:tcPr>
          <w:p w14:paraId="6A0246B0"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NR</w:t>
            </w:r>
          </w:p>
        </w:tc>
        <w:tc>
          <w:tcPr>
            <w:tcW w:w="4252" w:type="dxa"/>
          </w:tcPr>
          <w:p w14:paraId="0A67D024" w14:textId="77777777"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The m</w:t>
            </w:r>
            <w:r w:rsidRPr="0092605D">
              <w:rPr>
                <w:sz w:val="20"/>
                <w:szCs w:val="20"/>
                <w:lang w:val="en-GB"/>
              </w:rPr>
              <w:t xml:space="preserve">ultidisciplinary team was able to make recommendations for medical therapy, referral for additional investigations and referral to anti-reflux surgery. </w:t>
            </w:r>
          </w:p>
          <w:p w14:paraId="21B6824A" w14:textId="73366FB1"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Demonstration of the safety and feasibility of an integrated assessment of gastro-oesophageal reflux and aspiration.</w:t>
            </w:r>
          </w:p>
        </w:tc>
      </w:tr>
      <w:tr w:rsidR="00BA0AA7" w:rsidRPr="00E10563" w14:paraId="2F8B52F7"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27D6F8DA" w14:textId="77777777" w:rsidR="00BA0AA7" w:rsidRDefault="00BA0AA7" w:rsidP="00A22372">
            <w:pPr>
              <w:rPr>
                <w:b w:val="0"/>
                <w:bCs w:val="0"/>
                <w:sz w:val="20"/>
                <w:szCs w:val="20"/>
                <w:lang w:val="en-GB"/>
              </w:rPr>
            </w:pPr>
            <w:r w:rsidRPr="0092605D">
              <w:rPr>
                <w:sz w:val="20"/>
                <w:szCs w:val="20"/>
                <w:lang w:val="en-GB"/>
              </w:rPr>
              <w:t>PRISIM</w:t>
            </w:r>
          </w:p>
          <w:p w14:paraId="297F75E2" w14:textId="5C140DE5" w:rsidR="00BA0AA7" w:rsidRDefault="00BA0AA7" w:rsidP="00A22372">
            <w:pPr>
              <w:rPr>
                <w:b w:val="0"/>
                <w:bCs w:val="0"/>
                <w:sz w:val="20"/>
                <w:szCs w:val="20"/>
                <w:lang w:val="en-GB"/>
              </w:rPr>
            </w:pPr>
            <w:r>
              <w:rPr>
                <w:sz w:val="20"/>
                <w:szCs w:val="20"/>
                <w:lang w:val="en-GB"/>
              </w:rPr>
              <w:t>(</w:t>
            </w:r>
            <w:r w:rsidRPr="0092605D">
              <w:rPr>
                <w:sz w:val="20"/>
                <w:szCs w:val="20"/>
                <w:lang w:val="en-GB"/>
              </w:rPr>
              <w:t>Program to reduce IPF symptoms and improve management</w:t>
            </w:r>
            <w:r>
              <w:rPr>
                <w:sz w:val="20"/>
                <w:szCs w:val="20"/>
                <w:lang w:val="en-GB"/>
              </w:rPr>
              <w:t>)</w:t>
            </w:r>
          </w:p>
          <w:p w14:paraId="614EE3AC" w14:textId="77777777" w:rsidR="00BA0AA7" w:rsidRDefault="00BA0AA7" w:rsidP="00A22372">
            <w:pPr>
              <w:rPr>
                <w:b w:val="0"/>
                <w:bCs w:val="0"/>
                <w:sz w:val="20"/>
                <w:szCs w:val="20"/>
                <w:lang w:val="en-GB"/>
              </w:rPr>
            </w:pPr>
          </w:p>
          <w:p w14:paraId="3184F220" w14:textId="19DA2876" w:rsidR="00BA0AA7" w:rsidRPr="007D6721" w:rsidRDefault="00BA0AA7" w:rsidP="00A22372">
            <w:pPr>
              <w:rPr>
                <w:b w:val="0"/>
                <w:bCs w:val="0"/>
                <w:sz w:val="20"/>
                <w:szCs w:val="20"/>
                <w:vertAlign w:val="superscript"/>
                <w:lang w:val="en-GB"/>
              </w:rPr>
            </w:pPr>
            <w:r w:rsidRPr="0092605D">
              <w:rPr>
                <w:sz w:val="20"/>
                <w:szCs w:val="20"/>
                <w:lang w:val="en-GB"/>
              </w:rPr>
              <w:t>Lindell 2010</w:t>
            </w:r>
          </w:p>
          <w:p w14:paraId="24AA1E8F" w14:textId="5AAAAB6A" w:rsidR="00BA0AA7" w:rsidRPr="0092605D" w:rsidRDefault="00BA0AA7" w:rsidP="00A22372">
            <w:pPr>
              <w:rPr>
                <w:sz w:val="20"/>
                <w:szCs w:val="20"/>
                <w:lang w:val="en-GB"/>
              </w:rPr>
            </w:pPr>
            <w:r w:rsidRPr="00F911F7">
              <w:rPr>
                <w:sz w:val="20"/>
                <w:szCs w:val="20"/>
                <w:lang w:val="en-GB"/>
              </w:rPr>
              <w:t>(46)</w:t>
            </w:r>
          </w:p>
        </w:tc>
        <w:tc>
          <w:tcPr>
            <w:tcW w:w="4252" w:type="dxa"/>
          </w:tcPr>
          <w:p w14:paraId="6CDD0690" w14:textId="1BA1EAF7" w:rsidR="00BA0AA7" w:rsidRPr="0092605D" w:rsidRDefault="00BA0AA7" w:rsidP="00633734">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Participation would improve perceptions of HRQoL and decrease</w:t>
            </w:r>
            <w:r>
              <w:rPr>
                <w:sz w:val="20"/>
                <w:szCs w:val="20"/>
                <w:lang w:val="en-GB"/>
              </w:rPr>
              <w:t xml:space="preserve"> the burden of</w:t>
            </w:r>
            <w:r w:rsidRPr="0092605D">
              <w:rPr>
                <w:sz w:val="20"/>
                <w:szCs w:val="20"/>
                <w:lang w:val="en-GB"/>
              </w:rPr>
              <w:t xml:space="preserve"> symptom</w:t>
            </w:r>
            <w:r>
              <w:rPr>
                <w:sz w:val="20"/>
                <w:szCs w:val="20"/>
                <w:lang w:val="en-GB"/>
              </w:rPr>
              <w:t>s.</w:t>
            </w:r>
          </w:p>
        </w:tc>
        <w:tc>
          <w:tcPr>
            <w:tcW w:w="3544" w:type="dxa"/>
          </w:tcPr>
          <w:p w14:paraId="7651C18A" w14:textId="434E8D9C"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Content developed by a pulmonary clinical nurse specialist, a psychiatric clinical specialist (training as a cognitive behavioural therapist) and an advanced care planning instructor. </w:t>
            </w:r>
          </w:p>
        </w:tc>
        <w:tc>
          <w:tcPr>
            <w:tcW w:w="4252" w:type="dxa"/>
          </w:tcPr>
          <w:p w14:paraId="3A38C932" w14:textId="4BA8ABDA" w:rsidR="00BA0AA7" w:rsidRPr="00AF79E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i/>
                <w:iCs/>
                <w:sz w:val="20"/>
                <w:szCs w:val="20"/>
                <w:lang w:val="en-GB"/>
              </w:rPr>
              <w:t xml:space="preserve"> </w:t>
            </w:r>
            <w:r>
              <w:rPr>
                <w:sz w:val="20"/>
                <w:szCs w:val="20"/>
                <w:lang w:val="en-GB"/>
              </w:rPr>
              <w:t>Quantitative data showed a negative effect on anxiety and physical QoL, but qualitative data suggested a positive satisfaction on the participation and positive benefits (e.g. less isolation).</w:t>
            </w:r>
          </w:p>
        </w:tc>
      </w:tr>
      <w:tr w:rsidR="00BA0AA7" w:rsidRPr="00E10563" w14:paraId="20401CAB"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4F2FBA3A" w14:textId="77777777" w:rsidR="00BA0AA7" w:rsidRDefault="00BA0AA7" w:rsidP="00A22372">
            <w:pPr>
              <w:rPr>
                <w:b w:val="0"/>
                <w:bCs w:val="0"/>
                <w:sz w:val="20"/>
                <w:szCs w:val="20"/>
                <w:lang w:val="en-GB"/>
              </w:rPr>
            </w:pPr>
            <w:r w:rsidRPr="0092605D">
              <w:rPr>
                <w:sz w:val="20"/>
                <w:szCs w:val="20"/>
                <w:lang w:val="en-GB"/>
              </w:rPr>
              <w:t xml:space="preserve">Nurse-led support group </w:t>
            </w:r>
          </w:p>
          <w:p w14:paraId="560D0880" w14:textId="77777777" w:rsidR="00BA0AA7" w:rsidRDefault="00BA0AA7" w:rsidP="00A22372">
            <w:pPr>
              <w:rPr>
                <w:b w:val="0"/>
                <w:bCs w:val="0"/>
                <w:sz w:val="20"/>
                <w:szCs w:val="20"/>
                <w:lang w:val="en-GB"/>
              </w:rPr>
            </w:pPr>
          </w:p>
          <w:p w14:paraId="0EFA925E" w14:textId="75082F57" w:rsidR="00BA0AA7" w:rsidRPr="007D6721" w:rsidRDefault="00BA0AA7" w:rsidP="00A22372">
            <w:pPr>
              <w:rPr>
                <w:b w:val="0"/>
                <w:bCs w:val="0"/>
                <w:sz w:val="20"/>
                <w:szCs w:val="20"/>
                <w:vertAlign w:val="superscript"/>
                <w:lang w:val="en-GB"/>
              </w:rPr>
            </w:pPr>
            <w:r w:rsidRPr="0092605D">
              <w:rPr>
                <w:sz w:val="20"/>
                <w:szCs w:val="20"/>
                <w:lang w:val="en-GB"/>
              </w:rPr>
              <w:t>Magnani 2017</w:t>
            </w:r>
          </w:p>
          <w:p w14:paraId="1E6FD974" w14:textId="281BBDCB" w:rsidR="00BA0AA7" w:rsidRPr="0092605D" w:rsidRDefault="00BA0AA7" w:rsidP="00A22372">
            <w:pPr>
              <w:rPr>
                <w:sz w:val="20"/>
                <w:szCs w:val="20"/>
                <w:lang w:val="en-GB"/>
              </w:rPr>
            </w:pPr>
            <w:r>
              <w:rPr>
                <w:sz w:val="20"/>
                <w:szCs w:val="20"/>
                <w:lang w:val="en-GB"/>
              </w:rPr>
              <w:t>(40)</w:t>
            </w:r>
          </w:p>
        </w:tc>
        <w:tc>
          <w:tcPr>
            <w:tcW w:w="4252" w:type="dxa"/>
          </w:tcPr>
          <w:p w14:paraId="215D99CB" w14:textId="15918A94"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To set up a network, share experiences and receive/give comfort, and work on awareness-raising initiatives </w:t>
            </w:r>
          </w:p>
        </w:tc>
        <w:tc>
          <w:tcPr>
            <w:tcW w:w="3544" w:type="dxa"/>
          </w:tcPr>
          <w:p w14:paraId="1EE1D126" w14:textId="607EFA84"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NR</w:t>
            </w:r>
          </w:p>
        </w:tc>
        <w:tc>
          <w:tcPr>
            <w:tcW w:w="4252" w:type="dxa"/>
          </w:tcPr>
          <w:p w14:paraId="756E36FA" w14:textId="3DBDED8E"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The findings show an increase in </w:t>
            </w:r>
            <w:r>
              <w:rPr>
                <w:sz w:val="20"/>
                <w:szCs w:val="20"/>
                <w:lang w:val="en-GB"/>
              </w:rPr>
              <w:t xml:space="preserve">the </w:t>
            </w:r>
            <w:r w:rsidRPr="0092605D">
              <w:rPr>
                <w:sz w:val="20"/>
                <w:szCs w:val="20"/>
                <w:lang w:val="en-GB"/>
              </w:rPr>
              <w:t xml:space="preserve">psychological well-being. </w:t>
            </w:r>
          </w:p>
        </w:tc>
      </w:tr>
      <w:tr w:rsidR="00BA0AA7" w:rsidRPr="00E10563" w14:paraId="18C49990" w14:textId="77777777" w:rsidTr="0048007C">
        <w:trPr>
          <w:trHeight w:val="1403"/>
        </w:trPr>
        <w:tc>
          <w:tcPr>
            <w:cnfStyle w:val="001000000000" w:firstRow="0" w:lastRow="0" w:firstColumn="1" w:lastColumn="0" w:oddVBand="0" w:evenVBand="0" w:oddHBand="0" w:evenHBand="0" w:firstRowFirstColumn="0" w:firstRowLastColumn="0" w:lastRowFirstColumn="0" w:lastRowLastColumn="0"/>
            <w:tcW w:w="2122" w:type="dxa"/>
          </w:tcPr>
          <w:p w14:paraId="7E9B0D74" w14:textId="77777777" w:rsidR="00BA0AA7" w:rsidRDefault="00BA0AA7" w:rsidP="00A22372">
            <w:pPr>
              <w:rPr>
                <w:b w:val="0"/>
                <w:bCs w:val="0"/>
                <w:sz w:val="20"/>
                <w:szCs w:val="20"/>
                <w:lang w:val="en-GB"/>
              </w:rPr>
            </w:pPr>
            <w:r w:rsidRPr="0092605D">
              <w:rPr>
                <w:sz w:val="20"/>
                <w:szCs w:val="20"/>
                <w:lang w:val="en-GB"/>
              </w:rPr>
              <w:lastRenderedPageBreak/>
              <w:t xml:space="preserve">IPF online </w:t>
            </w:r>
          </w:p>
          <w:p w14:paraId="0BF1861D" w14:textId="77777777" w:rsidR="00BA0AA7" w:rsidRDefault="00BA0AA7" w:rsidP="00A22372">
            <w:pPr>
              <w:rPr>
                <w:b w:val="0"/>
                <w:bCs w:val="0"/>
                <w:sz w:val="20"/>
                <w:szCs w:val="20"/>
                <w:lang w:val="en-GB"/>
              </w:rPr>
            </w:pPr>
          </w:p>
          <w:p w14:paraId="56988BBC" w14:textId="1D60217D" w:rsidR="00BA0AA7" w:rsidRPr="007D6721" w:rsidRDefault="00BA0AA7" w:rsidP="00A22372">
            <w:pPr>
              <w:rPr>
                <w:b w:val="0"/>
                <w:bCs w:val="0"/>
                <w:sz w:val="20"/>
                <w:szCs w:val="20"/>
                <w:vertAlign w:val="superscript"/>
                <w:lang w:val="en-GB"/>
              </w:rPr>
            </w:pPr>
            <w:r w:rsidRPr="0092605D">
              <w:rPr>
                <w:sz w:val="20"/>
                <w:szCs w:val="20"/>
                <w:lang w:val="en-GB"/>
              </w:rPr>
              <w:t>Moor 2018</w:t>
            </w:r>
          </w:p>
          <w:p w14:paraId="35358D4E" w14:textId="7A265D0E" w:rsidR="00BA0AA7" w:rsidRPr="00F911F7" w:rsidRDefault="00BA0AA7" w:rsidP="00A22372">
            <w:pPr>
              <w:rPr>
                <w:sz w:val="20"/>
                <w:szCs w:val="20"/>
                <w:lang w:val="en-GB"/>
              </w:rPr>
            </w:pPr>
            <w:r w:rsidRPr="00F911F7">
              <w:rPr>
                <w:sz w:val="20"/>
                <w:szCs w:val="20"/>
                <w:lang w:val="en-GB"/>
              </w:rPr>
              <w:t>(37,45)</w:t>
            </w:r>
          </w:p>
          <w:p w14:paraId="0EE448AA" w14:textId="77777777" w:rsidR="00BA0AA7" w:rsidRPr="0092605D" w:rsidRDefault="00BA0AA7" w:rsidP="00A22372">
            <w:pPr>
              <w:rPr>
                <w:sz w:val="20"/>
                <w:szCs w:val="20"/>
                <w:lang w:val="en-GB"/>
              </w:rPr>
            </w:pPr>
          </w:p>
        </w:tc>
        <w:tc>
          <w:tcPr>
            <w:tcW w:w="4252" w:type="dxa"/>
          </w:tcPr>
          <w:p w14:paraId="144BD6AD" w14:textId="67440143"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To collect data at home and facilitate consultations at dis</w:t>
            </w:r>
            <w:r w:rsidR="0048007C">
              <w:rPr>
                <w:sz w:val="20"/>
                <w:szCs w:val="20"/>
                <w:lang w:val="en-GB"/>
              </w:rPr>
              <w:t>t</w:t>
            </w:r>
            <w:r w:rsidRPr="0092605D">
              <w:rPr>
                <w:sz w:val="20"/>
                <w:szCs w:val="20"/>
                <w:lang w:val="en-GB"/>
              </w:rPr>
              <w:t>ance</w:t>
            </w:r>
          </w:p>
        </w:tc>
        <w:tc>
          <w:tcPr>
            <w:tcW w:w="3544" w:type="dxa"/>
          </w:tcPr>
          <w:p w14:paraId="3C7766CA" w14:textId="379B71B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Based on patients’ wish to ‘track’ their disease’</w:t>
            </w:r>
          </w:p>
          <w:p w14:paraId="4BAF3936" w14:textId="61663D5D"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Based on evidence from literature, experiences in other fields and patient suggestions. </w:t>
            </w:r>
          </w:p>
          <w:p w14:paraId="48599333" w14:textId="77777777" w:rsidR="00BA0AA7" w:rsidRPr="00AF79E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4252" w:type="dxa"/>
          </w:tcPr>
          <w:p w14:paraId="545FC859" w14:textId="77777777"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IPF-online was considered feasible and accepted by patients. </w:t>
            </w:r>
          </w:p>
          <w:p w14:paraId="063B18A2" w14:textId="0D3C10DE"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Also, the results showed no negative impact on anxiety levels and a stable quality of life (as shown with the K-BILD total score)</w:t>
            </w:r>
          </w:p>
          <w:p w14:paraId="27E86056" w14:textId="7A6F592F" w:rsidR="00BA0AA7" w:rsidRPr="00D53A98" w:rsidRDefault="00BA0AA7" w:rsidP="00D53A98">
            <w:pP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BA0AA7" w:rsidRPr="00E10563" w14:paraId="4DA130BA"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2CF0EE16" w14:textId="1CC9D307" w:rsidR="00BA0AA7" w:rsidRDefault="00BA0AA7" w:rsidP="00A22372">
            <w:pPr>
              <w:rPr>
                <w:b w:val="0"/>
                <w:bCs w:val="0"/>
                <w:sz w:val="20"/>
                <w:szCs w:val="20"/>
                <w:lang w:val="en-GB"/>
              </w:rPr>
            </w:pPr>
            <w:r w:rsidRPr="0092605D">
              <w:rPr>
                <w:sz w:val="20"/>
                <w:szCs w:val="20"/>
                <w:lang w:val="en-GB"/>
              </w:rPr>
              <w:t>MBSR</w:t>
            </w:r>
            <w:r>
              <w:rPr>
                <w:sz w:val="20"/>
                <w:szCs w:val="20"/>
                <w:lang w:val="en-GB"/>
              </w:rPr>
              <w:t xml:space="preserve"> (</w:t>
            </w:r>
            <w:r w:rsidRPr="0092605D">
              <w:rPr>
                <w:sz w:val="20"/>
                <w:szCs w:val="20"/>
                <w:lang w:val="en-GB"/>
              </w:rPr>
              <w:t>Mindfulness-based stress reduction program</w:t>
            </w:r>
            <w:r>
              <w:rPr>
                <w:sz w:val="20"/>
                <w:szCs w:val="20"/>
                <w:lang w:val="en-GB"/>
              </w:rPr>
              <w:t>)</w:t>
            </w:r>
          </w:p>
          <w:p w14:paraId="0CBD1658" w14:textId="77777777" w:rsidR="00BA0AA7" w:rsidRDefault="00BA0AA7" w:rsidP="00A22372">
            <w:pPr>
              <w:rPr>
                <w:b w:val="0"/>
                <w:bCs w:val="0"/>
                <w:sz w:val="20"/>
                <w:szCs w:val="20"/>
                <w:lang w:val="en-GB"/>
              </w:rPr>
            </w:pPr>
          </w:p>
          <w:p w14:paraId="4943E661" w14:textId="31EA8355" w:rsidR="00BA0AA7" w:rsidRPr="007D6721" w:rsidRDefault="00BA0AA7" w:rsidP="00A22372">
            <w:pPr>
              <w:rPr>
                <w:b w:val="0"/>
                <w:bCs w:val="0"/>
                <w:sz w:val="20"/>
                <w:szCs w:val="20"/>
                <w:vertAlign w:val="superscript"/>
                <w:lang w:val="en-GB"/>
              </w:rPr>
            </w:pPr>
            <w:proofErr w:type="spellStart"/>
            <w:r w:rsidRPr="0092605D">
              <w:rPr>
                <w:sz w:val="20"/>
                <w:szCs w:val="20"/>
                <w:lang w:val="en-GB"/>
              </w:rPr>
              <w:t>Sgalla</w:t>
            </w:r>
            <w:proofErr w:type="spellEnd"/>
            <w:r w:rsidRPr="0092605D">
              <w:rPr>
                <w:sz w:val="20"/>
                <w:szCs w:val="20"/>
                <w:lang w:val="en-GB"/>
              </w:rPr>
              <w:t xml:space="preserve"> 2015</w:t>
            </w:r>
          </w:p>
          <w:p w14:paraId="4CE9F280" w14:textId="68E4175C" w:rsidR="00BA0AA7" w:rsidRDefault="00BA0AA7" w:rsidP="00A22372">
            <w:pPr>
              <w:rPr>
                <w:b w:val="0"/>
                <w:bCs w:val="0"/>
                <w:sz w:val="20"/>
                <w:szCs w:val="20"/>
                <w:lang w:val="en-GB"/>
              </w:rPr>
            </w:pPr>
            <w:r>
              <w:rPr>
                <w:b w:val="0"/>
                <w:bCs w:val="0"/>
                <w:sz w:val="20"/>
                <w:szCs w:val="20"/>
                <w:lang w:val="en-GB"/>
              </w:rPr>
              <w:t>(</w:t>
            </w:r>
            <w:r w:rsidRPr="00F911F7">
              <w:rPr>
                <w:sz w:val="20"/>
                <w:szCs w:val="20"/>
                <w:lang w:val="en-GB"/>
              </w:rPr>
              <w:t>36)</w:t>
            </w:r>
          </w:p>
          <w:p w14:paraId="4608FB7B" w14:textId="77777777" w:rsidR="00BA0AA7" w:rsidRPr="0092605D" w:rsidRDefault="00BA0AA7" w:rsidP="00A22372">
            <w:pPr>
              <w:rPr>
                <w:sz w:val="20"/>
                <w:szCs w:val="20"/>
                <w:lang w:val="en-GB"/>
              </w:rPr>
            </w:pPr>
          </w:p>
        </w:tc>
        <w:tc>
          <w:tcPr>
            <w:tcW w:w="4252" w:type="dxa"/>
          </w:tcPr>
          <w:p w14:paraId="15C1280A" w14:textId="1BDE27C3" w:rsidR="00BA0AA7" w:rsidRPr="00EF2F19"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EF2F19">
              <w:rPr>
                <w:sz w:val="20"/>
                <w:szCs w:val="20"/>
                <w:lang w:val="en-GB"/>
              </w:rPr>
              <w:t xml:space="preserve">Participation would have an </w:t>
            </w:r>
            <w:r>
              <w:rPr>
                <w:sz w:val="20"/>
                <w:szCs w:val="20"/>
                <w:lang w:val="en-GB"/>
              </w:rPr>
              <w:t>i</w:t>
            </w:r>
            <w:r w:rsidRPr="00EF2F19">
              <w:rPr>
                <w:sz w:val="20"/>
                <w:szCs w:val="20"/>
                <w:lang w:val="en-GB"/>
              </w:rPr>
              <w:t>mpact on mood, quality, and pulmonary function (practice might indirectly trigger a positive, measurable effect on pulmonary performance and exercise tolerance)</w:t>
            </w:r>
          </w:p>
        </w:tc>
        <w:tc>
          <w:tcPr>
            <w:tcW w:w="3544" w:type="dxa"/>
          </w:tcPr>
          <w:p w14:paraId="2E29CBE5" w14:textId="2A4D085B"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MBSR training program created in 1979 by J Kabat-Zinn. Now a standardised program used in other disorders.</w:t>
            </w:r>
          </w:p>
        </w:tc>
        <w:tc>
          <w:tcPr>
            <w:tcW w:w="4252" w:type="dxa"/>
          </w:tcPr>
          <w:p w14:paraId="4205F091" w14:textId="067B8BAD" w:rsidR="00BA0AA7" w:rsidRPr="00AF79E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MBSR was considered feasible and safe. A positive effect was seen on patients’ moods. </w:t>
            </w:r>
          </w:p>
          <w:p w14:paraId="78EAC736" w14:textId="77777777" w:rsidR="00BA0AA7" w:rsidRDefault="00BA0AA7" w:rsidP="00A22372">
            <w:pPr>
              <w:cnfStyle w:val="000000000000" w:firstRow="0" w:lastRow="0" w:firstColumn="0" w:lastColumn="0" w:oddVBand="0" w:evenVBand="0" w:oddHBand="0" w:evenHBand="0" w:firstRowFirstColumn="0" w:firstRowLastColumn="0" w:lastRowFirstColumn="0" w:lastRowLastColumn="0"/>
              <w:rPr>
                <w:i/>
                <w:iCs/>
                <w:sz w:val="20"/>
                <w:szCs w:val="20"/>
                <w:lang w:val="en-GB"/>
              </w:rPr>
            </w:pPr>
          </w:p>
          <w:p w14:paraId="61E948F8"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i/>
                <w:iCs/>
                <w:sz w:val="20"/>
                <w:szCs w:val="20"/>
                <w:lang w:val="en-GB"/>
              </w:rPr>
            </w:pPr>
          </w:p>
        </w:tc>
      </w:tr>
      <w:tr w:rsidR="00BA0AA7" w:rsidRPr="00E10563" w14:paraId="6A471D05"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49AAFF16" w14:textId="77777777" w:rsidR="00BA0AA7" w:rsidRDefault="00BA0AA7" w:rsidP="00A22372">
            <w:pPr>
              <w:rPr>
                <w:b w:val="0"/>
                <w:bCs w:val="0"/>
                <w:sz w:val="20"/>
                <w:szCs w:val="20"/>
                <w:lang w:val="en-GB"/>
              </w:rPr>
            </w:pPr>
            <w:r w:rsidRPr="0092605D">
              <w:rPr>
                <w:sz w:val="20"/>
                <w:szCs w:val="20"/>
                <w:lang w:val="en-GB"/>
              </w:rPr>
              <w:t>PPEPP</w:t>
            </w:r>
          </w:p>
          <w:p w14:paraId="25D00074" w14:textId="03631EE1" w:rsidR="00BA0AA7" w:rsidRDefault="00BA0AA7" w:rsidP="00A22372">
            <w:pPr>
              <w:rPr>
                <w:b w:val="0"/>
                <w:bCs w:val="0"/>
                <w:sz w:val="20"/>
                <w:szCs w:val="20"/>
                <w:lang w:val="en-GB"/>
              </w:rPr>
            </w:pPr>
            <w:r>
              <w:rPr>
                <w:sz w:val="20"/>
                <w:szCs w:val="20"/>
                <w:lang w:val="en-GB"/>
              </w:rPr>
              <w:t>(</w:t>
            </w:r>
            <w:r w:rsidRPr="0092605D">
              <w:rPr>
                <w:sz w:val="20"/>
                <w:szCs w:val="20"/>
                <w:lang w:val="en-GB"/>
              </w:rPr>
              <w:t>Patient and Partner Empowerment Programme for IPF</w:t>
            </w:r>
            <w:r>
              <w:rPr>
                <w:sz w:val="20"/>
                <w:szCs w:val="20"/>
                <w:lang w:val="en-GB"/>
              </w:rPr>
              <w:t>)</w:t>
            </w:r>
          </w:p>
          <w:p w14:paraId="2D1B5917" w14:textId="77777777" w:rsidR="00BA0AA7" w:rsidRDefault="00BA0AA7" w:rsidP="00A22372">
            <w:pPr>
              <w:rPr>
                <w:b w:val="0"/>
                <w:bCs w:val="0"/>
                <w:sz w:val="20"/>
                <w:szCs w:val="20"/>
                <w:lang w:val="en-GB"/>
              </w:rPr>
            </w:pPr>
          </w:p>
          <w:p w14:paraId="3BD73938" w14:textId="37AE19AA" w:rsidR="00BA0AA7" w:rsidRPr="007D6721" w:rsidRDefault="00BA0AA7" w:rsidP="00A22372">
            <w:pPr>
              <w:rPr>
                <w:b w:val="0"/>
                <w:bCs w:val="0"/>
                <w:sz w:val="20"/>
                <w:szCs w:val="20"/>
                <w:vertAlign w:val="superscript"/>
                <w:lang w:val="en-GB"/>
              </w:rPr>
            </w:pPr>
            <w:r w:rsidRPr="0092605D">
              <w:rPr>
                <w:sz w:val="20"/>
                <w:szCs w:val="20"/>
                <w:lang w:val="en-GB"/>
              </w:rPr>
              <w:t xml:space="preserve"> Van </w:t>
            </w:r>
            <w:proofErr w:type="spellStart"/>
            <w:r w:rsidRPr="0092605D">
              <w:rPr>
                <w:sz w:val="20"/>
                <w:szCs w:val="20"/>
                <w:lang w:val="en-GB"/>
              </w:rPr>
              <w:t>Manen</w:t>
            </w:r>
            <w:proofErr w:type="spellEnd"/>
            <w:r w:rsidRPr="0092605D">
              <w:rPr>
                <w:sz w:val="20"/>
                <w:szCs w:val="20"/>
                <w:lang w:val="en-GB"/>
              </w:rPr>
              <w:t xml:space="preserve"> 2017</w:t>
            </w:r>
          </w:p>
          <w:p w14:paraId="01B6DC40" w14:textId="55C506FC" w:rsidR="00BA0AA7" w:rsidRPr="00F911F7" w:rsidRDefault="00BA0AA7" w:rsidP="00A22372">
            <w:pPr>
              <w:rPr>
                <w:sz w:val="20"/>
                <w:szCs w:val="20"/>
                <w:lang w:val="en-GB"/>
              </w:rPr>
            </w:pPr>
            <w:r w:rsidRPr="00F911F7">
              <w:rPr>
                <w:sz w:val="20"/>
                <w:szCs w:val="20"/>
                <w:lang w:val="en-GB"/>
              </w:rPr>
              <w:t>(32)</w:t>
            </w:r>
          </w:p>
          <w:p w14:paraId="5F2C2D6F" w14:textId="77777777" w:rsidR="00BA0AA7" w:rsidRPr="0092605D" w:rsidRDefault="00BA0AA7" w:rsidP="00A22372">
            <w:pPr>
              <w:rPr>
                <w:sz w:val="20"/>
                <w:szCs w:val="20"/>
                <w:lang w:val="en-GB"/>
              </w:rPr>
            </w:pPr>
          </w:p>
        </w:tc>
        <w:tc>
          <w:tcPr>
            <w:tcW w:w="4252" w:type="dxa"/>
          </w:tcPr>
          <w:p w14:paraId="7A953C62" w14:textId="34A820D5"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To improve the quality of life (wellbeing) of patients and their partners. </w:t>
            </w:r>
          </w:p>
        </w:tc>
        <w:tc>
          <w:tcPr>
            <w:tcW w:w="3544" w:type="dxa"/>
          </w:tcPr>
          <w:p w14:paraId="4A3A7D3A" w14:textId="6846504A"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color w:val="FF0000"/>
                <w:sz w:val="20"/>
                <w:szCs w:val="20"/>
                <w:lang w:val="en-GB"/>
              </w:rPr>
            </w:pPr>
            <w:r w:rsidRPr="0092605D">
              <w:rPr>
                <w:sz w:val="20"/>
                <w:szCs w:val="20"/>
                <w:lang w:val="en-GB"/>
              </w:rPr>
              <w:t xml:space="preserve">Theoretical basis: NR, however the content of some sessions was based on theoretical models, such as a stress-coping model. </w:t>
            </w:r>
          </w:p>
          <w:p w14:paraId="40E2FD33"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5F187347" w14:textId="6C8320CA"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Involvement of a pulmonologist, a nurse specialized in ILD, an oxygen supplier, a social worker, physiotherapists, two IPF patients and a vicar. </w:t>
            </w:r>
          </w:p>
        </w:tc>
        <w:tc>
          <w:tcPr>
            <w:tcW w:w="4252" w:type="dxa"/>
          </w:tcPr>
          <w:p w14:paraId="4FF28359" w14:textId="77777777"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PPEPP was accepted by patients and partners. </w:t>
            </w:r>
          </w:p>
          <w:p w14:paraId="694880AC" w14:textId="33EE16EE"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The programme showed an improvement in QoL. </w:t>
            </w:r>
          </w:p>
          <w:p w14:paraId="1D7D4830"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i/>
                <w:iCs/>
                <w:sz w:val="20"/>
                <w:szCs w:val="20"/>
                <w:lang w:val="en-GB"/>
              </w:rPr>
            </w:pPr>
          </w:p>
        </w:tc>
      </w:tr>
      <w:tr w:rsidR="00BA0AA7" w:rsidRPr="00E10563" w14:paraId="7E047ABB" w14:textId="77777777" w:rsidTr="00C0261A">
        <w:tc>
          <w:tcPr>
            <w:cnfStyle w:val="001000000000" w:firstRow="0" w:lastRow="0" w:firstColumn="1" w:lastColumn="0" w:oddVBand="0" w:evenVBand="0" w:oddHBand="0" w:evenHBand="0" w:firstRowFirstColumn="0" w:firstRowLastColumn="0" w:lastRowFirstColumn="0" w:lastRowLastColumn="0"/>
            <w:tcW w:w="14170" w:type="dxa"/>
            <w:gridSpan w:val="4"/>
            <w:shd w:val="clear" w:color="auto" w:fill="EDEDED" w:themeFill="accent3" w:themeFillTint="33"/>
          </w:tcPr>
          <w:p w14:paraId="673BD919" w14:textId="544E195C" w:rsidR="00BA0AA7" w:rsidRPr="00BA0AA7" w:rsidRDefault="00BA0AA7" w:rsidP="00A22372">
            <w:pPr>
              <w:rPr>
                <w:lang w:val="en-GB"/>
              </w:rPr>
            </w:pPr>
            <w:r w:rsidRPr="0092605D">
              <w:rPr>
                <w:sz w:val="20"/>
                <w:szCs w:val="20"/>
                <w:lang w:val="en-GB"/>
              </w:rPr>
              <w:t>Overview of the care programs or components thereof with implemented in routine care (n=6)</w:t>
            </w:r>
          </w:p>
        </w:tc>
      </w:tr>
      <w:tr w:rsidR="00BA0AA7" w:rsidRPr="00E10563" w14:paraId="7C103898" w14:textId="77777777" w:rsidTr="00C0261A">
        <w:trPr>
          <w:trHeight w:val="498"/>
        </w:trPr>
        <w:tc>
          <w:tcPr>
            <w:cnfStyle w:val="001000000000" w:firstRow="0" w:lastRow="0" w:firstColumn="1" w:lastColumn="0" w:oddVBand="0" w:evenVBand="0" w:oddHBand="0" w:evenHBand="0" w:firstRowFirstColumn="0" w:firstRowLastColumn="0" w:lastRowFirstColumn="0" w:lastRowLastColumn="0"/>
            <w:tcW w:w="2122" w:type="dxa"/>
          </w:tcPr>
          <w:p w14:paraId="6AEC2283" w14:textId="28326325" w:rsidR="00BA0AA7" w:rsidRPr="0092605D" w:rsidRDefault="00BA0AA7" w:rsidP="008434C8">
            <w:pPr>
              <w:rPr>
                <w:sz w:val="20"/>
                <w:szCs w:val="20"/>
                <w:lang w:val="en-GB"/>
              </w:rPr>
            </w:pPr>
            <w:r w:rsidRPr="0092605D">
              <w:rPr>
                <w:sz w:val="20"/>
                <w:szCs w:val="20"/>
                <w:lang w:val="en-GB"/>
              </w:rPr>
              <w:t>SCDAT</w:t>
            </w:r>
            <w:r>
              <w:rPr>
                <w:sz w:val="20"/>
                <w:szCs w:val="20"/>
                <w:lang w:val="en-GB"/>
              </w:rPr>
              <w:t xml:space="preserve"> (</w:t>
            </w:r>
            <w:r w:rsidRPr="0092605D">
              <w:rPr>
                <w:sz w:val="20"/>
                <w:szCs w:val="20"/>
                <w:lang w:val="en-GB"/>
              </w:rPr>
              <w:t>Supportive care decision aid tool</w:t>
            </w:r>
            <w:r>
              <w:rPr>
                <w:sz w:val="20"/>
                <w:szCs w:val="20"/>
                <w:lang w:val="en-GB"/>
              </w:rPr>
              <w:t>)</w:t>
            </w:r>
            <w:r w:rsidRPr="0092605D">
              <w:rPr>
                <w:sz w:val="20"/>
                <w:szCs w:val="20"/>
                <w:lang w:val="en-GB"/>
              </w:rPr>
              <w:t xml:space="preserve"> </w:t>
            </w:r>
          </w:p>
          <w:p w14:paraId="7FF4FBDD" w14:textId="77777777" w:rsidR="00BA0AA7" w:rsidRPr="0092605D" w:rsidRDefault="00BA0AA7" w:rsidP="008434C8">
            <w:pPr>
              <w:rPr>
                <w:sz w:val="20"/>
                <w:szCs w:val="20"/>
                <w:lang w:val="en-GB"/>
              </w:rPr>
            </w:pPr>
          </w:p>
          <w:p w14:paraId="046EADA3" w14:textId="301239D1" w:rsidR="00BA0AA7" w:rsidRDefault="00BA0AA7" w:rsidP="008434C8">
            <w:pPr>
              <w:rPr>
                <w:b w:val="0"/>
                <w:bCs w:val="0"/>
                <w:sz w:val="20"/>
                <w:szCs w:val="20"/>
                <w:lang w:val="en-GB"/>
              </w:rPr>
            </w:pPr>
            <w:r w:rsidRPr="0092605D">
              <w:rPr>
                <w:sz w:val="20"/>
                <w:szCs w:val="20"/>
                <w:lang w:val="en-GB"/>
              </w:rPr>
              <w:t xml:space="preserve">Collaborative multidisciplinary team meeting </w:t>
            </w:r>
          </w:p>
          <w:p w14:paraId="3F13E0B0" w14:textId="77777777" w:rsidR="00BA0AA7" w:rsidRDefault="00BA0AA7" w:rsidP="008434C8">
            <w:pPr>
              <w:rPr>
                <w:b w:val="0"/>
                <w:bCs w:val="0"/>
                <w:sz w:val="20"/>
                <w:szCs w:val="20"/>
                <w:lang w:val="en-GB"/>
              </w:rPr>
            </w:pPr>
          </w:p>
          <w:p w14:paraId="4D9CA7C4" w14:textId="250800D0" w:rsidR="00BA0AA7" w:rsidRPr="0092605D" w:rsidRDefault="00BA0AA7" w:rsidP="008434C8">
            <w:pPr>
              <w:rPr>
                <w:b w:val="0"/>
                <w:bCs w:val="0"/>
                <w:sz w:val="20"/>
                <w:szCs w:val="20"/>
                <w:lang w:val="en-GB"/>
              </w:rPr>
            </w:pPr>
            <w:r w:rsidRPr="0092605D">
              <w:rPr>
                <w:sz w:val="20"/>
                <w:szCs w:val="20"/>
                <w:lang w:val="en-GB"/>
              </w:rPr>
              <w:t xml:space="preserve">Sharp 2018 </w:t>
            </w:r>
          </w:p>
          <w:p w14:paraId="0DDCE013" w14:textId="77777777" w:rsidR="00BA0AA7" w:rsidRPr="00F911F7" w:rsidRDefault="00BA0AA7" w:rsidP="00A22372">
            <w:pPr>
              <w:rPr>
                <w:b w:val="0"/>
                <w:bCs w:val="0"/>
                <w:sz w:val="20"/>
                <w:szCs w:val="20"/>
                <w:lang w:val="en-GB"/>
              </w:rPr>
            </w:pPr>
            <w:proofErr w:type="spellStart"/>
            <w:r w:rsidRPr="00F911F7">
              <w:rPr>
                <w:sz w:val="20"/>
                <w:szCs w:val="20"/>
                <w:lang w:val="en-GB"/>
              </w:rPr>
              <w:t>Barrat</w:t>
            </w:r>
            <w:proofErr w:type="spellEnd"/>
            <w:r w:rsidRPr="00F911F7">
              <w:rPr>
                <w:sz w:val="20"/>
                <w:szCs w:val="20"/>
                <w:lang w:val="en-GB"/>
              </w:rPr>
              <w:t xml:space="preserve"> 2018</w:t>
            </w:r>
          </w:p>
          <w:p w14:paraId="5340CC4E" w14:textId="46AC3C04" w:rsidR="00BA0AA7" w:rsidRPr="00F911F7" w:rsidRDefault="00BA0AA7" w:rsidP="00F911F7">
            <w:pPr>
              <w:rPr>
                <w:sz w:val="20"/>
                <w:szCs w:val="20"/>
                <w:lang w:val="en-GB"/>
              </w:rPr>
            </w:pPr>
            <w:r w:rsidRPr="00F911F7">
              <w:rPr>
                <w:color w:val="000000" w:themeColor="text1"/>
                <w:sz w:val="20"/>
                <w:szCs w:val="20"/>
                <w:lang w:val="en-GB"/>
              </w:rPr>
              <w:t>(33,34)</w:t>
            </w:r>
          </w:p>
        </w:tc>
        <w:tc>
          <w:tcPr>
            <w:tcW w:w="4252" w:type="dxa"/>
          </w:tcPr>
          <w:p w14:paraId="204750AE" w14:textId="41006C6B" w:rsidR="00BA0AA7" w:rsidRPr="00EF2F19" w:rsidRDefault="00BA0AA7" w:rsidP="00EF2F19">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T</w:t>
            </w:r>
            <w:r w:rsidRPr="00EF2F19">
              <w:rPr>
                <w:sz w:val="20"/>
                <w:szCs w:val="20"/>
                <w:lang w:val="en-GB"/>
              </w:rPr>
              <w:t xml:space="preserve">o support clinicians </w:t>
            </w:r>
            <w:r>
              <w:rPr>
                <w:sz w:val="20"/>
                <w:szCs w:val="20"/>
                <w:lang w:val="en-GB"/>
              </w:rPr>
              <w:t>in identifying</w:t>
            </w:r>
            <w:r w:rsidRPr="00EF2F19">
              <w:rPr>
                <w:sz w:val="20"/>
                <w:szCs w:val="20"/>
                <w:lang w:val="en-GB"/>
              </w:rPr>
              <w:t xml:space="preserve"> patients with potential palliative and supportive care needs. To improve documentation of end-of-life discussions and to ensure that appropriate referrals are made. </w:t>
            </w:r>
          </w:p>
          <w:p w14:paraId="3B250BF7" w14:textId="347F06CC" w:rsidR="00BA0AA7" w:rsidRPr="00EF2F19" w:rsidRDefault="00BA0AA7" w:rsidP="00EF2F19">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T</w:t>
            </w:r>
            <w:r w:rsidRPr="00EF2F19">
              <w:rPr>
                <w:sz w:val="20"/>
                <w:szCs w:val="20"/>
                <w:lang w:val="en-GB"/>
              </w:rPr>
              <w:t xml:space="preserve">o provide a platform for discussion integrating specialist palliative care with respiratory and primary care. </w:t>
            </w:r>
          </w:p>
        </w:tc>
        <w:tc>
          <w:tcPr>
            <w:tcW w:w="3544" w:type="dxa"/>
          </w:tcPr>
          <w:p w14:paraId="1748E2CB" w14:textId="7D8DD386"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SCDAT: use of the quality improvement theory: Define-measure-analyse-improve-control (DMAIC) methodology. </w:t>
            </w:r>
          </w:p>
          <w:p w14:paraId="623133FA"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14A3DA6F"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Tool was adapted from one used with renal dialysis patients and refined by involving members of the ILD, palliative care and psychology teams. Feedback from multidisciplinary discussions was incorporated in tool.   </w:t>
            </w:r>
          </w:p>
          <w:p w14:paraId="6CFF9B47"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4252" w:type="dxa"/>
          </w:tcPr>
          <w:p w14:paraId="1C9D37C9" w14:textId="25A5D3D6"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The tool had a positive impact on the assessment of palliative and supportive needs and on referrals for support. </w:t>
            </w:r>
          </w:p>
          <w:p w14:paraId="5671CDF2"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1C4D23EF" w14:textId="7CA971B9"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The meeting increases discussions on advanced care planning and on referrals for support</w:t>
            </w:r>
          </w:p>
          <w:p w14:paraId="5668584C"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BA0AA7" w:rsidRPr="00E10563" w14:paraId="77E37A91"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7BD0FFFB" w14:textId="60C996DE" w:rsidR="00BA0AA7" w:rsidRDefault="00BA0AA7" w:rsidP="00A22372">
            <w:pPr>
              <w:rPr>
                <w:b w:val="0"/>
                <w:bCs w:val="0"/>
                <w:sz w:val="20"/>
                <w:szCs w:val="20"/>
                <w:lang w:val="en-GB"/>
              </w:rPr>
            </w:pPr>
            <w:r w:rsidRPr="0092605D">
              <w:rPr>
                <w:sz w:val="20"/>
                <w:szCs w:val="20"/>
                <w:lang w:val="en-GB"/>
              </w:rPr>
              <w:t>NPP</w:t>
            </w:r>
            <w:r>
              <w:rPr>
                <w:sz w:val="20"/>
                <w:szCs w:val="20"/>
                <w:lang w:val="en-GB"/>
              </w:rPr>
              <w:t xml:space="preserve"> (</w:t>
            </w:r>
            <w:r w:rsidRPr="0092605D">
              <w:rPr>
                <w:sz w:val="20"/>
                <w:szCs w:val="20"/>
                <w:lang w:val="en-GB"/>
              </w:rPr>
              <w:t>Named patient program</w:t>
            </w:r>
            <w:r>
              <w:rPr>
                <w:sz w:val="20"/>
                <w:szCs w:val="20"/>
                <w:lang w:val="en-GB"/>
              </w:rPr>
              <w:t>)</w:t>
            </w:r>
          </w:p>
          <w:p w14:paraId="43533148" w14:textId="77777777" w:rsidR="00BA0AA7" w:rsidRDefault="00BA0AA7" w:rsidP="00A22372">
            <w:pPr>
              <w:rPr>
                <w:b w:val="0"/>
                <w:bCs w:val="0"/>
                <w:sz w:val="20"/>
                <w:szCs w:val="20"/>
                <w:lang w:val="en-GB"/>
              </w:rPr>
            </w:pPr>
          </w:p>
          <w:p w14:paraId="15580905" w14:textId="1BF93AD8" w:rsidR="00BA0AA7" w:rsidRPr="007D6721" w:rsidRDefault="00BA0AA7" w:rsidP="00A22372">
            <w:pPr>
              <w:rPr>
                <w:b w:val="0"/>
                <w:bCs w:val="0"/>
                <w:sz w:val="20"/>
                <w:szCs w:val="20"/>
                <w:vertAlign w:val="superscript"/>
                <w:lang w:val="en-GB"/>
              </w:rPr>
            </w:pPr>
            <w:r w:rsidRPr="0092605D">
              <w:rPr>
                <w:sz w:val="20"/>
                <w:szCs w:val="20"/>
                <w:lang w:val="en-GB"/>
              </w:rPr>
              <w:t>Chaudhuri 2014</w:t>
            </w:r>
          </w:p>
          <w:p w14:paraId="6D5ECA92" w14:textId="20FB2ADA" w:rsidR="00BA0AA7" w:rsidRPr="0092605D" w:rsidRDefault="00BA0AA7" w:rsidP="00A22372">
            <w:pPr>
              <w:rPr>
                <w:sz w:val="20"/>
                <w:szCs w:val="20"/>
                <w:lang w:val="en-GB"/>
              </w:rPr>
            </w:pPr>
            <w:r>
              <w:rPr>
                <w:sz w:val="20"/>
                <w:szCs w:val="20"/>
                <w:lang w:val="en-GB"/>
              </w:rPr>
              <w:t>(41)</w:t>
            </w:r>
          </w:p>
        </w:tc>
        <w:tc>
          <w:tcPr>
            <w:tcW w:w="4252" w:type="dxa"/>
          </w:tcPr>
          <w:p w14:paraId="07949E49" w14:textId="083496CE"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To manage IPF patients treated with Pirfenidone</w:t>
            </w:r>
          </w:p>
        </w:tc>
        <w:tc>
          <w:tcPr>
            <w:tcW w:w="3544" w:type="dxa"/>
          </w:tcPr>
          <w:p w14:paraId="6B890ABE"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NR</w:t>
            </w:r>
          </w:p>
        </w:tc>
        <w:tc>
          <w:tcPr>
            <w:tcW w:w="4252" w:type="dxa"/>
          </w:tcPr>
          <w:p w14:paraId="51D1C79C" w14:textId="0B7CCAFC"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The authors highlighted the added value of a specialist nurse in the management of patients. </w:t>
            </w:r>
          </w:p>
        </w:tc>
      </w:tr>
      <w:tr w:rsidR="00BA0AA7" w:rsidRPr="00E10563" w14:paraId="11F1CCF6"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435B9D8D" w14:textId="2CB80DF4" w:rsidR="00BA0AA7" w:rsidRDefault="00BA0AA7" w:rsidP="008434C8">
            <w:pPr>
              <w:rPr>
                <w:b w:val="0"/>
                <w:bCs w:val="0"/>
                <w:sz w:val="20"/>
                <w:szCs w:val="20"/>
                <w:lang w:val="en-GB"/>
              </w:rPr>
            </w:pPr>
            <w:r w:rsidRPr="0092605D">
              <w:rPr>
                <w:sz w:val="20"/>
                <w:szCs w:val="20"/>
                <w:lang w:val="en-GB"/>
              </w:rPr>
              <w:lastRenderedPageBreak/>
              <w:t>IPF care</w:t>
            </w:r>
          </w:p>
          <w:p w14:paraId="2BFC1A6A" w14:textId="77777777" w:rsidR="00BA0AA7" w:rsidRPr="0092605D" w:rsidRDefault="00BA0AA7" w:rsidP="008434C8">
            <w:pPr>
              <w:rPr>
                <w:sz w:val="20"/>
                <w:szCs w:val="20"/>
                <w:lang w:val="en-GB"/>
              </w:rPr>
            </w:pPr>
          </w:p>
          <w:p w14:paraId="6CE21724" w14:textId="4F89A022" w:rsidR="00BA0AA7" w:rsidRPr="007D6721" w:rsidRDefault="00BA0AA7" w:rsidP="00A22372">
            <w:pPr>
              <w:rPr>
                <w:b w:val="0"/>
                <w:bCs w:val="0"/>
                <w:sz w:val="20"/>
                <w:szCs w:val="20"/>
                <w:vertAlign w:val="superscript"/>
                <w:lang w:val="en-GB"/>
              </w:rPr>
            </w:pPr>
            <w:r w:rsidRPr="0092605D">
              <w:rPr>
                <w:sz w:val="20"/>
                <w:szCs w:val="20"/>
                <w:lang w:val="en-GB"/>
              </w:rPr>
              <w:t>Duck 2017</w:t>
            </w:r>
          </w:p>
          <w:p w14:paraId="389EB3B1" w14:textId="275F4C9C" w:rsidR="00BA0AA7" w:rsidRPr="0092605D" w:rsidRDefault="00BA0AA7" w:rsidP="00A22372">
            <w:pPr>
              <w:rPr>
                <w:sz w:val="20"/>
                <w:szCs w:val="20"/>
                <w:lang w:val="en-GB"/>
              </w:rPr>
            </w:pPr>
            <w:r>
              <w:rPr>
                <w:sz w:val="20"/>
                <w:szCs w:val="20"/>
                <w:lang w:val="en-GB"/>
              </w:rPr>
              <w:t>(43)</w:t>
            </w:r>
          </w:p>
        </w:tc>
        <w:tc>
          <w:tcPr>
            <w:tcW w:w="4252" w:type="dxa"/>
          </w:tcPr>
          <w:p w14:paraId="5A00A69E" w14:textId="20897443" w:rsidR="00BA0AA7" w:rsidRPr="00AF79E7" w:rsidRDefault="00BA0AA7" w:rsidP="00A22372">
            <w:pP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92605D">
              <w:rPr>
                <w:i/>
                <w:iCs/>
                <w:sz w:val="20"/>
                <w:szCs w:val="20"/>
                <w:lang w:val="en-US"/>
              </w:rPr>
              <w:t>“Program was set up to address the unmet need for an initiative that advocates and supports treatment adherence for patients, from initiation of pirfenidone therapy through to longer term exposure.”</w:t>
            </w:r>
          </w:p>
        </w:tc>
        <w:tc>
          <w:tcPr>
            <w:tcW w:w="3544" w:type="dxa"/>
          </w:tcPr>
          <w:p w14:paraId="6604E220" w14:textId="44F8BC7B"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Theoretical basis: NR</w:t>
            </w:r>
          </w:p>
          <w:p w14:paraId="6463C096"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61E027F6" w14:textId="15639DD1"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Development: collaboration between </w:t>
            </w:r>
            <w:proofErr w:type="spellStart"/>
            <w:r w:rsidRPr="0092605D">
              <w:rPr>
                <w:sz w:val="20"/>
                <w:szCs w:val="20"/>
                <w:lang w:val="en-GB"/>
              </w:rPr>
              <w:t>Intermune</w:t>
            </w:r>
            <w:proofErr w:type="spellEnd"/>
            <w:r w:rsidRPr="0092605D">
              <w:rPr>
                <w:sz w:val="20"/>
                <w:szCs w:val="20"/>
                <w:lang w:val="en-GB"/>
              </w:rPr>
              <w:t xml:space="preserve"> and healthcare professionals.</w:t>
            </w:r>
          </w:p>
        </w:tc>
        <w:tc>
          <w:tcPr>
            <w:tcW w:w="4252" w:type="dxa"/>
          </w:tcPr>
          <w:p w14:paraId="263265A4" w14:textId="4D83D3ED"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Patients were satisfied with the program and the authors highlighted the opportunity of the program to discuss any issues patients have. </w:t>
            </w:r>
          </w:p>
          <w:p w14:paraId="76721739"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i/>
                <w:iCs/>
                <w:sz w:val="20"/>
                <w:szCs w:val="20"/>
                <w:lang w:val="en-GB"/>
              </w:rPr>
            </w:pPr>
          </w:p>
        </w:tc>
      </w:tr>
      <w:tr w:rsidR="00BA0AA7" w:rsidRPr="00E10563" w14:paraId="4C4DC8CD"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083E9CAB" w14:textId="650CEE70" w:rsidR="00BA0AA7" w:rsidRDefault="00BA0AA7" w:rsidP="00A22372">
            <w:pPr>
              <w:rPr>
                <w:b w:val="0"/>
                <w:bCs w:val="0"/>
                <w:sz w:val="20"/>
                <w:szCs w:val="20"/>
                <w:lang w:val="en-GB"/>
              </w:rPr>
            </w:pPr>
            <w:r>
              <w:rPr>
                <w:sz w:val="20"/>
                <w:szCs w:val="20"/>
                <w:lang w:val="en-GB"/>
              </w:rPr>
              <w:t>P</w:t>
            </w:r>
            <w:r w:rsidRPr="0092605D">
              <w:rPr>
                <w:sz w:val="20"/>
                <w:szCs w:val="20"/>
                <w:lang w:val="en-GB"/>
              </w:rPr>
              <w:t xml:space="preserve">erformance improvement study </w:t>
            </w:r>
          </w:p>
          <w:p w14:paraId="3C241FDF" w14:textId="77777777" w:rsidR="00BA0AA7" w:rsidRDefault="00BA0AA7" w:rsidP="00A22372">
            <w:pPr>
              <w:rPr>
                <w:b w:val="0"/>
                <w:bCs w:val="0"/>
                <w:sz w:val="20"/>
                <w:szCs w:val="20"/>
                <w:lang w:val="en-GB"/>
              </w:rPr>
            </w:pPr>
          </w:p>
          <w:p w14:paraId="0450B889" w14:textId="1E99AAEA" w:rsidR="00BA0AA7" w:rsidRPr="007D6721" w:rsidRDefault="00BA0AA7" w:rsidP="00A22372">
            <w:pPr>
              <w:rPr>
                <w:b w:val="0"/>
                <w:bCs w:val="0"/>
                <w:sz w:val="20"/>
                <w:szCs w:val="20"/>
                <w:vertAlign w:val="superscript"/>
                <w:lang w:val="en-GB"/>
              </w:rPr>
            </w:pPr>
            <w:r w:rsidRPr="0092605D">
              <w:rPr>
                <w:sz w:val="20"/>
                <w:szCs w:val="20"/>
                <w:lang w:val="en-GB"/>
              </w:rPr>
              <w:t>Fernandez-Perez 2018</w:t>
            </w:r>
          </w:p>
          <w:p w14:paraId="27C417F8" w14:textId="5D0991E9" w:rsidR="00BA0AA7" w:rsidRPr="00F911F7" w:rsidRDefault="00BA0AA7" w:rsidP="00A22372">
            <w:pPr>
              <w:rPr>
                <w:sz w:val="20"/>
                <w:szCs w:val="20"/>
                <w:lang w:val="en-GB"/>
              </w:rPr>
            </w:pPr>
            <w:r w:rsidRPr="00F911F7">
              <w:rPr>
                <w:sz w:val="20"/>
                <w:szCs w:val="20"/>
                <w:lang w:val="en-GB"/>
              </w:rPr>
              <w:t>(35)</w:t>
            </w:r>
          </w:p>
          <w:p w14:paraId="28D8416A" w14:textId="77777777" w:rsidR="00BA0AA7" w:rsidRPr="0092605D" w:rsidRDefault="00BA0AA7" w:rsidP="00A22372">
            <w:pPr>
              <w:rPr>
                <w:sz w:val="20"/>
                <w:szCs w:val="20"/>
                <w:lang w:val="en-GB"/>
              </w:rPr>
            </w:pPr>
          </w:p>
        </w:tc>
        <w:tc>
          <w:tcPr>
            <w:tcW w:w="4252" w:type="dxa"/>
          </w:tcPr>
          <w:p w14:paraId="0C1B5E62" w14:textId="66B36D96"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To improve team-based care and health for patients with IPF by improving documentation and processes to better assess and treat patients. </w:t>
            </w:r>
          </w:p>
          <w:p w14:paraId="11008196" w14:textId="77777777" w:rsidR="00BA0AA7" w:rsidRPr="0092605D" w:rsidRDefault="00BA0AA7" w:rsidP="0028018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Identification quality indicators</w:t>
            </w:r>
          </w:p>
          <w:p w14:paraId="5B7822DE" w14:textId="77777777" w:rsidR="00BA0AA7" w:rsidRPr="0092605D" w:rsidRDefault="00BA0AA7" w:rsidP="0028018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Improve multidisciplinary team collaboration </w:t>
            </w:r>
          </w:p>
          <w:p w14:paraId="2ADE9483" w14:textId="77777777" w:rsidR="00BA0AA7" w:rsidRPr="0092605D" w:rsidRDefault="00BA0AA7" w:rsidP="0028018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Development of sustainable education tools</w:t>
            </w:r>
          </w:p>
          <w:p w14:paraId="37F434B7" w14:textId="77777777" w:rsidR="00BA0AA7" w:rsidRPr="0092605D" w:rsidRDefault="00BA0AA7" w:rsidP="0028018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Improvement patient communication and care</w:t>
            </w:r>
          </w:p>
          <w:p w14:paraId="2E972321" w14:textId="77777777" w:rsidR="00BA0AA7" w:rsidRPr="0092605D" w:rsidRDefault="00BA0AA7" w:rsidP="0028018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Improvement patient continuity of care</w:t>
            </w:r>
          </w:p>
        </w:tc>
        <w:tc>
          <w:tcPr>
            <w:tcW w:w="3544" w:type="dxa"/>
          </w:tcPr>
          <w:p w14:paraId="772B69E0" w14:textId="29AA1A51"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Use of PDSA stepwise approach (cycles)</w:t>
            </w:r>
          </w:p>
          <w:p w14:paraId="57899BC0"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55290BCF" w14:textId="7DC06286"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Involved members: physicians, nurses, medical assistants, physician assistant, professional education team and biostatistics team</w:t>
            </w:r>
          </w:p>
          <w:p w14:paraId="22B6F618"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600BADCA" w14:textId="5890AB5C"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 xml:space="preserve">Review of current practices and identification of metrics through a blended approach of baseline electronic medical record audits, interviews with team members and peer reviewed literature review. </w:t>
            </w:r>
          </w:p>
        </w:tc>
        <w:tc>
          <w:tcPr>
            <w:tcW w:w="4252" w:type="dxa"/>
          </w:tcPr>
          <w:p w14:paraId="10E3A850" w14:textId="556615A5"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 Changes were implemented based on the needs in the local practice, including improvements in the documentation, adjustments in the medical records, patient education </w:t>
            </w:r>
          </w:p>
          <w:p w14:paraId="08BCC13C"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BA0AA7" w:rsidRPr="00E10563" w14:paraId="428E80F7" w14:textId="77777777" w:rsidTr="00C0261A">
        <w:tc>
          <w:tcPr>
            <w:cnfStyle w:val="001000000000" w:firstRow="0" w:lastRow="0" w:firstColumn="1" w:lastColumn="0" w:oddVBand="0" w:evenVBand="0" w:oddHBand="0" w:evenHBand="0" w:firstRowFirstColumn="0" w:firstRowLastColumn="0" w:lastRowFirstColumn="0" w:lastRowLastColumn="0"/>
            <w:tcW w:w="2122" w:type="dxa"/>
          </w:tcPr>
          <w:p w14:paraId="0CF3D265" w14:textId="77777777" w:rsidR="00BA0AA7" w:rsidRDefault="00BA0AA7" w:rsidP="00A22372">
            <w:pPr>
              <w:rPr>
                <w:b w:val="0"/>
                <w:bCs w:val="0"/>
                <w:sz w:val="20"/>
                <w:szCs w:val="20"/>
                <w:lang w:val="en-GB"/>
              </w:rPr>
            </w:pPr>
            <w:r>
              <w:rPr>
                <w:sz w:val="20"/>
                <w:szCs w:val="20"/>
                <w:lang w:val="en-GB"/>
              </w:rPr>
              <w:t>C</w:t>
            </w:r>
            <w:r w:rsidRPr="0092605D">
              <w:rPr>
                <w:sz w:val="20"/>
                <w:szCs w:val="20"/>
                <w:lang w:val="en-GB"/>
              </w:rPr>
              <w:t xml:space="preserve">are coordinator </w:t>
            </w:r>
          </w:p>
          <w:p w14:paraId="747BC01D" w14:textId="77777777" w:rsidR="00BA0AA7" w:rsidRDefault="00BA0AA7" w:rsidP="00A22372">
            <w:pPr>
              <w:rPr>
                <w:b w:val="0"/>
                <w:bCs w:val="0"/>
                <w:sz w:val="20"/>
                <w:szCs w:val="20"/>
                <w:lang w:val="en-GB"/>
              </w:rPr>
            </w:pPr>
          </w:p>
          <w:p w14:paraId="5F1D4E8A" w14:textId="00DB348D" w:rsidR="00BA0AA7" w:rsidRPr="007D6721" w:rsidRDefault="00BA0AA7" w:rsidP="00A22372">
            <w:pPr>
              <w:rPr>
                <w:b w:val="0"/>
                <w:bCs w:val="0"/>
                <w:sz w:val="20"/>
                <w:szCs w:val="20"/>
                <w:vertAlign w:val="superscript"/>
                <w:lang w:val="en-GB"/>
              </w:rPr>
            </w:pPr>
            <w:proofErr w:type="spellStart"/>
            <w:r w:rsidRPr="0092605D">
              <w:rPr>
                <w:sz w:val="20"/>
                <w:szCs w:val="20"/>
                <w:lang w:val="en-GB"/>
              </w:rPr>
              <w:t>Hambly</w:t>
            </w:r>
            <w:proofErr w:type="spellEnd"/>
            <w:r w:rsidRPr="0092605D">
              <w:rPr>
                <w:sz w:val="20"/>
                <w:szCs w:val="20"/>
                <w:lang w:val="en-GB"/>
              </w:rPr>
              <w:t xml:space="preserve"> 2019</w:t>
            </w:r>
          </w:p>
          <w:p w14:paraId="025AFDD2" w14:textId="142CC2B9" w:rsidR="00BA0AA7" w:rsidRPr="00F911F7" w:rsidRDefault="00BA0AA7" w:rsidP="00A22372">
            <w:pPr>
              <w:rPr>
                <w:sz w:val="20"/>
                <w:szCs w:val="20"/>
                <w:lang w:val="en-GB"/>
              </w:rPr>
            </w:pPr>
            <w:r w:rsidRPr="00F911F7">
              <w:rPr>
                <w:sz w:val="20"/>
                <w:szCs w:val="20"/>
                <w:lang w:val="en-GB"/>
              </w:rPr>
              <w:t>(42)</w:t>
            </w:r>
          </w:p>
        </w:tc>
        <w:tc>
          <w:tcPr>
            <w:tcW w:w="4252" w:type="dxa"/>
          </w:tcPr>
          <w:p w14:paraId="794A56B7" w14:textId="23E2FA7E"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w:t>
            </w:r>
            <w:r w:rsidRPr="0092605D">
              <w:rPr>
                <w:i/>
                <w:iCs/>
                <w:sz w:val="20"/>
                <w:szCs w:val="20"/>
                <w:lang w:val="en-GB"/>
              </w:rPr>
              <w:t xml:space="preserve">An IPF care coordinator has the potential to improve treatment compliance through early recognition and management of drug related adverse events by providing education, support and empowerment to IPF patients”. </w:t>
            </w:r>
          </w:p>
        </w:tc>
        <w:tc>
          <w:tcPr>
            <w:tcW w:w="3544" w:type="dxa"/>
          </w:tcPr>
          <w:p w14:paraId="33ED99FA"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NR</w:t>
            </w:r>
          </w:p>
        </w:tc>
        <w:tc>
          <w:tcPr>
            <w:tcW w:w="4252" w:type="dxa"/>
          </w:tcPr>
          <w:p w14:paraId="09ED6BCE" w14:textId="48594005"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Benefits were observed (patient satisfaction, costs, physician time) when including a care coordinator in IPF management.</w:t>
            </w:r>
          </w:p>
          <w:p w14:paraId="744D7548"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p w14:paraId="5A9934E1"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BA0AA7" w:rsidRPr="00E10563" w14:paraId="17D4F7E4" w14:textId="77777777" w:rsidTr="00C0261A">
        <w:trPr>
          <w:trHeight w:val="1007"/>
        </w:trPr>
        <w:tc>
          <w:tcPr>
            <w:cnfStyle w:val="001000000000" w:firstRow="0" w:lastRow="0" w:firstColumn="1" w:lastColumn="0" w:oddVBand="0" w:evenVBand="0" w:oddHBand="0" w:evenHBand="0" w:firstRowFirstColumn="0" w:firstRowLastColumn="0" w:lastRowFirstColumn="0" w:lastRowLastColumn="0"/>
            <w:tcW w:w="2122" w:type="dxa"/>
          </w:tcPr>
          <w:p w14:paraId="20EC714C" w14:textId="77777777" w:rsidR="00BA0AA7" w:rsidRDefault="00BA0AA7" w:rsidP="00A22372">
            <w:pPr>
              <w:rPr>
                <w:b w:val="0"/>
                <w:bCs w:val="0"/>
                <w:sz w:val="20"/>
                <w:szCs w:val="20"/>
                <w:lang w:val="en-US"/>
              </w:rPr>
            </w:pPr>
            <w:r w:rsidRPr="0092605D">
              <w:rPr>
                <w:sz w:val="20"/>
                <w:szCs w:val="20"/>
                <w:lang w:val="en-GB"/>
              </w:rPr>
              <w:t>Multidisciplinary collaborative care model</w:t>
            </w:r>
            <w:r w:rsidRPr="003C656F">
              <w:rPr>
                <w:sz w:val="20"/>
                <w:szCs w:val="20"/>
                <w:lang w:val="en-US"/>
              </w:rPr>
              <w:t xml:space="preserve"> </w:t>
            </w:r>
          </w:p>
          <w:p w14:paraId="41CD0951" w14:textId="77777777" w:rsidR="00BA0AA7" w:rsidRDefault="00BA0AA7" w:rsidP="00A22372">
            <w:pPr>
              <w:rPr>
                <w:b w:val="0"/>
                <w:bCs w:val="0"/>
                <w:sz w:val="20"/>
                <w:szCs w:val="20"/>
                <w:lang w:val="en-US"/>
              </w:rPr>
            </w:pPr>
          </w:p>
          <w:p w14:paraId="3D1CC663" w14:textId="29C33B77" w:rsidR="00BA0AA7" w:rsidRPr="003C656F" w:rsidRDefault="00BA0AA7" w:rsidP="00A22372">
            <w:pPr>
              <w:rPr>
                <w:b w:val="0"/>
                <w:bCs w:val="0"/>
                <w:sz w:val="20"/>
                <w:szCs w:val="20"/>
                <w:lang w:val="en-US"/>
              </w:rPr>
            </w:pPr>
            <w:proofErr w:type="spellStart"/>
            <w:r w:rsidRPr="003C656F">
              <w:rPr>
                <w:sz w:val="20"/>
                <w:szCs w:val="20"/>
                <w:lang w:val="en-US"/>
              </w:rPr>
              <w:t>Kalluri</w:t>
            </w:r>
            <w:proofErr w:type="spellEnd"/>
            <w:r w:rsidRPr="003C656F">
              <w:rPr>
                <w:sz w:val="20"/>
                <w:szCs w:val="20"/>
                <w:lang w:val="en-US"/>
              </w:rPr>
              <w:t xml:space="preserve"> 2018</w:t>
            </w:r>
          </w:p>
          <w:p w14:paraId="13F3987D" w14:textId="77777777" w:rsidR="00BA0AA7" w:rsidRPr="003C656F" w:rsidRDefault="00BA0AA7" w:rsidP="00A22372">
            <w:pPr>
              <w:rPr>
                <w:b w:val="0"/>
                <w:bCs w:val="0"/>
                <w:sz w:val="20"/>
                <w:szCs w:val="20"/>
                <w:lang w:val="en-US"/>
              </w:rPr>
            </w:pPr>
            <w:r w:rsidRPr="003C656F">
              <w:rPr>
                <w:sz w:val="20"/>
                <w:szCs w:val="20"/>
                <w:lang w:val="en-US"/>
              </w:rPr>
              <w:t>Pooler 2018</w:t>
            </w:r>
          </w:p>
          <w:p w14:paraId="08C72B62" w14:textId="7CC6167A" w:rsidR="00BA0AA7" w:rsidRPr="003C656F" w:rsidRDefault="00BA0AA7" w:rsidP="00A22372">
            <w:pPr>
              <w:rPr>
                <w:sz w:val="20"/>
                <w:szCs w:val="20"/>
                <w:lang w:val="en-US"/>
              </w:rPr>
            </w:pPr>
            <w:r w:rsidRPr="003C656F">
              <w:rPr>
                <w:sz w:val="20"/>
                <w:szCs w:val="20"/>
                <w:lang w:val="en-US"/>
              </w:rPr>
              <w:t>(38,44)</w:t>
            </w:r>
          </w:p>
          <w:p w14:paraId="5BD8023A" w14:textId="77777777" w:rsidR="00BA0AA7" w:rsidRPr="003C656F" w:rsidRDefault="00BA0AA7" w:rsidP="00A22372">
            <w:pPr>
              <w:rPr>
                <w:b w:val="0"/>
                <w:bCs w:val="0"/>
                <w:sz w:val="20"/>
                <w:szCs w:val="20"/>
                <w:lang w:val="en-US"/>
              </w:rPr>
            </w:pPr>
          </w:p>
          <w:p w14:paraId="08DA61AD" w14:textId="77777777" w:rsidR="00BA0AA7" w:rsidRPr="003C656F" w:rsidRDefault="00BA0AA7" w:rsidP="00A22372">
            <w:pPr>
              <w:rPr>
                <w:sz w:val="20"/>
                <w:szCs w:val="20"/>
                <w:lang w:val="en-US"/>
              </w:rPr>
            </w:pPr>
          </w:p>
        </w:tc>
        <w:tc>
          <w:tcPr>
            <w:tcW w:w="4252" w:type="dxa"/>
          </w:tcPr>
          <w:p w14:paraId="0B73B946" w14:textId="37D73C5D"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T</w:t>
            </w:r>
            <w:r w:rsidRPr="0092605D">
              <w:rPr>
                <w:sz w:val="20"/>
                <w:szCs w:val="20"/>
                <w:lang w:val="en-GB"/>
              </w:rPr>
              <w:t xml:space="preserve">o meet the care needs of patients and their caregiver regarding palliative care and end-of-life care. </w:t>
            </w:r>
          </w:p>
        </w:tc>
        <w:tc>
          <w:tcPr>
            <w:tcW w:w="3544" w:type="dxa"/>
          </w:tcPr>
          <w:p w14:paraId="719763F4"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sidRPr="0092605D">
              <w:rPr>
                <w:sz w:val="20"/>
                <w:szCs w:val="20"/>
                <w:lang w:val="en-GB"/>
              </w:rPr>
              <w:t>NR</w:t>
            </w:r>
          </w:p>
        </w:tc>
        <w:tc>
          <w:tcPr>
            <w:tcW w:w="4252" w:type="dxa"/>
          </w:tcPr>
          <w:p w14:paraId="34A30F54" w14:textId="77777777" w:rsidR="00BA0AA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 xml:space="preserve">The new approach had a positive impact on the care utilization and on the preferred place of death of the patients. </w:t>
            </w:r>
          </w:p>
          <w:p w14:paraId="0B98F984" w14:textId="40B681EC" w:rsidR="00BA0AA7" w:rsidRPr="00AF79E7"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Bereaved caregivers were satisfied with the approach.</w:t>
            </w:r>
          </w:p>
          <w:p w14:paraId="06A8E139" w14:textId="77777777" w:rsidR="00BA0AA7" w:rsidRPr="0092605D" w:rsidRDefault="00BA0AA7" w:rsidP="00A22372">
            <w:pPr>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14:paraId="6036916F" w14:textId="0E8327E9" w:rsidR="00280180" w:rsidRPr="0092605D" w:rsidRDefault="00280180" w:rsidP="00280180">
      <w:pPr>
        <w:rPr>
          <w:sz w:val="22"/>
          <w:szCs w:val="22"/>
          <w:lang w:val="en-US"/>
        </w:rPr>
      </w:pPr>
      <w:r w:rsidRPr="0092605D">
        <w:rPr>
          <w:sz w:val="20"/>
          <w:szCs w:val="20"/>
          <w:lang w:val="en-GB"/>
        </w:rPr>
        <w:t>Legend with abbreviations:</w:t>
      </w:r>
      <w:r w:rsidRPr="00832E0A">
        <w:rPr>
          <w:b/>
          <w:bCs/>
          <w:sz w:val="20"/>
          <w:szCs w:val="20"/>
          <w:lang w:val="en-GB"/>
        </w:rPr>
        <w:t xml:space="preserve"> ILD</w:t>
      </w:r>
      <w:r>
        <w:rPr>
          <w:sz w:val="20"/>
          <w:szCs w:val="20"/>
          <w:lang w:val="en-GB"/>
        </w:rPr>
        <w:t xml:space="preserve"> (interstitial lung diseases), </w:t>
      </w:r>
      <w:r w:rsidRPr="0092605D">
        <w:rPr>
          <w:b/>
          <w:bCs/>
          <w:color w:val="000000" w:themeColor="text1"/>
          <w:sz w:val="20"/>
          <w:szCs w:val="20"/>
          <w:lang w:val="en-US"/>
        </w:rPr>
        <w:t xml:space="preserve">NR </w:t>
      </w:r>
      <w:r w:rsidRPr="0092605D">
        <w:rPr>
          <w:color w:val="000000" w:themeColor="text1"/>
          <w:sz w:val="20"/>
          <w:szCs w:val="20"/>
          <w:lang w:val="en-US"/>
        </w:rPr>
        <w:t xml:space="preserve">(not reported), </w:t>
      </w:r>
      <w:r w:rsidRPr="0092605D">
        <w:rPr>
          <w:b/>
          <w:bCs/>
          <w:color w:val="000000" w:themeColor="text1"/>
          <w:sz w:val="20"/>
          <w:szCs w:val="20"/>
          <w:lang w:val="en-US"/>
        </w:rPr>
        <w:t>PRO (</w:t>
      </w:r>
      <w:r w:rsidRPr="0092605D">
        <w:rPr>
          <w:color w:val="000000" w:themeColor="text1"/>
          <w:sz w:val="20"/>
          <w:szCs w:val="20"/>
          <w:lang w:val="en-US"/>
        </w:rPr>
        <w:t xml:space="preserve">patient-reported outcome), </w:t>
      </w:r>
      <w:r w:rsidRPr="0092605D">
        <w:rPr>
          <w:b/>
          <w:bCs/>
          <w:color w:val="000000" w:themeColor="text1"/>
          <w:sz w:val="20"/>
          <w:szCs w:val="20"/>
          <w:lang w:val="en-US"/>
        </w:rPr>
        <w:t>GORD</w:t>
      </w:r>
      <w:r w:rsidRPr="0092605D">
        <w:rPr>
          <w:color w:val="000000" w:themeColor="text1"/>
          <w:sz w:val="20"/>
          <w:szCs w:val="20"/>
          <w:lang w:val="en-US"/>
        </w:rPr>
        <w:t xml:space="preserve"> (gastro-esophageal reflux disease), </w:t>
      </w:r>
      <w:r w:rsidRPr="0092605D">
        <w:rPr>
          <w:b/>
          <w:bCs/>
          <w:color w:val="000000" w:themeColor="text1"/>
          <w:sz w:val="20"/>
          <w:szCs w:val="20"/>
          <w:lang w:val="en-US"/>
        </w:rPr>
        <w:t>PROM</w:t>
      </w:r>
      <w:r w:rsidRPr="0092605D">
        <w:rPr>
          <w:color w:val="000000" w:themeColor="text1"/>
          <w:sz w:val="20"/>
          <w:szCs w:val="20"/>
          <w:lang w:val="en-US"/>
        </w:rPr>
        <w:t xml:space="preserve"> (patient-reported outcome measure), </w:t>
      </w:r>
      <w:r w:rsidRPr="0092605D">
        <w:rPr>
          <w:b/>
          <w:bCs/>
          <w:color w:val="000000" w:themeColor="text1"/>
          <w:sz w:val="20"/>
          <w:szCs w:val="20"/>
          <w:lang w:val="en-US"/>
        </w:rPr>
        <w:t>FVC</w:t>
      </w:r>
      <w:r w:rsidRPr="0092605D">
        <w:rPr>
          <w:color w:val="000000" w:themeColor="text1"/>
          <w:sz w:val="20"/>
          <w:szCs w:val="20"/>
          <w:lang w:val="en-US"/>
        </w:rPr>
        <w:t xml:space="preserve"> (forced vital capacity), </w:t>
      </w:r>
      <w:r w:rsidRPr="0092605D">
        <w:rPr>
          <w:b/>
          <w:bCs/>
          <w:color w:val="000000" w:themeColor="text1"/>
          <w:sz w:val="20"/>
          <w:szCs w:val="20"/>
          <w:lang w:val="en-US"/>
        </w:rPr>
        <w:t>SCDAT</w:t>
      </w:r>
      <w:r w:rsidRPr="0092605D">
        <w:rPr>
          <w:color w:val="000000" w:themeColor="text1"/>
          <w:sz w:val="20"/>
          <w:szCs w:val="20"/>
          <w:lang w:val="en-US"/>
        </w:rPr>
        <w:t xml:space="preserve"> (supportive care decision aid tool), </w:t>
      </w:r>
      <w:r w:rsidRPr="0092605D">
        <w:rPr>
          <w:b/>
          <w:bCs/>
          <w:color w:val="000000" w:themeColor="text1"/>
          <w:sz w:val="20"/>
          <w:szCs w:val="20"/>
          <w:lang w:val="en-US"/>
        </w:rPr>
        <w:t xml:space="preserve">DMAIC </w:t>
      </w:r>
      <w:r w:rsidRPr="0092605D">
        <w:rPr>
          <w:color w:val="000000" w:themeColor="text1"/>
          <w:sz w:val="20"/>
          <w:szCs w:val="20"/>
          <w:lang w:val="en-US"/>
        </w:rPr>
        <w:t>(define-measured</w:t>
      </w:r>
      <w:r w:rsidRPr="0092605D">
        <w:rPr>
          <w:sz w:val="20"/>
          <w:szCs w:val="20"/>
          <w:lang w:val="en-US"/>
        </w:rPr>
        <w:t xml:space="preserve">-analyze-improve-control), </w:t>
      </w:r>
      <w:r w:rsidRPr="0092605D">
        <w:rPr>
          <w:b/>
          <w:bCs/>
          <w:sz w:val="20"/>
          <w:szCs w:val="20"/>
          <w:lang w:val="en-US"/>
        </w:rPr>
        <w:t>NPP</w:t>
      </w:r>
      <w:r w:rsidRPr="0092605D">
        <w:rPr>
          <w:sz w:val="20"/>
          <w:szCs w:val="20"/>
          <w:lang w:val="en-US"/>
        </w:rPr>
        <w:t xml:space="preserve"> (named patient program),</w:t>
      </w:r>
      <w:r w:rsidRPr="0092605D">
        <w:rPr>
          <w:b/>
          <w:bCs/>
          <w:sz w:val="20"/>
          <w:szCs w:val="20"/>
          <w:lang w:val="en-US"/>
        </w:rPr>
        <w:t xml:space="preserve"> AEs </w:t>
      </w:r>
      <w:r w:rsidRPr="0092605D">
        <w:rPr>
          <w:sz w:val="20"/>
          <w:szCs w:val="20"/>
          <w:lang w:val="en-US"/>
        </w:rPr>
        <w:t xml:space="preserve">(adverse events), </w:t>
      </w:r>
      <w:r w:rsidRPr="0092605D">
        <w:rPr>
          <w:b/>
          <w:bCs/>
          <w:sz w:val="20"/>
          <w:szCs w:val="20"/>
          <w:lang w:val="en-US"/>
        </w:rPr>
        <w:t>PDSA</w:t>
      </w:r>
      <w:r w:rsidRPr="0092605D">
        <w:rPr>
          <w:sz w:val="20"/>
          <w:szCs w:val="20"/>
          <w:lang w:val="en-US"/>
        </w:rPr>
        <w:t xml:space="preserve"> (plan-do-study-act),</w:t>
      </w:r>
      <w:r w:rsidR="00DE3EC0">
        <w:rPr>
          <w:sz w:val="20"/>
          <w:szCs w:val="20"/>
          <w:lang w:val="en-US"/>
        </w:rPr>
        <w:t xml:space="preserve"> </w:t>
      </w:r>
      <w:r w:rsidRPr="0092605D">
        <w:rPr>
          <w:b/>
          <w:bCs/>
          <w:sz w:val="20"/>
          <w:szCs w:val="20"/>
          <w:lang w:val="en-US"/>
        </w:rPr>
        <w:t>HRQoL</w:t>
      </w:r>
      <w:r w:rsidRPr="0092605D">
        <w:rPr>
          <w:sz w:val="20"/>
          <w:szCs w:val="20"/>
          <w:lang w:val="en-US"/>
        </w:rPr>
        <w:t xml:space="preserve"> (health-related quality of life)</w:t>
      </w:r>
    </w:p>
    <w:p w14:paraId="28764497" w14:textId="77777777" w:rsidR="00280180" w:rsidRDefault="00280180" w:rsidP="00280180">
      <w:pPr>
        <w:spacing w:line="480" w:lineRule="auto"/>
        <w:jc w:val="both"/>
        <w:rPr>
          <w:color w:val="000000" w:themeColor="text1"/>
          <w:sz w:val="22"/>
          <w:szCs w:val="22"/>
          <w:lang w:val="en-US"/>
        </w:rPr>
      </w:pPr>
    </w:p>
    <w:p w14:paraId="29448017" w14:textId="77777777" w:rsidR="00AB6297" w:rsidRPr="00280180" w:rsidRDefault="00E10563">
      <w:pPr>
        <w:rPr>
          <w:lang w:val="en-US"/>
        </w:rPr>
      </w:pPr>
    </w:p>
    <w:sectPr w:rsidR="00AB6297" w:rsidRPr="00280180" w:rsidSect="00280180">
      <w:pgSz w:w="16840" w:h="11900"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nouk Delameillieure" w:date="2021-07-02T12:17:00Z" w:initials="AD">
    <w:p w14:paraId="205F37A9" w14:textId="2D7407D2" w:rsidR="00E10563" w:rsidRDefault="00E10563" w:rsidP="00E10563">
      <w:pPr>
        <w:spacing w:line="360" w:lineRule="auto"/>
        <w:jc w:val="both"/>
        <w:rPr>
          <w:color w:val="000000"/>
          <w:sz w:val="22"/>
          <w:szCs w:val="22"/>
          <w:lang w:val="en-US"/>
        </w:rPr>
      </w:pPr>
      <w:r>
        <w:rPr>
          <w:rStyle w:val="Verwijzingopmerking"/>
        </w:rPr>
        <w:annotationRef/>
      </w:r>
      <w:r>
        <w:rPr>
          <w:color w:val="000000"/>
          <w:sz w:val="22"/>
          <w:szCs w:val="22"/>
          <w:lang w:val="en-US"/>
        </w:rPr>
        <w:t xml:space="preserve">For clarity reasons, we have separated the information listed in the original table 2 into two tables (please see table 2 and the additional file 6). </w:t>
      </w:r>
    </w:p>
    <w:p w14:paraId="7FE7108D" w14:textId="77777777" w:rsidR="00E10563" w:rsidRDefault="00E10563" w:rsidP="00E10563">
      <w:pPr>
        <w:spacing w:line="360" w:lineRule="auto"/>
        <w:jc w:val="both"/>
        <w:rPr>
          <w:color w:val="000000"/>
          <w:sz w:val="22"/>
          <w:szCs w:val="22"/>
          <w:lang w:val="en-US"/>
        </w:rPr>
      </w:pPr>
    </w:p>
    <w:p w14:paraId="51CA0DA5" w14:textId="5E730056" w:rsidR="00E10563" w:rsidRPr="00E10563" w:rsidRDefault="00E10563" w:rsidP="00E10563">
      <w:pPr>
        <w:pStyle w:val="Tekstopmerking"/>
        <w:rPr>
          <w:lang w:val="en-US"/>
        </w:rPr>
      </w:pPr>
      <w:r>
        <w:rPr>
          <w:color w:val="000000"/>
          <w:sz w:val="22"/>
          <w:szCs w:val="22"/>
          <w:lang w:val="en-US"/>
        </w:rPr>
        <w:t>Also, we have changed the headings of the tables to improve the readability.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1CA0D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98263" w16cex:dateUtc="2021-07-02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CA0DA5" w16cid:durableId="2489826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174D3"/>
    <w:multiLevelType w:val="hybridMultilevel"/>
    <w:tmpl w:val="30E8B724"/>
    <w:lvl w:ilvl="0" w:tplc="08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96579F2"/>
    <w:multiLevelType w:val="hybridMultilevel"/>
    <w:tmpl w:val="04DE026A"/>
    <w:lvl w:ilvl="0" w:tplc="08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7B31ADA"/>
    <w:multiLevelType w:val="hybridMultilevel"/>
    <w:tmpl w:val="80A6C224"/>
    <w:lvl w:ilvl="0" w:tplc="08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E051E9"/>
    <w:multiLevelType w:val="hybridMultilevel"/>
    <w:tmpl w:val="0748B436"/>
    <w:lvl w:ilvl="0" w:tplc="08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ouk Delameillieure">
    <w15:presenceInfo w15:providerId="AD" w15:userId="S::u0114009@kuleuven.be::f24bd4a5-f875-4a23-bddb-bf758da240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80"/>
    <w:rsid w:val="00003D7C"/>
    <w:rsid w:val="00013769"/>
    <w:rsid w:val="00042C62"/>
    <w:rsid w:val="0007641D"/>
    <w:rsid w:val="0008045B"/>
    <w:rsid w:val="000920C9"/>
    <w:rsid w:val="00121B66"/>
    <w:rsid w:val="00161E24"/>
    <w:rsid w:val="001661E0"/>
    <w:rsid w:val="00196532"/>
    <w:rsid w:val="00197C47"/>
    <w:rsid w:val="001B4B2E"/>
    <w:rsid w:val="00274445"/>
    <w:rsid w:val="00280180"/>
    <w:rsid w:val="00294188"/>
    <w:rsid w:val="002D3A4D"/>
    <w:rsid w:val="003B6EFC"/>
    <w:rsid w:val="003B73F6"/>
    <w:rsid w:val="003C40BE"/>
    <w:rsid w:val="003C621E"/>
    <w:rsid w:val="003C63B0"/>
    <w:rsid w:val="003C656F"/>
    <w:rsid w:val="003E5A6F"/>
    <w:rsid w:val="003F226E"/>
    <w:rsid w:val="003F63D0"/>
    <w:rsid w:val="00413012"/>
    <w:rsid w:val="004314AD"/>
    <w:rsid w:val="0045304C"/>
    <w:rsid w:val="004530EB"/>
    <w:rsid w:val="004766FA"/>
    <w:rsid w:val="0048007C"/>
    <w:rsid w:val="00506B1C"/>
    <w:rsid w:val="005526C2"/>
    <w:rsid w:val="00562F88"/>
    <w:rsid w:val="00584501"/>
    <w:rsid w:val="00620CDB"/>
    <w:rsid w:val="00633734"/>
    <w:rsid w:val="00654F01"/>
    <w:rsid w:val="00663315"/>
    <w:rsid w:val="006954DB"/>
    <w:rsid w:val="00707FB0"/>
    <w:rsid w:val="007B6B24"/>
    <w:rsid w:val="007F4C9A"/>
    <w:rsid w:val="008274C2"/>
    <w:rsid w:val="008434C8"/>
    <w:rsid w:val="008C0DB8"/>
    <w:rsid w:val="008F4E6C"/>
    <w:rsid w:val="0094602A"/>
    <w:rsid w:val="009520C5"/>
    <w:rsid w:val="009757E0"/>
    <w:rsid w:val="00995001"/>
    <w:rsid w:val="009A445A"/>
    <w:rsid w:val="009C37F0"/>
    <w:rsid w:val="009D0190"/>
    <w:rsid w:val="009D0B36"/>
    <w:rsid w:val="009D4E78"/>
    <w:rsid w:val="009D68FF"/>
    <w:rsid w:val="00AA5E6E"/>
    <w:rsid w:val="00AF4F2B"/>
    <w:rsid w:val="00B05E8F"/>
    <w:rsid w:val="00B47B2C"/>
    <w:rsid w:val="00B83E29"/>
    <w:rsid w:val="00B845D3"/>
    <w:rsid w:val="00BA0AA7"/>
    <w:rsid w:val="00BA3D1F"/>
    <w:rsid w:val="00BD16E6"/>
    <w:rsid w:val="00C0261A"/>
    <w:rsid w:val="00C16C17"/>
    <w:rsid w:val="00C25F34"/>
    <w:rsid w:val="00C30D25"/>
    <w:rsid w:val="00C4776A"/>
    <w:rsid w:val="00C70F4E"/>
    <w:rsid w:val="00C870B8"/>
    <w:rsid w:val="00CB5499"/>
    <w:rsid w:val="00D444C0"/>
    <w:rsid w:val="00D53A98"/>
    <w:rsid w:val="00D7637C"/>
    <w:rsid w:val="00D768B2"/>
    <w:rsid w:val="00DC2631"/>
    <w:rsid w:val="00DD3097"/>
    <w:rsid w:val="00DE3EC0"/>
    <w:rsid w:val="00E10563"/>
    <w:rsid w:val="00E20FE5"/>
    <w:rsid w:val="00E3025B"/>
    <w:rsid w:val="00E5086F"/>
    <w:rsid w:val="00E55A5F"/>
    <w:rsid w:val="00E91E06"/>
    <w:rsid w:val="00EA2B6B"/>
    <w:rsid w:val="00EB01B8"/>
    <w:rsid w:val="00EC023E"/>
    <w:rsid w:val="00ED466E"/>
    <w:rsid w:val="00EF2F19"/>
    <w:rsid w:val="00F23CA7"/>
    <w:rsid w:val="00F247A5"/>
    <w:rsid w:val="00F35066"/>
    <w:rsid w:val="00F83923"/>
    <w:rsid w:val="00F911F7"/>
    <w:rsid w:val="00FB6495"/>
    <w:rsid w:val="00FB6B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026CA29"/>
  <w14:defaultImageDpi w14:val="32767"/>
  <w15:chartTrackingRefBased/>
  <w15:docId w15:val="{D25671CC-8D61-5740-8C41-82167A24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80180"/>
    <w:rPr>
      <w:rFonts w:ascii="Times New Roman" w:eastAsia="Times New Roman" w:hAnsi="Times New Roman" w:cs="Times New Roman"/>
      <w:lang w:val="nl-BE"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80180"/>
    <w:pPr>
      <w:ind w:left="720"/>
      <w:contextualSpacing/>
    </w:pPr>
  </w:style>
  <w:style w:type="table" w:styleId="Rastertabel1licht">
    <w:name w:val="Grid Table 1 Light"/>
    <w:basedOn w:val="Standaardtabel"/>
    <w:uiPriority w:val="46"/>
    <w:rsid w:val="002801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E10563"/>
    <w:rPr>
      <w:sz w:val="16"/>
      <w:szCs w:val="16"/>
    </w:rPr>
  </w:style>
  <w:style w:type="paragraph" w:styleId="Tekstopmerking">
    <w:name w:val="annotation text"/>
    <w:basedOn w:val="Standaard"/>
    <w:link w:val="TekstopmerkingChar"/>
    <w:uiPriority w:val="99"/>
    <w:semiHidden/>
    <w:unhideWhenUsed/>
    <w:rsid w:val="00E10563"/>
    <w:rPr>
      <w:sz w:val="20"/>
      <w:szCs w:val="20"/>
    </w:rPr>
  </w:style>
  <w:style w:type="character" w:customStyle="1" w:styleId="TekstopmerkingChar">
    <w:name w:val="Tekst opmerking Char"/>
    <w:basedOn w:val="Standaardalinea-lettertype"/>
    <w:link w:val="Tekstopmerking"/>
    <w:uiPriority w:val="99"/>
    <w:semiHidden/>
    <w:rsid w:val="00E10563"/>
    <w:rPr>
      <w:rFonts w:ascii="Times New Roman" w:eastAsia="Times New Roman" w:hAnsi="Times New Roman" w:cs="Times New Roman"/>
      <w:sz w:val="20"/>
      <w:szCs w:val="20"/>
      <w:lang w:val="nl-BE" w:eastAsia="nl-NL"/>
    </w:rPr>
  </w:style>
  <w:style w:type="paragraph" w:styleId="Onderwerpvanopmerking">
    <w:name w:val="annotation subject"/>
    <w:basedOn w:val="Tekstopmerking"/>
    <w:next w:val="Tekstopmerking"/>
    <w:link w:val="OnderwerpvanopmerkingChar"/>
    <w:uiPriority w:val="99"/>
    <w:semiHidden/>
    <w:unhideWhenUsed/>
    <w:rsid w:val="00E10563"/>
    <w:rPr>
      <w:b/>
      <w:bCs/>
    </w:rPr>
  </w:style>
  <w:style w:type="character" w:customStyle="1" w:styleId="OnderwerpvanopmerkingChar">
    <w:name w:val="Onderwerp van opmerking Char"/>
    <w:basedOn w:val="TekstopmerkingChar"/>
    <w:link w:val="Onderwerpvanopmerking"/>
    <w:uiPriority w:val="99"/>
    <w:semiHidden/>
    <w:rsid w:val="00E10563"/>
    <w:rPr>
      <w:rFonts w:ascii="Times New Roman" w:eastAsia="Times New Roman" w:hAnsi="Times New Roman" w:cs="Times New Roman"/>
      <w:b/>
      <w:bCs/>
      <w:sz w:val="20"/>
      <w:szCs w:val="20"/>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1152</Words>
  <Characters>6338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Delameillieure</dc:creator>
  <cp:keywords/>
  <dc:description/>
  <cp:lastModifiedBy>Anouk Delameillieure</cp:lastModifiedBy>
  <cp:revision>20</cp:revision>
  <dcterms:created xsi:type="dcterms:W3CDTF">2021-01-06T12:20:00Z</dcterms:created>
  <dcterms:modified xsi:type="dcterms:W3CDTF">2021-07-02T10:18:00Z</dcterms:modified>
</cp:coreProperties>
</file>