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17377" w14:textId="60707BB9" w:rsidR="00837912" w:rsidRPr="00442F4B" w:rsidRDefault="00341599" w:rsidP="00837912">
      <w:pPr>
        <w:tabs>
          <w:tab w:val="left" w:pos="851"/>
        </w:tabs>
        <w:spacing w:after="0" w:line="480" w:lineRule="auto"/>
        <w:rPr>
          <w:rFonts w:cstheme="minorHAnsi"/>
          <w:b/>
          <w:color w:val="000000" w:themeColor="text1"/>
        </w:rPr>
      </w:pPr>
      <w:r w:rsidRPr="00442F4B">
        <w:rPr>
          <w:rFonts w:cstheme="minorHAnsi"/>
          <w:b/>
          <w:bCs/>
          <w:color w:val="000000" w:themeColor="text1"/>
        </w:rPr>
        <w:t xml:space="preserve">Figure S1.  </w:t>
      </w:r>
      <w:r w:rsidR="00837912" w:rsidRPr="00442F4B">
        <w:rPr>
          <w:rFonts w:cstheme="minorHAnsi"/>
          <w:b/>
          <w:color w:val="000000" w:themeColor="text1"/>
        </w:rPr>
        <w:t>No detectable increase in LDH in the culture supernatant of human PCLS</w:t>
      </w:r>
      <w:r w:rsidR="00F80C3A" w:rsidRPr="00442F4B">
        <w:rPr>
          <w:rFonts w:cstheme="minorHAnsi"/>
          <w:b/>
          <w:color w:val="000000" w:themeColor="text1"/>
        </w:rPr>
        <w:t xml:space="preserve"> after antifibrotic treatment</w:t>
      </w:r>
      <w:r w:rsidR="00837912" w:rsidRPr="00442F4B">
        <w:rPr>
          <w:rFonts w:cstheme="minorHAnsi"/>
          <w:b/>
          <w:color w:val="000000" w:themeColor="text1"/>
        </w:rPr>
        <w:t xml:space="preserve"> </w:t>
      </w:r>
    </w:p>
    <w:p w14:paraId="76E09406" w14:textId="7E10B46C" w:rsidR="00837912" w:rsidRPr="00442F4B" w:rsidRDefault="00837912" w:rsidP="00341599">
      <w:pPr>
        <w:tabs>
          <w:tab w:val="left" w:pos="851"/>
        </w:tabs>
        <w:spacing w:after="0" w:line="480" w:lineRule="auto"/>
        <w:rPr>
          <w:rFonts w:cstheme="minorHAnsi"/>
          <w:bCs/>
          <w:color w:val="000000" w:themeColor="text1"/>
        </w:rPr>
      </w:pPr>
      <w:r w:rsidRPr="00442F4B">
        <w:rPr>
          <w:rFonts w:cstheme="minorHAnsi"/>
          <w:bCs/>
          <w:color w:val="000000" w:themeColor="text1"/>
        </w:rPr>
        <w:t xml:space="preserve">Relative </w:t>
      </w:r>
      <w:r w:rsidR="00341599" w:rsidRPr="00442F4B">
        <w:rPr>
          <w:rFonts w:cstheme="minorHAnsi"/>
          <w:bCs/>
          <w:color w:val="000000" w:themeColor="text1"/>
        </w:rPr>
        <w:t xml:space="preserve">LDH values in culture supernatants </w:t>
      </w:r>
      <w:r w:rsidR="00341599" w:rsidRPr="00442F4B">
        <w:rPr>
          <w:rFonts w:cstheme="minorHAnsi"/>
          <w:color w:val="000000" w:themeColor="text1"/>
        </w:rPr>
        <w:t xml:space="preserve">from PCLS incubated with nintedanib and pirfenidone at 48 hours. </w:t>
      </w:r>
      <w:r w:rsidR="00341599" w:rsidRPr="00442F4B">
        <w:rPr>
          <w:rFonts w:cstheme="minorHAnsi"/>
          <w:bCs/>
          <w:color w:val="000000" w:themeColor="text1"/>
        </w:rPr>
        <w:t>Bar graphs depict mean values of LDH release summari</w:t>
      </w:r>
      <w:r w:rsidR="001C7762" w:rsidRPr="00442F4B">
        <w:rPr>
          <w:rFonts w:cstheme="minorHAnsi"/>
          <w:bCs/>
          <w:color w:val="000000" w:themeColor="text1"/>
        </w:rPr>
        <w:t>s</w:t>
      </w:r>
      <w:r w:rsidR="00341599" w:rsidRPr="00442F4B">
        <w:rPr>
          <w:rFonts w:cstheme="minorHAnsi"/>
          <w:bCs/>
          <w:color w:val="000000" w:themeColor="text1"/>
        </w:rPr>
        <w:t xml:space="preserve">ed from all samples of </w:t>
      </w:r>
      <w:r w:rsidR="001C7762" w:rsidRPr="00442F4B">
        <w:rPr>
          <w:rFonts w:cstheme="minorHAnsi"/>
          <w:bCs/>
          <w:color w:val="000000" w:themeColor="text1"/>
        </w:rPr>
        <w:t>nine</w:t>
      </w:r>
      <w:r w:rsidR="00341599" w:rsidRPr="00442F4B">
        <w:rPr>
          <w:rFonts w:cstheme="minorHAnsi"/>
          <w:bCs/>
          <w:color w:val="000000" w:themeColor="text1"/>
        </w:rPr>
        <w:t xml:space="preserve"> donors ±SD. LDH measurements of one donor failed for technical reasons. </w:t>
      </w:r>
    </w:p>
    <w:p w14:paraId="00F4FB21" w14:textId="77777777" w:rsidR="00A7422C" w:rsidRDefault="00837912" w:rsidP="00A7422C">
      <w:pPr>
        <w:tabs>
          <w:tab w:val="left" w:pos="851"/>
        </w:tabs>
        <w:spacing w:after="0" w:line="480" w:lineRule="auto"/>
        <w:rPr>
          <w:rFonts w:cstheme="minorHAnsi"/>
          <w:color w:val="000000" w:themeColor="text1"/>
        </w:rPr>
      </w:pPr>
      <w:r w:rsidRPr="00442F4B">
        <w:rPr>
          <w:rFonts w:cstheme="minorHAnsi"/>
          <w:bCs/>
          <w:color w:val="000000" w:themeColor="text1"/>
        </w:rPr>
        <w:t xml:space="preserve">LDH, </w:t>
      </w:r>
      <w:r w:rsidRPr="00442F4B">
        <w:rPr>
          <w:rFonts w:cstheme="minorHAnsi"/>
          <w:color w:val="000000" w:themeColor="text1"/>
        </w:rPr>
        <w:t>lactate dehydrogenase; PCLS, precision-cut lung slices</w:t>
      </w:r>
      <w:r w:rsidR="004A24AF" w:rsidRPr="00442F4B">
        <w:rPr>
          <w:rFonts w:cstheme="minorHAnsi"/>
          <w:color w:val="000000" w:themeColor="text1"/>
        </w:rPr>
        <w:t xml:space="preserve">; </w:t>
      </w:r>
      <w:r w:rsidR="001C7762" w:rsidRPr="00442F4B">
        <w:rPr>
          <w:rFonts w:cstheme="minorHAnsi"/>
          <w:color w:val="000000" w:themeColor="text1"/>
        </w:rPr>
        <w:t xml:space="preserve">SD, </w:t>
      </w:r>
      <w:r w:rsidR="004A24AF" w:rsidRPr="00442F4B">
        <w:rPr>
          <w:rFonts w:cstheme="minorHAnsi"/>
          <w:color w:val="000000" w:themeColor="text1"/>
        </w:rPr>
        <w:t>standard deviation.</w:t>
      </w:r>
    </w:p>
    <w:p w14:paraId="79073AD1" w14:textId="12FCA28F" w:rsidR="00341599" w:rsidRDefault="00341599" w:rsidP="00A7422C">
      <w:pPr>
        <w:tabs>
          <w:tab w:val="left" w:pos="851"/>
        </w:tabs>
        <w:spacing w:after="0" w:line="480" w:lineRule="auto"/>
        <w:jc w:val="center"/>
      </w:pPr>
      <w:r>
        <w:rPr>
          <w:rFonts w:cstheme="minorHAnsi"/>
          <w:bCs/>
          <w:color w:val="000000" w:themeColor="text1"/>
        </w:rPr>
        <w:br/>
      </w:r>
      <w:r w:rsidR="007B04B3">
        <w:rPr>
          <w:noProof/>
        </w:rPr>
        <w:drawing>
          <wp:inline distT="0" distB="0" distL="0" distR="0" wp14:anchorId="098C7E1E" wp14:editId="58AA4E65">
            <wp:extent cx="5197682" cy="3515168"/>
            <wp:effectExtent l="0" t="0" r="3175" b="9525"/>
            <wp:docPr id="1" name="Picture 1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5499" cy="353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03604" w14:textId="77777777" w:rsidR="00341599" w:rsidRDefault="00341599"/>
    <w:sectPr w:rsidR="003415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72F8E" w14:textId="77777777" w:rsidR="007B04B3" w:rsidRDefault="007B04B3" w:rsidP="007B04B3">
      <w:pPr>
        <w:spacing w:after="0" w:line="240" w:lineRule="auto"/>
      </w:pPr>
      <w:r>
        <w:separator/>
      </w:r>
    </w:p>
  </w:endnote>
  <w:endnote w:type="continuationSeparator" w:id="0">
    <w:p w14:paraId="40B38656" w14:textId="77777777" w:rsidR="007B04B3" w:rsidRDefault="007B04B3" w:rsidP="007B0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8D6C4" w14:textId="77777777" w:rsidR="007B04B3" w:rsidRDefault="007B04B3" w:rsidP="007B04B3">
      <w:pPr>
        <w:spacing w:after="0" w:line="240" w:lineRule="auto"/>
      </w:pPr>
      <w:r>
        <w:separator/>
      </w:r>
    </w:p>
  </w:footnote>
  <w:footnote w:type="continuationSeparator" w:id="0">
    <w:p w14:paraId="2690EA31" w14:textId="77777777" w:rsidR="007B04B3" w:rsidRDefault="007B04B3" w:rsidP="007B04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99"/>
    <w:rsid w:val="001C7762"/>
    <w:rsid w:val="00341599"/>
    <w:rsid w:val="00342AE5"/>
    <w:rsid w:val="00442F4B"/>
    <w:rsid w:val="004A24AF"/>
    <w:rsid w:val="004E4414"/>
    <w:rsid w:val="00724044"/>
    <w:rsid w:val="007B04B3"/>
    <w:rsid w:val="00837912"/>
    <w:rsid w:val="00894EEE"/>
    <w:rsid w:val="00990D16"/>
    <w:rsid w:val="00996EEE"/>
    <w:rsid w:val="009D03C8"/>
    <w:rsid w:val="00A7422C"/>
    <w:rsid w:val="00C93577"/>
    <w:rsid w:val="00F2154F"/>
    <w:rsid w:val="00F8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CEE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5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37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9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91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B04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4B3"/>
  </w:style>
  <w:style w:type="paragraph" w:styleId="Footer">
    <w:name w:val="footer"/>
    <w:basedOn w:val="Normal"/>
    <w:link w:val="FooterChar"/>
    <w:uiPriority w:val="99"/>
    <w:unhideWhenUsed/>
    <w:rsid w:val="007B04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2022-06-16T07:53:00Z</dcterms:created>
  <dcterms:modified xsi:type="dcterms:W3CDTF">2022-06-16T07:56:00Z</dcterms:modified>
</cp:coreProperties>
</file>