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F64" w:rsidRPr="007317EE" w:rsidRDefault="00950F64" w:rsidP="00950F64">
      <w:pPr>
        <w:wordWrap/>
        <w:spacing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r w:rsidRPr="007317EE">
        <w:rPr>
          <w:rFonts w:ascii="Times New Roman" w:hAnsi="Times New Roman"/>
          <w:b/>
          <w:sz w:val="24"/>
          <w:szCs w:val="24"/>
        </w:rPr>
        <w:t>Additional file 1</w:t>
      </w:r>
    </w:p>
    <w:p w:rsidR="00950F64" w:rsidRPr="007317EE" w:rsidRDefault="00950F64" w:rsidP="00950F64">
      <w:pPr>
        <w:wordWrap/>
        <w:spacing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50F64" w:rsidRPr="007317EE" w:rsidRDefault="00950F64" w:rsidP="00950F64">
      <w:pPr>
        <w:wordWrap/>
        <w:spacing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7317EE">
        <w:rPr>
          <w:rFonts w:ascii="Times New Roman" w:hAnsi="Times New Roman"/>
          <w:b/>
          <w:sz w:val="24"/>
          <w:szCs w:val="24"/>
        </w:rPr>
        <w:t xml:space="preserve">The formula of mixed </w:t>
      </w:r>
      <w:r w:rsidR="00312210" w:rsidRPr="007317EE">
        <w:rPr>
          <w:rFonts w:ascii="Times New Roman" w:hAnsi="Times New Roman" w:hint="eastAsia"/>
          <w:b/>
          <w:sz w:val="24"/>
          <w:szCs w:val="24"/>
        </w:rPr>
        <w:t xml:space="preserve">effects </w:t>
      </w:r>
      <w:r w:rsidRPr="007317EE">
        <w:rPr>
          <w:rFonts w:ascii="Times New Roman" w:hAnsi="Times New Roman"/>
          <w:b/>
          <w:sz w:val="24"/>
          <w:szCs w:val="24"/>
        </w:rPr>
        <w:t>model</w:t>
      </w:r>
    </w:p>
    <w:p w:rsidR="00950F64" w:rsidRPr="007317EE" w:rsidRDefault="00950F64" w:rsidP="00950F64">
      <w:pPr>
        <w:wordWrap/>
        <w:spacing w:after="0" w:line="480" w:lineRule="auto"/>
        <w:contextualSpacing/>
        <w:rPr>
          <w:rFonts w:ascii="Times New Roman" w:hAnsi="Times New Roman"/>
          <w:iCs/>
          <w:sz w:val="24"/>
          <w:szCs w:val="24"/>
          <w:lang w:val="en-GB"/>
        </w:rPr>
      </w:pP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Where </w:t>
      </w:r>
      <w:proofErr w:type="spellStart"/>
      <w:r w:rsidRPr="007317EE">
        <w:rPr>
          <w:rFonts w:ascii="Times New Roman" w:hAnsi="Times New Roman"/>
          <w:iCs/>
          <w:sz w:val="24"/>
          <w:szCs w:val="24"/>
          <w:lang w:val="en-GB"/>
        </w:rPr>
        <w:t>Time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ij</w:t>
      </w:r>
      <w:proofErr w:type="spellEnd"/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 denotes the timing, in years, of the measure of lung function on the </w:t>
      </w:r>
      <w:proofErr w:type="spellStart"/>
      <w:r w:rsidRPr="007317EE">
        <w:rPr>
          <w:rFonts w:ascii="Times New Roman" w:hAnsi="Times New Roman"/>
          <w:iCs/>
          <w:sz w:val="24"/>
          <w:szCs w:val="24"/>
          <w:lang w:val="en-GB"/>
        </w:rPr>
        <w:t>i</w:t>
      </w:r>
      <w:r w:rsidRPr="007317EE">
        <w:rPr>
          <w:rFonts w:ascii="Times New Roman" w:hAnsi="Times New Roman"/>
          <w:iCs/>
          <w:sz w:val="24"/>
          <w:szCs w:val="24"/>
          <w:vertAlign w:val="superscript"/>
          <w:lang w:val="en-GB"/>
        </w:rPr>
        <w:t>th</w:t>
      </w:r>
      <w:proofErr w:type="spellEnd"/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 individual at the j measurement. Note that the expression for lobectomy closely resembles the equation for a linear mixed</w:t>
      </w:r>
      <w:r w:rsidR="00312210" w:rsidRPr="007317EE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effects model presented earlier in the section, whereas the expression for current smokers contains 2 additional fixed effects, </w:t>
      </w:r>
      <w:r w:rsidRPr="007317EE">
        <w:rPr>
          <w:rFonts w:ascii="Times New Roman" w:hAnsi="Times New Roman"/>
          <w:i/>
          <w:iCs/>
          <w:sz w:val="24"/>
          <w:szCs w:val="24"/>
          <w:lang w:val="en-GB"/>
        </w:rPr>
        <w:t>β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2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 and </w:t>
      </w:r>
      <w:r w:rsidRPr="007317EE">
        <w:rPr>
          <w:rFonts w:ascii="Times New Roman" w:hAnsi="Times New Roman"/>
          <w:i/>
          <w:iCs/>
          <w:sz w:val="24"/>
          <w:szCs w:val="24"/>
          <w:lang w:val="en-GB"/>
        </w:rPr>
        <w:t>β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3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, which allow different population-averaged intercepts and slopes, respectively, for of </w:t>
      </w:r>
      <w:r w:rsidR="003F3BD0" w:rsidRPr="007317EE">
        <w:rPr>
          <w:rFonts w:ascii="Times New Roman" w:hAnsi="Times New Roman"/>
          <w:bCs/>
          <w:kern w:val="0"/>
          <w:sz w:val="22"/>
        </w:rPr>
        <w:t>wedge resection/segmentectomy</w:t>
      </w:r>
      <w:r w:rsidR="003F3BD0" w:rsidRPr="007317EE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and </w:t>
      </w:r>
      <w:proofErr w:type="spellStart"/>
      <w:r w:rsidR="00A17004" w:rsidRPr="007317EE">
        <w:rPr>
          <w:rFonts w:ascii="Times New Roman" w:hAnsi="Times New Roman"/>
          <w:sz w:val="22"/>
        </w:rPr>
        <w:t>bilobectomy</w:t>
      </w:r>
      <w:proofErr w:type="spellEnd"/>
      <w:r w:rsidR="00A17004" w:rsidRPr="007317EE">
        <w:rPr>
          <w:rFonts w:ascii="Times New Roman" w:hAnsi="Times New Roman"/>
          <w:sz w:val="22"/>
        </w:rPr>
        <w:t>/pneumonectomy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. In this model, </w:t>
      </w:r>
      <w:r w:rsidRPr="007317EE">
        <w:rPr>
          <w:rFonts w:ascii="Times New Roman" w:hAnsi="Times New Roman"/>
          <w:i/>
          <w:iCs/>
          <w:sz w:val="24"/>
          <w:szCs w:val="24"/>
          <w:lang w:val="en-GB"/>
        </w:rPr>
        <w:t>β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1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 is the population mean change in lung function per visit for the lobectomy group; the corresponding rate of change in FEV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1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 per visit for the </w:t>
      </w:r>
      <w:r w:rsidR="003F3BD0" w:rsidRPr="007317EE">
        <w:rPr>
          <w:rFonts w:ascii="Times New Roman" w:hAnsi="Times New Roman"/>
          <w:bCs/>
          <w:kern w:val="0"/>
          <w:sz w:val="22"/>
        </w:rPr>
        <w:t>wedge resection/segmentectomy</w:t>
      </w:r>
      <w:r w:rsidR="003F3BD0" w:rsidRPr="007317EE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and </w:t>
      </w:r>
      <w:proofErr w:type="spellStart"/>
      <w:r w:rsidR="00A17004" w:rsidRPr="007317EE">
        <w:rPr>
          <w:rFonts w:ascii="Times New Roman" w:hAnsi="Times New Roman"/>
          <w:sz w:val="22"/>
        </w:rPr>
        <w:t>bilobectomy</w:t>
      </w:r>
      <w:proofErr w:type="spellEnd"/>
      <w:r w:rsidR="00A17004" w:rsidRPr="007317EE">
        <w:rPr>
          <w:rFonts w:ascii="Times New Roman" w:hAnsi="Times New Roman"/>
          <w:sz w:val="22"/>
        </w:rPr>
        <w:t xml:space="preserve">/pneumonectomy 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group is </w:t>
      </w:r>
      <w:r w:rsidRPr="007317EE">
        <w:rPr>
          <w:rFonts w:ascii="Times New Roman" w:hAnsi="Times New Roman"/>
          <w:i/>
          <w:iCs/>
          <w:sz w:val="24"/>
          <w:szCs w:val="24"/>
          <w:lang w:val="en-GB"/>
        </w:rPr>
        <w:t>β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1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>+</w:t>
      </w:r>
      <w:r w:rsidRPr="007317EE">
        <w:rPr>
          <w:rFonts w:ascii="Times New Roman" w:hAnsi="Times New Roman"/>
          <w:i/>
          <w:iCs/>
          <w:sz w:val="24"/>
          <w:szCs w:val="24"/>
          <w:lang w:val="en-GB"/>
        </w:rPr>
        <w:t>β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3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. Therefore, </w:t>
      </w:r>
      <w:r w:rsidRPr="007317EE">
        <w:rPr>
          <w:rFonts w:ascii="Times New Roman" w:hAnsi="Times New Roman"/>
          <w:i/>
          <w:iCs/>
          <w:sz w:val="24"/>
          <w:szCs w:val="24"/>
          <w:lang w:val="en-GB"/>
        </w:rPr>
        <w:t>β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 xml:space="preserve">3 is the population difference in the rates of change in mean lung function per year between the type of surgery groups. The question of main interest canters on the magnitude of </w:t>
      </w:r>
      <w:r w:rsidRPr="007317EE">
        <w:rPr>
          <w:rFonts w:ascii="Times New Roman" w:hAnsi="Times New Roman"/>
          <w:i/>
          <w:iCs/>
          <w:sz w:val="24"/>
          <w:szCs w:val="24"/>
          <w:lang w:val="en-GB"/>
        </w:rPr>
        <w:t>β</w:t>
      </w:r>
      <w:r w:rsidRPr="007317EE">
        <w:rPr>
          <w:rFonts w:ascii="Times New Roman" w:hAnsi="Times New Roman"/>
          <w:iCs/>
          <w:sz w:val="24"/>
          <w:szCs w:val="24"/>
          <w:vertAlign w:val="subscript"/>
          <w:lang w:val="en-GB"/>
        </w:rPr>
        <w:t>3</w:t>
      </w:r>
      <w:r w:rsidRPr="007317EE">
        <w:rPr>
          <w:rFonts w:ascii="Times New Roman" w:hAnsi="Times New Roman"/>
          <w:iCs/>
          <w:sz w:val="24"/>
          <w:szCs w:val="24"/>
          <w:lang w:val="en-GB"/>
        </w:rPr>
        <w:t>. In this study, time was included in the model as categorical variable (baseline, 2 weeks, 6 months, and 1 year after surgery).</w:t>
      </w:r>
    </w:p>
    <w:bookmarkEnd w:id="0"/>
    <w:p w:rsidR="00FF243F" w:rsidRPr="00950F64" w:rsidRDefault="00FF243F" w:rsidP="00950F64">
      <w:pPr>
        <w:rPr>
          <w:lang w:val="en-GB"/>
        </w:rPr>
      </w:pPr>
    </w:p>
    <w:sectPr w:rsidR="00FF243F" w:rsidRPr="00950F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06C" w:rsidRDefault="005B606C" w:rsidP="00CF0738">
      <w:pPr>
        <w:spacing w:after="0" w:line="240" w:lineRule="auto"/>
      </w:pPr>
      <w:r>
        <w:separator/>
      </w:r>
    </w:p>
  </w:endnote>
  <w:endnote w:type="continuationSeparator" w:id="0">
    <w:p w:rsidR="005B606C" w:rsidRDefault="005B606C" w:rsidP="00CF0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06C" w:rsidRDefault="005B606C" w:rsidP="00CF0738">
      <w:pPr>
        <w:spacing w:after="0" w:line="240" w:lineRule="auto"/>
      </w:pPr>
      <w:r>
        <w:separator/>
      </w:r>
    </w:p>
  </w:footnote>
  <w:footnote w:type="continuationSeparator" w:id="0">
    <w:p w:rsidR="005B606C" w:rsidRDefault="005B606C" w:rsidP="00CF0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64"/>
    <w:rsid w:val="00312210"/>
    <w:rsid w:val="00352164"/>
    <w:rsid w:val="003F3BD0"/>
    <w:rsid w:val="004F50B6"/>
    <w:rsid w:val="005B606C"/>
    <w:rsid w:val="007317EE"/>
    <w:rsid w:val="008434AE"/>
    <w:rsid w:val="00871FBE"/>
    <w:rsid w:val="00950F64"/>
    <w:rsid w:val="00A17004"/>
    <w:rsid w:val="00B20C01"/>
    <w:rsid w:val="00C97327"/>
    <w:rsid w:val="00CC57A9"/>
    <w:rsid w:val="00CF0738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04CB93-D391-4A73-BC61-DCE148E6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0F64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07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F0738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CF07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F0738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신수민 </dc:creator>
  <cp:keywords/>
  <dc:description/>
  <cp:lastModifiedBy>신수민(의학과)</cp:lastModifiedBy>
  <cp:revision>2</cp:revision>
  <dcterms:created xsi:type="dcterms:W3CDTF">2022-07-04T00:30:00Z</dcterms:created>
  <dcterms:modified xsi:type="dcterms:W3CDTF">2022-07-04T00:30:00Z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