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12C92" w14:textId="77777777" w:rsidR="007906BC" w:rsidRDefault="007906BC" w:rsidP="007906BC">
      <w:pPr>
        <w:widowControl/>
        <w:wordWrap/>
        <w:autoSpaceDE/>
        <w:autoSpaceDN/>
        <w:rPr>
          <w:rFonts w:asciiTheme="majorBidi" w:hAnsiTheme="majorBidi" w:cstheme="majorBidi"/>
          <w:b/>
          <w:bCs/>
          <w:sz w:val="24"/>
          <w:szCs w:val="24"/>
        </w:rPr>
      </w:pPr>
      <w:r w:rsidRPr="009B6CA7">
        <w:rPr>
          <w:rFonts w:asciiTheme="majorBidi" w:hAnsiTheme="majorBidi" w:cstheme="majorBidi" w:hint="eastAsia"/>
          <w:b/>
          <w:bCs/>
          <w:sz w:val="24"/>
          <w:szCs w:val="24"/>
        </w:rPr>
        <w:t>A</w:t>
      </w:r>
      <w:r w:rsidRPr="009B6CA7">
        <w:rPr>
          <w:rFonts w:asciiTheme="majorBidi" w:hAnsiTheme="majorBidi" w:cstheme="majorBidi"/>
          <w:b/>
          <w:bCs/>
          <w:sz w:val="24"/>
          <w:szCs w:val="24"/>
        </w:rPr>
        <w:t xml:space="preserve">dditional file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14:paraId="08B7CEC9" w14:textId="77777777" w:rsidR="007906BC" w:rsidRPr="00DA556C" w:rsidRDefault="007906BC" w:rsidP="007906BC">
      <w:pPr>
        <w:widowControl/>
        <w:wordWrap/>
        <w:autoSpaceDE/>
        <w:autoSpaceDN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Supplementary </w:t>
      </w:r>
      <w:r w:rsidRPr="00DA556C">
        <w:rPr>
          <w:rFonts w:asciiTheme="majorBidi" w:hAnsiTheme="majorBidi" w:cstheme="majorBidi"/>
          <w:bCs/>
          <w:sz w:val="24"/>
          <w:szCs w:val="24"/>
        </w:rPr>
        <w:t>Table</w:t>
      </w:r>
      <w:r>
        <w:rPr>
          <w:rFonts w:asciiTheme="majorBidi" w:hAnsiTheme="majorBidi" w:cstheme="majorBidi"/>
          <w:bCs/>
          <w:sz w:val="24"/>
          <w:szCs w:val="24"/>
        </w:rPr>
        <w:t xml:space="preserve"> 2.</w:t>
      </w:r>
      <w:r w:rsidRPr="00DA556C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B75431">
        <w:rPr>
          <w:rFonts w:ascii="Times New Roman" w:hAnsi="Times New Roman"/>
          <w:bCs/>
          <w:sz w:val="22"/>
        </w:rPr>
        <w:t xml:space="preserve">Changes in patient-reported outcomes </w:t>
      </w:r>
      <w:r w:rsidRPr="00DA556C">
        <w:rPr>
          <w:rFonts w:asciiTheme="majorBidi" w:hAnsiTheme="majorBidi" w:cstheme="majorBidi"/>
          <w:bCs/>
          <w:sz w:val="24"/>
          <w:szCs w:val="24"/>
        </w:rPr>
        <w:t xml:space="preserve">from baseline to 2 weeks, 6 months, and 1 year according to the type of surgery </w:t>
      </w:r>
    </w:p>
    <w:tbl>
      <w:tblPr>
        <w:tblW w:w="133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28"/>
        <w:gridCol w:w="389"/>
        <w:gridCol w:w="57"/>
        <w:gridCol w:w="3568"/>
        <w:gridCol w:w="1758"/>
        <w:gridCol w:w="2517"/>
        <w:gridCol w:w="2419"/>
        <w:gridCol w:w="2230"/>
      </w:tblGrid>
      <w:tr w:rsidR="007906BC" w:rsidRPr="00DA556C" w14:paraId="30FD5348" w14:textId="77777777" w:rsidTr="00F9313F">
        <w:trPr>
          <w:trHeight w:val="343"/>
        </w:trPr>
        <w:tc>
          <w:tcPr>
            <w:tcW w:w="446" w:type="dxa"/>
            <w:gridSpan w:val="2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49E4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6" w:type="dxa"/>
            <w:gridSpan w:val="2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9F36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68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B5A7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58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A228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Before surgery </w:t>
            </w:r>
          </w:p>
        </w:tc>
        <w:tc>
          <w:tcPr>
            <w:tcW w:w="2517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A8D3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 weeks after surgery</w:t>
            </w:r>
          </w:p>
        </w:tc>
        <w:tc>
          <w:tcPr>
            <w:tcW w:w="2419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7AB4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6 months after surgery</w:t>
            </w:r>
          </w:p>
        </w:tc>
        <w:tc>
          <w:tcPr>
            <w:tcW w:w="223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397A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 year after surgery</w:t>
            </w:r>
          </w:p>
        </w:tc>
      </w:tr>
      <w:tr w:rsidR="007906BC" w:rsidRPr="00DA556C" w14:paraId="41D32A5D" w14:textId="77777777" w:rsidTr="00F9313F">
        <w:trPr>
          <w:trHeight w:val="314"/>
        </w:trPr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CFC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Overall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620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AB1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830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45B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567B5B58" w14:textId="77777777" w:rsidTr="00F9313F">
        <w:trPr>
          <w:trHeight w:val="314"/>
        </w:trPr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040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77D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mMRC dyspnea grade </w:t>
            </w:r>
            <w:r w:rsidRPr="00DA556C">
              <w:rPr>
                <w:rFonts w:asciiTheme="majorBidi" w:eastAsia="바탕" w:hAnsiTheme="majorBidi" w:cstheme="majorBidi"/>
                <w:bCs/>
                <w:color w:val="000000"/>
                <w:kern w:val="0"/>
                <w:sz w:val="22"/>
              </w:rPr>
              <w:t>≥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 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068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D13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340D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D29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6183909F" w14:textId="77777777" w:rsidTr="00F9313F">
        <w:trPr>
          <w:trHeight w:val="314"/>
        </w:trPr>
        <w:tc>
          <w:tcPr>
            <w:tcW w:w="4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282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D45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A5F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Adjusted proportion (SE)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A93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2.4 (0.6)</w:t>
            </w:r>
          </w:p>
        </w:tc>
        <w:tc>
          <w:tcPr>
            <w:tcW w:w="2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4F5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26.3 (1.8)</w:t>
            </w:r>
          </w:p>
        </w:tc>
        <w:tc>
          <w:tcPr>
            <w:tcW w:w="2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847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7.9 (1.2)</w:t>
            </w: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842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5.2 (1)</w:t>
            </w:r>
          </w:p>
        </w:tc>
      </w:tr>
      <w:tr w:rsidR="007906BC" w:rsidRPr="00DA556C" w14:paraId="53DAA411" w14:textId="77777777" w:rsidTr="00F9313F">
        <w:trPr>
          <w:trHeight w:val="314"/>
        </w:trPr>
        <w:tc>
          <w:tcPr>
            <w:tcW w:w="4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0B2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173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3B0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OR comparing baseline (95% CI)</w:t>
            </w: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344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953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15.2 (8.5, 27.3)</w:t>
            </w:r>
          </w:p>
        </w:tc>
        <w:tc>
          <w:tcPr>
            <w:tcW w:w="2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22A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3.3 (1.8, 6.1)</w:t>
            </w: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C851" w14:textId="3525121F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2.1 (1.1, 4</w:t>
            </w:r>
            <w:r w:rsidR="0062689B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.0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7906BC" w:rsidRPr="00DA556C" w14:paraId="772B531A" w14:textId="77777777" w:rsidTr="00F9313F">
        <w:trPr>
          <w:trHeight w:val="314"/>
        </w:trPr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F57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E50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CAT ≥ 10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92A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214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B68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494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75A2BDDB" w14:textId="77777777" w:rsidTr="00F9313F">
        <w:trPr>
          <w:trHeight w:val="314"/>
        </w:trPr>
        <w:tc>
          <w:tcPr>
            <w:tcW w:w="4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07A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76A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528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Adjusted proportion (SE)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2D6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21.6 (1.6)</w:t>
            </w:r>
          </w:p>
        </w:tc>
        <w:tc>
          <w:tcPr>
            <w:tcW w:w="2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CE3D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59.2 (2.0)</w:t>
            </w:r>
          </w:p>
        </w:tc>
        <w:tc>
          <w:tcPr>
            <w:tcW w:w="2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E3B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20.1 (1.9)</w:t>
            </w: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7A9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18.9 (1.8)</w:t>
            </w:r>
          </w:p>
        </w:tc>
      </w:tr>
      <w:tr w:rsidR="007906BC" w:rsidRPr="00DA556C" w14:paraId="6E923761" w14:textId="77777777" w:rsidTr="00F9313F">
        <w:trPr>
          <w:trHeight w:val="314"/>
        </w:trPr>
        <w:tc>
          <w:tcPr>
            <w:tcW w:w="4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73F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C84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430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OR comparing baseline (95% CI)</w:t>
            </w: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56D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D83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6.0 (4.7, 7.6)</w:t>
            </w:r>
          </w:p>
        </w:tc>
        <w:tc>
          <w:tcPr>
            <w:tcW w:w="2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573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1.4 (1.4, 1.8)</w:t>
            </w: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FE9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0.8 (0.6, 1.1)</w:t>
            </w:r>
          </w:p>
        </w:tc>
      </w:tr>
      <w:tr w:rsidR="007906BC" w:rsidRPr="00DA556C" w14:paraId="7A122CF8" w14:textId="77777777" w:rsidTr="00F9313F">
        <w:trPr>
          <w:trHeight w:val="314"/>
        </w:trPr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3717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Type of surgery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759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101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8A2A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7180A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30A01974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112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67D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mMRC dyspnea grade </w:t>
            </w:r>
            <w:r w:rsidRPr="00DA556C">
              <w:rPr>
                <w:rFonts w:asciiTheme="majorBidi" w:eastAsia="바탕" w:hAnsiTheme="majorBidi" w:cstheme="majorBidi"/>
                <w:bCs/>
                <w:color w:val="000000"/>
                <w:kern w:val="0"/>
                <w:sz w:val="22"/>
              </w:rPr>
              <w:t>≥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 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F54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6BC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4FE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D56A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6E71ECB4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37B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CA6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Adjusted proportion (SE)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0BC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542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E54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2DE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77A4512C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2A3E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6F87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79AE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Wedge resection/</w:t>
            </w:r>
            <w:r>
              <w:rPr>
                <w:rFonts w:asciiTheme="majorBidi" w:hAnsiTheme="majorBidi" w:cstheme="majorBidi" w:hint="eastAsia"/>
                <w:bCs/>
                <w:color w:val="000000"/>
                <w:kern w:val="0"/>
                <w:sz w:val="22"/>
              </w:rPr>
              <w:t>s</w:t>
            </w: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egmentectomy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E019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1.7 (1.2)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7CE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18.2 (3.7)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DC2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5.5 (2.3)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628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4.6 (2.2)</w:t>
            </w:r>
          </w:p>
        </w:tc>
      </w:tr>
      <w:tr w:rsidR="007906BC" w:rsidRPr="00DA556C" w14:paraId="5C83018F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0DA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A58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CD4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Lobectomy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1C52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2.6 (0.7)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557A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27.4 (2.1)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DB1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8 (1.4)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32C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5.3 (1.2)</w:t>
            </w:r>
          </w:p>
        </w:tc>
      </w:tr>
      <w:tr w:rsidR="007906BC" w:rsidRPr="00DA556C" w14:paraId="0213D938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B71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0B8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FECD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Bilobectomy</w:t>
            </w: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/p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neumonectomy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B505" w14:textId="67F01DE0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 (0)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63A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45.6 (11.2)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A12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16.3 (8.5)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65A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5.6 (5.4)</w:t>
            </w:r>
          </w:p>
        </w:tc>
      </w:tr>
      <w:tr w:rsidR="007906BC" w:rsidRPr="00DA556C" w14:paraId="793D1FD9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DE22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9F5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8C32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P values 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FC42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0.85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3C4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0.03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6002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F0D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0.97</w:t>
            </w:r>
          </w:p>
        </w:tc>
      </w:tr>
      <w:tr w:rsidR="007906BC" w:rsidRPr="00DA556C" w14:paraId="4DDA2F27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CD6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C9B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OR comparing baseline (95% CI)</w:t>
            </w: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E8F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244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1FD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69F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0F9E8353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BFC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787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C11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Wedge resection/s</w:t>
            </w: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egmentectomy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B68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FEF6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13.5 (3.2, 57.8)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EEE4D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3.4 (0.7, 15.3)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AAD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3.0 (0.7, 13.4)</w:t>
            </w:r>
          </w:p>
        </w:tc>
      </w:tr>
      <w:tr w:rsidR="007906BC" w:rsidRPr="00DA556C" w14:paraId="5A6E6128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C7BD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8D8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552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Lobectomy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7C3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ACB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15.3 (8.5, 27.5)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B4A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3.2 (1.8, 5.8)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6CF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1.9 (1.0, 3.7)</w:t>
            </w:r>
          </w:p>
        </w:tc>
      </w:tr>
      <w:tr w:rsidR="007906BC" w:rsidRPr="00DA556C" w14:paraId="7E818D59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124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D47D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81F3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Bilobectomy</w:t>
            </w: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/p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neumonectomy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0625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7C21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47.7 (3.4, 661.1)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CACA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8.4 (0.6, 116.1)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C8832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3.0 (0.7, 13.4)</w:t>
            </w:r>
          </w:p>
        </w:tc>
      </w:tr>
      <w:tr w:rsidR="007906BC" w:rsidRPr="00DA556C" w14:paraId="16A6BD4C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8F7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83A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52B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P for interaction  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276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43A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4D9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0.89</w:t>
            </w:r>
          </w:p>
        </w:tc>
        <w:tc>
          <w:tcPr>
            <w:tcW w:w="2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1BA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0.59</w:t>
            </w:r>
          </w:p>
        </w:tc>
      </w:tr>
      <w:tr w:rsidR="007906BC" w:rsidRPr="00DA556C" w14:paraId="2C09FAEC" w14:textId="77777777" w:rsidTr="00F9313F">
        <w:trPr>
          <w:trHeight w:val="314"/>
        </w:trPr>
        <w:tc>
          <w:tcPr>
            <w:tcW w:w="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C81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042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6FD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CAT </w:t>
            </w:r>
            <w:r w:rsidRPr="00DA556C">
              <w:rPr>
                <w:rFonts w:asciiTheme="majorBidi" w:eastAsia="바탕" w:hAnsiTheme="majorBidi" w:cstheme="majorBidi"/>
                <w:bCs/>
                <w:color w:val="000000"/>
                <w:kern w:val="0"/>
                <w:sz w:val="22"/>
              </w:rPr>
              <w:t>≥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 10</w:t>
            </w:r>
          </w:p>
        </w:tc>
        <w:tc>
          <w:tcPr>
            <w:tcW w:w="17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DE7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B1BA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FF2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E85D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2AA653FB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FFF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2EA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Adjusted proportion (SE)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A64A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298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957A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5212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57F18619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09D0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5BF8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AD0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Wedge resection/s</w:t>
            </w: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egmentectomy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EF1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24.3 (3.9)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ECBE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50.9 (4.6)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22A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19.3 (3.9)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DFEB6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16.5 (3.8)</w:t>
            </w:r>
          </w:p>
        </w:tc>
      </w:tr>
      <w:tr w:rsidR="007906BC" w:rsidRPr="00DA556C" w14:paraId="5BBCB2C6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623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EE5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086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Lobectomy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0804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20.1 (1.8)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63A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61.5 (2.3)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0F6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29.1 (2.2)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ED8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19.2 (2.0)</w:t>
            </w:r>
          </w:p>
        </w:tc>
      </w:tr>
      <w:tr w:rsidR="007906BC" w:rsidRPr="00DA556C" w14:paraId="28138A8F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3D4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D2F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F405" w14:textId="77777777" w:rsidR="007906BC" w:rsidRPr="006B437E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  <w:highlight w:val="yellow"/>
              </w:rPr>
            </w:pPr>
            <w:r w:rsidRPr="006B437E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Bilobectomy/pneumonectomy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36C2" w14:textId="3DA7AE03" w:rsidR="007906BC" w:rsidRPr="006B437E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highlight w:val="yellow"/>
              </w:rPr>
            </w:pPr>
            <w:r w:rsidRPr="006B437E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39.</w:t>
            </w:r>
            <w:r w:rsidRPr="002E60B0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 (10.1</w:t>
            </w:r>
            <w:r w:rsidR="002E60B0" w:rsidRPr="002E60B0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B39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57.3 (10.7)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EFFD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52.8 (11.5)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9D0B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26.9 (10.9)</w:t>
            </w:r>
          </w:p>
        </w:tc>
      </w:tr>
      <w:tr w:rsidR="007906BC" w:rsidRPr="00DA556C" w14:paraId="511FA8C4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687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7E6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4C7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P values 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78E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0.07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CE1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0.12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487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0.01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CDF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0.60</w:t>
            </w:r>
          </w:p>
        </w:tc>
      </w:tr>
      <w:tr w:rsidR="007906BC" w:rsidRPr="00DA556C" w14:paraId="7E655606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42D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119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OR comparing baseline (95% CI)</w:t>
            </w: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AAE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9DAF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068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85F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</w:tr>
      <w:tr w:rsidR="007906BC" w:rsidRPr="00DA556C" w14:paraId="79A10A84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21E7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77F7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2CA7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Wedge resection/s</w:t>
            </w: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egmentectomy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DC17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4FA8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13.4 (3.1, 57.4)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CF620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3.4 (0.7, 15.3)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AE99E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2.8 (0.6, 12.8)</w:t>
            </w:r>
          </w:p>
        </w:tc>
      </w:tr>
      <w:tr w:rsidR="007906BC" w:rsidRPr="00DA556C" w14:paraId="5AA41DC3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6C08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2EF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C58C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Lobectomy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6372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1995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15.2 (8.5, 27.3)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24B3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3.3 (1.8, 6.1)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AA04" w14:textId="304483A4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2.1 (1.1, 4</w:t>
            </w:r>
            <w:r w:rsidR="002E60B0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.0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7906BC" w:rsidRPr="00DA556C" w14:paraId="504B237E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B887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F919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F6B1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Bilobectomy</w:t>
            </w:r>
            <w:r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/p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neumonectomy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D080" w14:textId="77777777" w:rsidR="007906BC" w:rsidRPr="006B437E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6B437E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7D11" w14:textId="64CB7C68" w:rsidR="007906BC" w:rsidRPr="006B437E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  <w:highlight w:val="yellow"/>
              </w:rPr>
            </w:pPr>
            <w:r w:rsidRPr="006B437E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33.</w:t>
            </w:r>
            <w:r w:rsidRPr="002E60B0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7 (3.5, 32</w:t>
            </w:r>
            <w:r w:rsidR="002E60B0" w:rsidRPr="002E60B0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.</w:t>
            </w:r>
            <w:r w:rsidRPr="002E60B0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3)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C25A" w14:textId="77777777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7.1 (0.8, 63.1)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D3FB" w14:textId="3E458475" w:rsidR="007906BC" w:rsidRPr="00DA556C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2.1 (1.1, 4</w:t>
            </w:r>
            <w:r w:rsidR="002E60B0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.0</w:t>
            </w:r>
            <w:r w:rsidRPr="00DA556C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7906BC" w:rsidRPr="001B0A68" w14:paraId="7BFDC340" w14:textId="77777777" w:rsidTr="00F9313F">
        <w:trPr>
          <w:trHeight w:val="314"/>
        </w:trPr>
        <w:tc>
          <w:tcPr>
            <w:tcW w:w="418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D7469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7BF9A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Times New Roman" w:hAnsiTheme="majorBidi" w:cstheme="majorBidi"/>
                <w:bCs/>
                <w:kern w:val="0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E60AC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 xml:space="preserve">P for interaction 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F6547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D1083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&lt;0.01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F4284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0.03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77C07" w14:textId="77777777" w:rsidR="007906BC" w:rsidRPr="001B0A68" w:rsidRDefault="007906BC" w:rsidP="00F931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kern w:val="0"/>
              </w:rPr>
            </w:pPr>
            <w:r w:rsidRPr="001B0A68">
              <w:rPr>
                <w:rFonts w:asciiTheme="majorBidi" w:hAnsiTheme="majorBidi" w:cstheme="majorBidi"/>
                <w:bCs/>
                <w:color w:val="000000"/>
                <w:kern w:val="0"/>
                <w:sz w:val="22"/>
              </w:rPr>
              <w:t>0.37</w:t>
            </w:r>
          </w:p>
        </w:tc>
      </w:tr>
    </w:tbl>
    <w:p w14:paraId="51385C9E" w14:textId="77777777" w:rsidR="007906BC" w:rsidRPr="001B0A68" w:rsidRDefault="007906BC" w:rsidP="007906BC">
      <w:pPr>
        <w:widowControl/>
        <w:wordWrap/>
        <w:autoSpaceDE/>
        <w:autoSpaceDN/>
        <w:spacing w:line="480" w:lineRule="auto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1B0A68">
        <w:rPr>
          <w:rFonts w:asciiTheme="majorBidi" w:hAnsiTheme="majorBidi" w:cstheme="majorBidi"/>
          <w:bCs/>
          <w:sz w:val="24"/>
          <w:szCs w:val="24"/>
          <w:lang w:val="en-GB"/>
        </w:rPr>
        <w:t xml:space="preserve">Baseline values were used as reference. </w:t>
      </w:r>
    </w:p>
    <w:p w14:paraId="7A4608AA" w14:textId="77777777" w:rsidR="007906BC" w:rsidRPr="00DA556C" w:rsidRDefault="007906BC" w:rsidP="007906BC">
      <w:pPr>
        <w:widowControl/>
        <w:wordWrap/>
        <w:autoSpaceDE/>
        <w:autoSpaceDN/>
        <w:spacing w:line="480" w:lineRule="auto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1B0A68">
        <w:rPr>
          <w:rFonts w:asciiTheme="majorBidi" w:hAnsiTheme="majorBidi" w:cstheme="majorBidi"/>
          <w:bCs/>
          <w:sz w:val="24"/>
          <w:szCs w:val="24"/>
          <w:lang w:val="en-GB"/>
        </w:rPr>
        <w:t xml:space="preserve">*Adjusted for age, sex, stage, obesity, smoking status, cell type, type of surgery, </w:t>
      </w:r>
      <w:r w:rsidRPr="001B0A68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video-assisted</w:t>
      </w:r>
      <w:r w:rsidRPr="001B0A68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thorac</w:t>
      </w:r>
      <w:r w:rsidRPr="001B0A68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ic</w:t>
      </w:r>
      <w:r w:rsidRPr="001B0A68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surgery</w:t>
      </w:r>
      <w:r w:rsidRPr="001B0A68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r w:rsidRPr="001B0A68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postoperative</w:t>
      </w:r>
      <w:r w:rsidRPr="001B0A68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</w:t>
      </w:r>
      <w:r w:rsidRPr="001B0A68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pulmonary</w:t>
      </w:r>
      <w:r w:rsidRPr="001B0A68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complications</w:t>
      </w:r>
      <w:r w:rsidRPr="001B0A68">
        <w:rPr>
          <w:rFonts w:asciiTheme="majorBidi" w:hAnsiTheme="majorBidi" w:cstheme="majorBidi"/>
          <w:bCs/>
          <w:sz w:val="24"/>
          <w:szCs w:val="24"/>
          <w:lang w:val="en-GB"/>
        </w:rPr>
        <w:t>, and adjuvant treatment.</w:t>
      </w:r>
    </w:p>
    <w:p w14:paraId="6BC757D8" w14:textId="77777777" w:rsidR="007906BC" w:rsidRPr="00DA556C" w:rsidRDefault="007906BC" w:rsidP="007906BC">
      <w:pPr>
        <w:widowControl/>
        <w:wordWrap/>
        <w:autoSpaceDE/>
        <w:autoSpaceDN/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DA556C">
        <w:rPr>
          <w:rFonts w:asciiTheme="majorBidi" w:hAnsiTheme="majorBidi" w:cstheme="majorBidi"/>
          <w:bCs/>
          <w:sz w:val="24"/>
          <w:szCs w:val="24"/>
        </w:rPr>
        <w:t>CAT, chronic obstructive pulmonary disease assessment test; CI, confidence interval mMRC dyspnea scale, modified Medical Research Council dyspnea scale; SE, standard error</w:t>
      </w:r>
      <w:r>
        <w:rPr>
          <w:rFonts w:asciiTheme="majorBidi" w:hAnsiTheme="majorBidi" w:cstheme="majorBidi"/>
          <w:bCs/>
          <w:sz w:val="24"/>
          <w:szCs w:val="24"/>
        </w:rPr>
        <w:t>; OR, odds ratio.</w:t>
      </w:r>
      <w:r w:rsidRPr="00DA556C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5981DD7F" w14:textId="77777777" w:rsidR="00FF243F" w:rsidRPr="007906BC" w:rsidRDefault="00FF243F"/>
    <w:sectPr w:rsidR="00FF243F" w:rsidRPr="007906BC" w:rsidSect="007906B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C0CED" w14:textId="77777777" w:rsidR="00A4754C" w:rsidRDefault="00A4754C" w:rsidP="006B437E">
      <w:pPr>
        <w:spacing w:after="0" w:line="240" w:lineRule="auto"/>
      </w:pPr>
      <w:r>
        <w:separator/>
      </w:r>
    </w:p>
  </w:endnote>
  <w:endnote w:type="continuationSeparator" w:id="0">
    <w:p w14:paraId="719F3D45" w14:textId="77777777" w:rsidR="00A4754C" w:rsidRDefault="00A4754C" w:rsidP="006B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4B33A" w14:textId="77777777" w:rsidR="00A4754C" w:rsidRDefault="00A4754C" w:rsidP="006B437E">
      <w:pPr>
        <w:spacing w:after="0" w:line="240" w:lineRule="auto"/>
      </w:pPr>
      <w:r>
        <w:separator/>
      </w:r>
    </w:p>
  </w:footnote>
  <w:footnote w:type="continuationSeparator" w:id="0">
    <w:p w14:paraId="277073AA" w14:textId="77777777" w:rsidR="00A4754C" w:rsidRDefault="00A4754C" w:rsidP="006B4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BC"/>
    <w:rsid w:val="002E60B0"/>
    <w:rsid w:val="0062689B"/>
    <w:rsid w:val="006B437E"/>
    <w:rsid w:val="007906BC"/>
    <w:rsid w:val="00867162"/>
    <w:rsid w:val="00A4754C"/>
    <w:rsid w:val="00AB20A3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E6398"/>
  <w15:chartTrackingRefBased/>
  <w15:docId w15:val="{2ED48A58-0F1C-44BB-8ADA-2C1C3F05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6BC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3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B437E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6B43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B437E"/>
    <w:rPr>
      <w:rFonts w:ascii="맑은 고딕" w:eastAsia="맑은 고딕" w:hAnsi="맑은 고딕" w:cs="Times New Roman"/>
    </w:rPr>
  </w:style>
  <w:style w:type="character" w:styleId="a5">
    <w:name w:val="annotation reference"/>
    <w:basedOn w:val="a0"/>
    <w:uiPriority w:val="99"/>
    <w:semiHidden/>
    <w:unhideWhenUsed/>
    <w:rsid w:val="006B437E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6B437E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6B437E"/>
    <w:rPr>
      <w:rFonts w:ascii="맑은 고딕" w:eastAsia="맑은 고딕" w:hAnsi="맑은 고딕" w:cs="Times New Roman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6B437E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6B437E"/>
    <w:rPr>
      <w:rFonts w:ascii="맑은 고딕" w:eastAsia="맑은 고딕" w:hAnsi="맑은 고딕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신수민(의학과)</dc:creator>
  <cp:keywords/>
  <dc:description/>
  <cp:lastModifiedBy>KONG SUNGA</cp:lastModifiedBy>
  <cp:revision>4</cp:revision>
  <dcterms:created xsi:type="dcterms:W3CDTF">2022-08-29T01:07:00Z</dcterms:created>
  <dcterms:modified xsi:type="dcterms:W3CDTF">2022-08-29T02:00:00Z</dcterms:modified>
</cp:coreProperties>
</file>