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E7AFD91" w14:textId="542B2718" w:rsidR="00190A64" w:rsidRPr="003F5A1F" w:rsidRDefault="00D00236" w:rsidP="006B3B76">
      <w:pPr>
        <w:spacing w:after="0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b/>
          <w:bCs/>
          <w:sz w:val="24"/>
          <w:szCs w:val="24"/>
        </w:rPr>
        <w:t>Additional file 1</w:t>
      </w:r>
    </w:p>
    <w:p w14:paraId="343107AE" w14:textId="77777777" w:rsidR="00190A64" w:rsidRPr="003F5A1F" w:rsidRDefault="00190A64" w:rsidP="00190A64">
      <w:pPr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2E14F61" w14:textId="1687B816" w:rsidR="00BF3C7E" w:rsidRPr="003F5A1F" w:rsidRDefault="00D00236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Table S1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ICD-10 codes</w:t>
      </w: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730"/>
        <w:gridCol w:w="2031"/>
        <w:gridCol w:w="4743"/>
      </w:tblGrid>
      <w:tr w:rsidR="00FA0A06" w:rsidRPr="003F5A1F" w14:paraId="427B3653" w14:textId="77777777" w:rsidTr="00E84C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blHeader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2673714" w14:textId="7BB14271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ICD-10 </w:t>
            </w:r>
            <w:r w:rsidR="00B5278C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ode</w:t>
            </w:r>
            <w:r w:rsidR="00CC272D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B5278C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="001C0734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7CB901CF" w14:textId="213D2A04" w:rsidR="00BF3C7E" w:rsidRPr="003F5A1F" w:rsidRDefault="00BF3C7E" w:rsidP="007B0C9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ICD-10 </w:t>
            </w:r>
            <w:r w:rsidR="00B5278C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ode</w:t>
            </w:r>
            <w:r w:rsidR="00CC272D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: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="00B5278C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</w:t>
            </w:r>
            <w:r w:rsidR="001C0734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ubcategory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</w:tcPr>
          <w:p w14:paraId="608752AA" w14:textId="02A50BFC" w:rsidR="00BF3C7E" w:rsidRPr="003F5A1F" w:rsidRDefault="00BF3C7E" w:rsidP="007B0C9A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Standard </w:t>
            </w:r>
            <w:r w:rsidR="00B5278C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isease </w:t>
            </w:r>
            <w:r w:rsidR="00B5278C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ame</w:t>
            </w:r>
          </w:p>
        </w:tc>
      </w:tr>
      <w:tr w:rsidR="00FA0A06" w:rsidRPr="003F5A1F" w14:paraId="52B5A760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one" w:sz="0" w:space="0" w:color="auto"/>
            </w:tcBorders>
          </w:tcPr>
          <w:p w14:paraId="0BDFDD94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A48</w:t>
            </w: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</w:tcPr>
          <w:p w14:paraId="26443EEC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A48.1</w:t>
            </w: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</w:tcPr>
          <w:p w14:paraId="232EBA81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Legionnaires disease</w:t>
            </w:r>
          </w:p>
        </w:tc>
      </w:tr>
      <w:tr w:rsidR="00FA0A06" w:rsidRPr="003F5A1F" w14:paraId="5762B2EE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DE2F6C7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B01</w:t>
            </w:r>
          </w:p>
        </w:tc>
        <w:tc>
          <w:tcPr>
            <w:tcW w:w="0" w:type="auto"/>
          </w:tcPr>
          <w:p w14:paraId="2721EF29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B01.2</w:t>
            </w:r>
          </w:p>
        </w:tc>
        <w:tc>
          <w:tcPr>
            <w:tcW w:w="0" w:type="auto"/>
          </w:tcPr>
          <w:p w14:paraId="5BE0BA94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Varicella pneumonia</w:t>
            </w:r>
          </w:p>
        </w:tc>
      </w:tr>
      <w:tr w:rsidR="00FA0A06" w:rsidRPr="003F5A1F" w14:paraId="6CDD797F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0773546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B05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843659D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B05.2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C9E382A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Measles complicated by pneumonia</w:t>
            </w:r>
          </w:p>
        </w:tc>
      </w:tr>
      <w:tr w:rsidR="00FA0A06" w:rsidRPr="003F5A1F" w14:paraId="4480F154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78AFFF7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B25</w:t>
            </w:r>
          </w:p>
        </w:tc>
        <w:tc>
          <w:tcPr>
            <w:tcW w:w="0" w:type="auto"/>
          </w:tcPr>
          <w:p w14:paraId="7A8A5FE6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298DEB19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Cytomegaloviral disease</w:t>
            </w:r>
          </w:p>
        </w:tc>
      </w:tr>
      <w:tr w:rsidR="00FA0A06" w:rsidRPr="003F5A1F" w14:paraId="3D94A1E7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1B6F5CA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C15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3000ACC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3AAE15E" w14:textId="351BD39D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Malignant neoplasm of esophagus</w:t>
            </w:r>
          </w:p>
        </w:tc>
      </w:tr>
      <w:tr w:rsidR="00FA0A06" w:rsidRPr="003F5A1F" w14:paraId="2DF6FFE3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0A13E1BB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C25</w:t>
            </w:r>
          </w:p>
        </w:tc>
        <w:tc>
          <w:tcPr>
            <w:tcW w:w="0" w:type="auto"/>
          </w:tcPr>
          <w:p w14:paraId="37C768FF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813E2F6" w14:textId="0791F5E5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Malignant neoplasm of pancreas</w:t>
            </w:r>
          </w:p>
        </w:tc>
      </w:tr>
      <w:tr w:rsidR="00FA0A06" w:rsidRPr="003F5A1F" w14:paraId="562BECFF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7C37F81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C34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1FF621D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D63BBE3" w14:textId="10C9817D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Lung </w:t>
            </w:r>
            <w:r w:rsidR="00DE4B88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ancer</w:t>
            </w:r>
          </w:p>
        </w:tc>
      </w:tr>
      <w:tr w:rsidR="00FA0A06" w:rsidRPr="003F5A1F" w14:paraId="2E352A77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E2FE44D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C50</w:t>
            </w:r>
          </w:p>
        </w:tc>
        <w:tc>
          <w:tcPr>
            <w:tcW w:w="0" w:type="auto"/>
          </w:tcPr>
          <w:p w14:paraId="3E564CDE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FCFB3E6" w14:textId="05930D1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Malignant neoplasm of breast</w:t>
            </w:r>
          </w:p>
        </w:tc>
      </w:tr>
      <w:tr w:rsidR="00FA0A06" w:rsidRPr="003F5A1F" w14:paraId="286E66F6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8AADBA4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C67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DB8F632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BC9D148" w14:textId="7569D5FD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Malignant neoplasm of bladder</w:t>
            </w:r>
          </w:p>
        </w:tc>
      </w:tr>
      <w:tr w:rsidR="00FA0A06" w:rsidRPr="003F5A1F" w14:paraId="1FD751E1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E70C0DD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F32</w:t>
            </w:r>
          </w:p>
        </w:tc>
        <w:tc>
          <w:tcPr>
            <w:tcW w:w="0" w:type="auto"/>
          </w:tcPr>
          <w:p w14:paraId="36A39B6D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F32.9</w:t>
            </w:r>
          </w:p>
        </w:tc>
        <w:tc>
          <w:tcPr>
            <w:tcW w:w="0" w:type="auto"/>
          </w:tcPr>
          <w:p w14:paraId="3D8E86D4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Depressive episodes, unspecified</w:t>
            </w:r>
          </w:p>
        </w:tc>
      </w:tr>
      <w:tr w:rsidR="00FA0A06" w:rsidRPr="003F5A1F" w14:paraId="0BFE8838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26CD691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F41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4704A7F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F41.9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2E6D177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Anxiety disorders, unspecified</w:t>
            </w:r>
          </w:p>
        </w:tc>
      </w:tr>
      <w:tr w:rsidR="00FA0A06" w:rsidRPr="003F5A1F" w14:paraId="3ABE069C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EBC727C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I09</w:t>
            </w:r>
          </w:p>
        </w:tc>
        <w:tc>
          <w:tcPr>
            <w:tcW w:w="0" w:type="auto"/>
          </w:tcPr>
          <w:p w14:paraId="5E80C3FB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CEB5239" w14:textId="05194802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rh</w:t>
            </w:r>
            <w:r w:rsidR="00877DA8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umatic heart diseases</w:t>
            </w:r>
          </w:p>
        </w:tc>
      </w:tr>
      <w:tr w:rsidR="00FA0A06" w:rsidRPr="003F5A1F" w14:paraId="04F23B53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7106777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I11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B5DFD13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FC28843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Hypertensive heart disease</w:t>
            </w:r>
          </w:p>
        </w:tc>
      </w:tr>
      <w:tr w:rsidR="00FA0A06" w:rsidRPr="003F5A1F" w14:paraId="402DB83B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BDA8F7B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I13</w:t>
            </w:r>
          </w:p>
        </w:tc>
        <w:tc>
          <w:tcPr>
            <w:tcW w:w="0" w:type="auto"/>
          </w:tcPr>
          <w:p w14:paraId="6ABF4197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6442AE0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Hypertensive heart and renal disease</w:t>
            </w:r>
          </w:p>
        </w:tc>
      </w:tr>
      <w:tr w:rsidR="00FA0A06" w:rsidRPr="003F5A1F" w14:paraId="1F0B84D8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50175A4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I21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40AF5FD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38BA37C" w14:textId="44EDF404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Acute </w:t>
            </w:r>
            <w:r w:rsidR="00877DA8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yocardial </w:t>
            </w:r>
            <w:r w:rsidR="00877DA8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nfarction</w:t>
            </w:r>
          </w:p>
        </w:tc>
      </w:tr>
      <w:tr w:rsidR="00FA0A06" w:rsidRPr="003F5A1F" w14:paraId="3362104C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7F4202C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I22</w:t>
            </w:r>
          </w:p>
        </w:tc>
        <w:tc>
          <w:tcPr>
            <w:tcW w:w="0" w:type="auto"/>
          </w:tcPr>
          <w:p w14:paraId="0B82F953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AA3A79D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Subsequent myocardial infarction</w:t>
            </w:r>
          </w:p>
        </w:tc>
      </w:tr>
      <w:tr w:rsidR="00FA0A06" w:rsidRPr="003F5A1F" w14:paraId="7938C357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417FA6A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I23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6EEA74D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C94F2EF" w14:textId="4E90E756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Certain current complications following acute myocardial</w:t>
            </w:r>
            <w:r w:rsidR="002661C1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infraction</w:t>
            </w:r>
          </w:p>
        </w:tc>
      </w:tr>
      <w:tr w:rsidR="00FA0A06" w:rsidRPr="003F5A1F" w14:paraId="4BE13CAB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1AADF03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I24</w:t>
            </w:r>
          </w:p>
        </w:tc>
        <w:tc>
          <w:tcPr>
            <w:tcW w:w="0" w:type="auto"/>
          </w:tcPr>
          <w:p w14:paraId="633A3A0C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BD1D4E5" w14:textId="77B705E8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acute ischemic heart diseases</w:t>
            </w:r>
          </w:p>
        </w:tc>
      </w:tr>
      <w:tr w:rsidR="00FA0A06" w:rsidRPr="003F5A1F" w14:paraId="08710964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AE1400B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I24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E62AA41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I24.9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A2A6BA9" w14:textId="436A87EC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Acute ischemic heart disease, unspecified</w:t>
            </w:r>
          </w:p>
        </w:tc>
      </w:tr>
      <w:tr w:rsidR="00FA0A06" w:rsidRPr="003F5A1F" w14:paraId="4A2E5788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381F061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I25</w:t>
            </w:r>
          </w:p>
        </w:tc>
        <w:tc>
          <w:tcPr>
            <w:tcW w:w="0" w:type="auto"/>
          </w:tcPr>
          <w:p w14:paraId="5AEFBC23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A117124" w14:textId="68ED3F46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 ischemic heart disease</w:t>
            </w:r>
          </w:p>
        </w:tc>
      </w:tr>
      <w:tr w:rsidR="00FA0A06" w:rsidRPr="003F5A1F" w14:paraId="4EEE3CBF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EE0D3FF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I42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231C470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A49DE9F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Cardiomyopathy</w:t>
            </w:r>
          </w:p>
        </w:tc>
      </w:tr>
      <w:tr w:rsidR="00FA0A06" w:rsidRPr="003F5A1F" w14:paraId="3F28EDE2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49D5410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I43</w:t>
            </w:r>
          </w:p>
        </w:tc>
        <w:tc>
          <w:tcPr>
            <w:tcW w:w="0" w:type="auto"/>
          </w:tcPr>
          <w:p w14:paraId="42AEBA23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4279FC4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Cardiomyopathy in disease classified elsewhere</w:t>
            </w:r>
          </w:p>
        </w:tc>
      </w:tr>
      <w:tr w:rsidR="00FA0A06" w:rsidRPr="003F5A1F" w14:paraId="58537FF0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03ABC1D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I48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84F632E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I48.9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89C897D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Atrial fibrillation and atrial flutter, unspecified</w:t>
            </w:r>
          </w:p>
        </w:tc>
      </w:tr>
      <w:tr w:rsidR="00FA0A06" w:rsidRPr="003F5A1F" w14:paraId="33B7E7A1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5FF9E0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I50</w:t>
            </w:r>
          </w:p>
        </w:tc>
        <w:tc>
          <w:tcPr>
            <w:tcW w:w="0" w:type="auto"/>
          </w:tcPr>
          <w:p w14:paraId="7B01B820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C0194D8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Heart failure</w:t>
            </w:r>
          </w:p>
        </w:tc>
      </w:tr>
      <w:tr w:rsidR="00FA0A06" w:rsidRPr="003F5A1F" w14:paraId="5404E25A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13DD811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I63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C96D014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0B9692E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Cerebral infarction</w:t>
            </w:r>
          </w:p>
        </w:tc>
      </w:tr>
      <w:tr w:rsidR="00FA0A06" w:rsidRPr="003F5A1F" w14:paraId="35F259E8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A6C6BF6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I64</w:t>
            </w:r>
          </w:p>
        </w:tc>
        <w:tc>
          <w:tcPr>
            <w:tcW w:w="0" w:type="auto"/>
          </w:tcPr>
          <w:p w14:paraId="0C76B155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407DD21C" w14:textId="70A158C3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Stroke, not specified as hemorrhage or infarction</w:t>
            </w:r>
          </w:p>
        </w:tc>
      </w:tr>
      <w:tr w:rsidR="00FA0A06" w:rsidRPr="003F5A1F" w14:paraId="0E537B57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D6FFC0A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J10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C24CE8B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B148C33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Influenza due to identified seasonal influenza virus</w:t>
            </w:r>
          </w:p>
        </w:tc>
      </w:tr>
      <w:tr w:rsidR="00FA0A06" w:rsidRPr="003F5A1F" w14:paraId="0E3B6201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33AF60FE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J11</w:t>
            </w:r>
          </w:p>
        </w:tc>
        <w:tc>
          <w:tcPr>
            <w:tcW w:w="0" w:type="auto"/>
          </w:tcPr>
          <w:p w14:paraId="6A28C670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951B28B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Influenza, virus not identified</w:t>
            </w:r>
          </w:p>
        </w:tc>
      </w:tr>
      <w:tr w:rsidR="00FA0A06" w:rsidRPr="003F5A1F" w14:paraId="3C1E8D96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72B7C3C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J13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A49C24A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AAF8F6F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Pneumonia due to Streptococcus pneumoniae</w:t>
            </w:r>
          </w:p>
        </w:tc>
      </w:tr>
      <w:tr w:rsidR="00FA0A06" w:rsidRPr="003F5A1F" w14:paraId="6488D600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B2A7B7F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J14</w:t>
            </w:r>
          </w:p>
        </w:tc>
        <w:tc>
          <w:tcPr>
            <w:tcW w:w="0" w:type="auto"/>
          </w:tcPr>
          <w:p w14:paraId="27D0A655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A89D3A3" w14:textId="78D72619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Pneumonia due to Hemophilus influenzae</w:t>
            </w:r>
          </w:p>
        </w:tc>
      </w:tr>
      <w:tr w:rsidR="00FA0A06" w:rsidRPr="003F5A1F" w14:paraId="14F83CC2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086AA45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J15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93F04F6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1AE40CA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Pneumonia due to Klebsiella pneumoniae</w:t>
            </w:r>
          </w:p>
        </w:tc>
      </w:tr>
      <w:tr w:rsidR="00FA0A06" w:rsidRPr="003F5A1F" w14:paraId="5E77F9ED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23F9AE0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J16</w:t>
            </w:r>
          </w:p>
        </w:tc>
        <w:tc>
          <w:tcPr>
            <w:tcW w:w="0" w:type="auto"/>
          </w:tcPr>
          <w:p w14:paraId="2D2536ED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7B8FABE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Pneumonia due to other infectious organisms, not elsewhere classified</w:t>
            </w:r>
          </w:p>
        </w:tc>
      </w:tr>
      <w:tr w:rsidR="00FA0A06" w:rsidRPr="003F5A1F" w14:paraId="035D43B1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BBBEE10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J18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3A8A40B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7AA17BB" w14:textId="70DD979F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P</w:t>
            </w:r>
            <w:r w:rsidR="002661C1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eumonia, organism unspecified</w:t>
            </w:r>
          </w:p>
        </w:tc>
      </w:tr>
      <w:tr w:rsidR="00FA0A06" w:rsidRPr="003F5A1F" w14:paraId="429B1142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BFAA037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J47</w:t>
            </w:r>
          </w:p>
        </w:tc>
        <w:tc>
          <w:tcPr>
            <w:tcW w:w="0" w:type="auto"/>
          </w:tcPr>
          <w:p w14:paraId="48E11953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E955998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Bronchiectasis</w:t>
            </w:r>
          </w:p>
        </w:tc>
      </w:tr>
      <w:tr w:rsidR="00FA0A06" w:rsidRPr="003F5A1F" w14:paraId="77E13D4B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1F1E053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J20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737B7B4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F8F4F47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Acute bronchitis</w:t>
            </w:r>
          </w:p>
        </w:tc>
      </w:tr>
      <w:tr w:rsidR="00FA0A06" w:rsidRPr="003F5A1F" w14:paraId="7D72C85A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6F952AC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J21</w:t>
            </w:r>
          </w:p>
        </w:tc>
        <w:tc>
          <w:tcPr>
            <w:tcW w:w="0" w:type="auto"/>
          </w:tcPr>
          <w:p w14:paraId="75E53DAA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767B90E6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Acute bronchiolitis</w:t>
            </w:r>
          </w:p>
        </w:tc>
      </w:tr>
      <w:tr w:rsidR="00FA0A06" w:rsidRPr="003F5A1F" w14:paraId="6941E720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77D2E31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J22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861CD44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B0C7DC6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Unspecified acute lower respiratory infection</w:t>
            </w:r>
          </w:p>
        </w:tc>
      </w:tr>
      <w:tr w:rsidR="00FA0A06" w:rsidRPr="003F5A1F" w14:paraId="2543B0E5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04C9A6F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J42</w:t>
            </w:r>
          </w:p>
        </w:tc>
        <w:tc>
          <w:tcPr>
            <w:tcW w:w="0" w:type="auto"/>
          </w:tcPr>
          <w:p w14:paraId="35CD45B4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1EF7D8C5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Unspecified chronic bronchitis</w:t>
            </w:r>
          </w:p>
        </w:tc>
      </w:tr>
      <w:tr w:rsidR="00FA0A06" w:rsidRPr="003F5A1F" w14:paraId="6A7196F0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0E604EE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357D9BC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C48A868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Emphysema</w:t>
            </w:r>
          </w:p>
        </w:tc>
      </w:tr>
      <w:tr w:rsidR="00FA0A06" w:rsidRPr="003F5A1F" w14:paraId="2C1798C0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22B86A61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J44</w:t>
            </w:r>
          </w:p>
        </w:tc>
        <w:tc>
          <w:tcPr>
            <w:tcW w:w="0" w:type="auto"/>
          </w:tcPr>
          <w:p w14:paraId="17D5C203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J44.0</w:t>
            </w:r>
          </w:p>
        </w:tc>
        <w:tc>
          <w:tcPr>
            <w:tcW w:w="0" w:type="auto"/>
          </w:tcPr>
          <w:p w14:paraId="7E80BE75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 obstructive pulmonary disease with acute lower respiratory infection</w:t>
            </w:r>
          </w:p>
        </w:tc>
      </w:tr>
      <w:tr w:rsidR="00FA0A06" w:rsidRPr="003F5A1F" w14:paraId="3E97AF1E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204BB62C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J44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3988736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J44.1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D87D232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 obstructive pulmonary disease with acute exacerbation, unspecified</w:t>
            </w:r>
          </w:p>
        </w:tc>
      </w:tr>
      <w:tr w:rsidR="00FA0A06" w:rsidRPr="003F5A1F" w14:paraId="1CE13217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5C25DB67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J44</w:t>
            </w:r>
          </w:p>
        </w:tc>
        <w:tc>
          <w:tcPr>
            <w:tcW w:w="0" w:type="auto"/>
          </w:tcPr>
          <w:p w14:paraId="335EDF87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J44.8</w:t>
            </w:r>
          </w:p>
        </w:tc>
        <w:tc>
          <w:tcPr>
            <w:tcW w:w="0" w:type="auto"/>
          </w:tcPr>
          <w:p w14:paraId="59B2011A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Other specified chronic obstructive pulmonary disease</w:t>
            </w:r>
          </w:p>
        </w:tc>
      </w:tr>
      <w:tr w:rsidR="00FA0A06" w:rsidRPr="003F5A1F" w14:paraId="54F295AC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64B6890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J44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5F70560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J44.9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4095FC08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Chronic obstructive pulmonary disease, unspecified</w:t>
            </w:r>
          </w:p>
        </w:tc>
      </w:tr>
      <w:tr w:rsidR="00FA0A06" w:rsidRPr="003F5A1F" w14:paraId="65755D80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964CE5C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J45</w:t>
            </w:r>
          </w:p>
        </w:tc>
        <w:tc>
          <w:tcPr>
            <w:tcW w:w="0" w:type="auto"/>
          </w:tcPr>
          <w:p w14:paraId="2B4D8853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58739704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Asthma</w:t>
            </w:r>
          </w:p>
        </w:tc>
      </w:tr>
      <w:tr w:rsidR="00FA0A06" w:rsidRPr="003F5A1F" w14:paraId="60042EE8" w14:textId="77777777" w:rsidTr="00AE3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290EAAA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J46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C875C90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1FF6F43B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Status asthmaticus</w:t>
            </w:r>
          </w:p>
        </w:tc>
      </w:tr>
      <w:tr w:rsidR="00FA0A06" w:rsidRPr="003F5A1F" w14:paraId="5C3E59EB" w14:textId="77777777" w:rsidTr="00AE385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1B887252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J68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5C9666D0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10F32E27" w14:textId="66E0C9CE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Bronchitis and pneumonitis due to chemicals, gases, fumes</w:t>
            </w:r>
            <w:r w:rsidR="00DE4B88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and vapors</w:t>
            </w:r>
          </w:p>
        </w:tc>
      </w:tr>
      <w:tr w:rsidR="00FA0A06" w:rsidRPr="003F5A1F" w14:paraId="5E41DCF5" w14:textId="77777777" w:rsidTr="00AE385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one" w:sz="0" w:space="0" w:color="auto"/>
            </w:tcBorders>
          </w:tcPr>
          <w:p w14:paraId="5F0C7EB6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lastRenderedPageBreak/>
              <w:t>J80</w:t>
            </w: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</w:tcPr>
          <w:p w14:paraId="7D65ECFF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</w:tcPr>
          <w:p w14:paraId="4A41ED85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Adult respiratory distress syndrome</w:t>
            </w:r>
          </w:p>
        </w:tc>
      </w:tr>
      <w:tr w:rsidR="00FA0A06" w:rsidRPr="003F5A1F" w14:paraId="1B851BB1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1FC69473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J85</w:t>
            </w:r>
          </w:p>
        </w:tc>
        <w:tc>
          <w:tcPr>
            <w:tcW w:w="0" w:type="auto"/>
          </w:tcPr>
          <w:p w14:paraId="2039B368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J85.1</w:t>
            </w:r>
          </w:p>
        </w:tc>
        <w:tc>
          <w:tcPr>
            <w:tcW w:w="0" w:type="auto"/>
          </w:tcPr>
          <w:p w14:paraId="60A45606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Abscess of lung with pneumonia</w:t>
            </w:r>
          </w:p>
        </w:tc>
      </w:tr>
      <w:tr w:rsidR="00FA0A06" w:rsidRPr="003F5A1F" w14:paraId="1608D9E8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C842446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J96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4707C80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A6529FD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Respiratory failure, not elsewhere classified</w:t>
            </w:r>
          </w:p>
        </w:tc>
      </w:tr>
      <w:tr w:rsidR="00FA0A06" w:rsidRPr="003F5A1F" w14:paraId="10C54575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6C9C4AA8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K21</w:t>
            </w:r>
          </w:p>
        </w:tc>
        <w:tc>
          <w:tcPr>
            <w:tcW w:w="0" w:type="auto"/>
          </w:tcPr>
          <w:p w14:paraId="42E903C5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00427669" w14:textId="4D86550C" w:rsidR="00BF3C7E" w:rsidRPr="003F5A1F" w:rsidRDefault="002661C1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Gastro-esophageal reflux disease</w:t>
            </w:r>
          </w:p>
        </w:tc>
      </w:tr>
      <w:tr w:rsidR="00FA0A06" w:rsidRPr="003F5A1F" w14:paraId="65C95BA8" w14:textId="77777777" w:rsidTr="00D002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7B064C87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K29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3BB2DA00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76200E6" w14:textId="35798BC5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Gastri</w:t>
            </w:r>
            <w:r w:rsidR="002661C1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t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is and duodenitis</w:t>
            </w:r>
          </w:p>
        </w:tc>
      </w:tr>
      <w:tr w:rsidR="00FA0A06" w:rsidRPr="003F5A1F" w14:paraId="1CA86673" w14:textId="77777777" w:rsidTr="00D002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</w:tcPr>
          <w:p w14:paraId="78CE2FA4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P29</w:t>
            </w:r>
          </w:p>
        </w:tc>
        <w:tc>
          <w:tcPr>
            <w:tcW w:w="0" w:type="auto"/>
          </w:tcPr>
          <w:p w14:paraId="1906B133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</w:tcPr>
          <w:p w14:paraId="30C8A681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Cardiovascular disorders originating in the perinatal period</w:t>
            </w:r>
          </w:p>
        </w:tc>
      </w:tr>
      <w:tr w:rsidR="00FA0A06" w:rsidRPr="003F5A1F" w14:paraId="6FF4AD0F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036F1D7A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R09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58CA80AC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R09.2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</w:tcPr>
          <w:p w14:paraId="6BB73EE4" w14:textId="77777777" w:rsidR="00BF3C7E" w:rsidRPr="003F5A1F" w:rsidRDefault="00BF3C7E" w:rsidP="007B0C9A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Respiratory arrest</w:t>
            </w:r>
          </w:p>
        </w:tc>
      </w:tr>
      <w:tr w:rsidR="00FA0A06" w:rsidRPr="003F5A1F" w14:paraId="74E581F7" w14:textId="77777777" w:rsidTr="00E84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bottom w:val="single" w:sz="4" w:space="0" w:color="auto"/>
            </w:tcBorders>
          </w:tcPr>
          <w:p w14:paraId="189FF896" w14:textId="77777777" w:rsidR="00BF3C7E" w:rsidRPr="003F5A1F" w:rsidRDefault="00BF3C7E" w:rsidP="007B0C9A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R54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4C1047C4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tcBorders>
              <w:bottom w:val="single" w:sz="4" w:space="0" w:color="auto"/>
            </w:tcBorders>
          </w:tcPr>
          <w:p w14:paraId="279E09AA" w14:textId="77777777" w:rsidR="00BF3C7E" w:rsidRPr="003F5A1F" w:rsidRDefault="00BF3C7E" w:rsidP="007B0C9A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Senility</w:t>
            </w:r>
          </w:p>
        </w:tc>
      </w:tr>
    </w:tbl>
    <w:p w14:paraId="2E22E3A2" w14:textId="1D796212" w:rsidR="00BF3C7E" w:rsidRPr="003F5A1F" w:rsidRDefault="00444025" w:rsidP="00E84CE1">
      <w:pPr>
        <w:spacing w:before="120"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ICD-10</w:t>
      </w:r>
      <w:r w:rsidR="00B5278C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International Statistical Classification of Diseases and Related Health Problems, 10th Revision.</w:t>
      </w:r>
    </w:p>
    <w:p w14:paraId="6CEFCBA6" w14:textId="1E882D36" w:rsidR="00D00236" w:rsidRPr="003F5A1F" w:rsidRDefault="00D00236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693B2DAE" w14:textId="77777777" w:rsidR="00D00236" w:rsidRPr="003F5A1F" w:rsidRDefault="00D00236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2B91C747" w14:textId="0604970E" w:rsidR="0019598D" w:rsidRPr="003F5A1F" w:rsidRDefault="0019598D" w:rsidP="007B0C9A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3BA623B" w14:textId="54B405DC" w:rsidR="0019598D" w:rsidRPr="003F5A1F" w:rsidRDefault="0019598D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B5278C"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2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ATC </w:t>
      </w:r>
      <w:r w:rsidR="00F86760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classification 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code</w:t>
      </w:r>
      <w:r w:rsidR="00F86760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1078"/>
        <w:gridCol w:w="2299"/>
      </w:tblGrid>
      <w:tr w:rsidR="0019598D" w:rsidRPr="003F5A1F" w14:paraId="17E78850" w14:textId="77777777" w:rsidTr="00E84C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1DA3F5B9" w14:textId="1951A10A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ATC </w:t>
            </w:r>
            <w:r w:rsidR="00B5278C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c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ode</w:t>
            </w:r>
          </w:p>
        </w:tc>
        <w:tc>
          <w:tcPr>
            <w:tcW w:w="0" w:type="auto"/>
            <w:tcBorders>
              <w:top w:val="single" w:sz="4" w:space="0" w:color="auto"/>
              <w:bottom w:val="single" w:sz="4" w:space="0" w:color="auto"/>
            </w:tcBorders>
            <w:noWrap/>
          </w:tcPr>
          <w:p w14:paraId="36167DDE" w14:textId="6B9BC77C" w:rsidR="0019598D" w:rsidRPr="003F5A1F" w:rsidRDefault="0019598D" w:rsidP="005657B2">
            <w:pPr>
              <w:spacing w:after="0" w:line="240" w:lineRule="auto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Class of </w:t>
            </w:r>
            <w:r w:rsidR="00B5278C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edication</w:t>
            </w:r>
          </w:p>
        </w:tc>
      </w:tr>
      <w:tr w:rsidR="007B0C9A" w:rsidRPr="003F5A1F" w14:paraId="5BDAFB45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one" w:sz="0" w:space="0" w:color="auto"/>
            </w:tcBorders>
            <w:noWrap/>
          </w:tcPr>
          <w:p w14:paraId="286536A9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R03D1</w:t>
            </w: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noWrap/>
          </w:tcPr>
          <w:p w14:paraId="4DEEC3D1" w14:textId="6097B8C8" w:rsidR="0019598D" w:rsidRPr="003F5A1F" w:rsidRDefault="0019598D" w:rsidP="005657B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ICS</w:t>
            </w:r>
          </w:p>
        </w:tc>
      </w:tr>
      <w:tr w:rsidR="0019598D" w:rsidRPr="003F5A1F" w14:paraId="695A1539" w14:textId="77777777" w:rsidTr="00E84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7AE677CE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R03A3</w:t>
            </w:r>
          </w:p>
        </w:tc>
        <w:tc>
          <w:tcPr>
            <w:tcW w:w="0" w:type="auto"/>
            <w:noWrap/>
          </w:tcPr>
          <w:p w14:paraId="768F0FB2" w14:textId="0E6276D3" w:rsidR="0019598D" w:rsidRPr="003F5A1F" w:rsidRDefault="0019598D" w:rsidP="005657B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LABA</w:t>
            </w:r>
          </w:p>
        </w:tc>
      </w:tr>
      <w:tr w:rsidR="007B0C9A" w:rsidRPr="003F5A1F" w14:paraId="13C13809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noWrap/>
          </w:tcPr>
          <w:p w14:paraId="3FED2BC3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R03K2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noWrap/>
          </w:tcPr>
          <w:p w14:paraId="08B49B94" w14:textId="16C62A6B" w:rsidR="0019598D" w:rsidRPr="003F5A1F" w:rsidRDefault="0019598D" w:rsidP="005657B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LAMA</w:t>
            </w:r>
          </w:p>
        </w:tc>
      </w:tr>
      <w:tr w:rsidR="0019598D" w:rsidRPr="003F5A1F" w14:paraId="28BE31FA" w14:textId="77777777" w:rsidTr="00E84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768F7EBE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R03A4</w:t>
            </w:r>
          </w:p>
        </w:tc>
        <w:tc>
          <w:tcPr>
            <w:tcW w:w="0" w:type="auto"/>
            <w:noWrap/>
          </w:tcPr>
          <w:p w14:paraId="79FE382E" w14:textId="4CDFF159" w:rsidR="0019598D" w:rsidRPr="003F5A1F" w:rsidRDefault="0019598D" w:rsidP="005657B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SABA</w:t>
            </w:r>
          </w:p>
        </w:tc>
      </w:tr>
      <w:tr w:rsidR="007B0C9A" w:rsidRPr="003F5A1F" w14:paraId="7B19E874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noWrap/>
          </w:tcPr>
          <w:p w14:paraId="239001A3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R03K1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noWrap/>
          </w:tcPr>
          <w:p w14:paraId="669B9E6F" w14:textId="28CB6696" w:rsidR="0019598D" w:rsidRPr="003F5A1F" w:rsidRDefault="0019598D" w:rsidP="005657B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SAMA</w:t>
            </w:r>
          </w:p>
        </w:tc>
      </w:tr>
      <w:tr w:rsidR="0019598D" w:rsidRPr="003F5A1F" w14:paraId="6C0D8731" w14:textId="77777777" w:rsidTr="00E84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2BF7AC11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</w:p>
        </w:tc>
        <w:tc>
          <w:tcPr>
            <w:tcW w:w="0" w:type="auto"/>
            <w:noWrap/>
          </w:tcPr>
          <w:p w14:paraId="5790E0D1" w14:textId="7E8B2986" w:rsidR="0019598D" w:rsidRPr="003F5A1F" w:rsidRDefault="0019598D" w:rsidP="005657B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ICS+LAMA</w:t>
            </w:r>
          </w:p>
        </w:tc>
      </w:tr>
      <w:tr w:rsidR="007B0C9A" w:rsidRPr="003F5A1F" w14:paraId="2101D9EF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noWrap/>
          </w:tcPr>
          <w:p w14:paraId="5E0857C3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R03F1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noWrap/>
          </w:tcPr>
          <w:p w14:paraId="011BC283" w14:textId="10E3ABB5" w:rsidR="0019598D" w:rsidRPr="003F5A1F" w:rsidRDefault="0019598D" w:rsidP="005657B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ICS+LABA</w:t>
            </w:r>
          </w:p>
        </w:tc>
      </w:tr>
      <w:tr w:rsidR="0019598D" w:rsidRPr="003F5A1F" w14:paraId="3BF13872" w14:textId="77777777" w:rsidTr="00E84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5F125E18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R03L2</w:t>
            </w:r>
          </w:p>
        </w:tc>
        <w:tc>
          <w:tcPr>
            <w:tcW w:w="0" w:type="auto"/>
            <w:noWrap/>
          </w:tcPr>
          <w:p w14:paraId="5EB0B3DE" w14:textId="51329856" w:rsidR="0019598D" w:rsidRPr="003F5A1F" w:rsidRDefault="0019598D" w:rsidP="005657B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LABA+LAMA</w:t>
            </w:r>
          </w:p>
        </w:tc>
      </w:tr>
      <w:tr w:rsidR="007B0C9A" w:rsidRPr="003F5A1F" w14:paraId="6B9EE257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noWrap/>
          </w:tcPr>
          <w:p w14:paraId="300F3D5D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R03L3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noWrap/>
          </w:tcPr>
          <w:p w14:paraId="53B1EB5B" w14:textId="1D0AEB91" w:rsidR="0019598D" w:rsidRPr="003F5A1F" w:rsidRDefault="0019598D" w:rsidP="005657B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ICS+LABA+LAMA</w:t>
            </w:r>
          </w:p>
        </w:tc>
      </w:tr>
      <w:tr w:rsidR="0019598D" w:rsidRPr="003F5A1F" w14:paraId="2E482888" w14:textId="77777777" w:rsidTr="00E84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noWrap/>
          </w:tcPr>
          <w:p w14:paraId="495E0D1B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R03B</w:t>
            </w:r>
          </w:p>
        </w:tc>
        <w:tc>
          <w:tcPr>
            <w:tcW w:w="0" w:type="auto"/>
            <w:noWrap/>
          </w:tcPr>
          <w:p w14:paraId="3829950F" w14:textId="77777777" w:rsidR="0019598D" w:rsidRPr="003F5A1F" w:rsidRDefault="0019598D" w:rsidP="005657B2">
            <w:pPr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Methylxanthine</w:t>
            </w:r>
          </w:p>
        </w:tc>
      </w:tr>
      <w:tr w:rsidR="007B0C9A" w:rsidRPr="003F5A1F" w14:paraId="2077EEFE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single" w:sz="4" w:space="0" w:color="auto"/>
            </w:tcBorders>
            <w:noWrap/>
          </w:tcPr>
          <w:p w14:paraId="2147B935" w14:textId="77777777" w:rsidR="0019598D" w:rsidRPr="003F5A1F" w:rsidRDefault="0019598D" w:rsidP="005657B2">
            <w:pPr>
              <w:spacing w:after="0" w:line="240" w:lineRule="auto"/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b w:val="0"/>
                <w:bCs w:val="0"/>
                <w:color w:val="000000" w:themeColor="text1"/>
                <w:sz w:val="20"/>
                <w:szCs w:val="20"/>
              </w:rPr>
              <w:t>R03B2</w:t>
            </w:r>
          </w:p>
        </w:tc>
        <w:tc>
          <w:tcPr>
            <w:tcW w:w="0" w:type="auto"/>
            <w:tcBorders>
              <w:top w:val="none" w:sz="0" w:space="0" w:color="auto"/>
              <w:bottom w:val="single" w:sz="4" w:space="0" w:color="auto"/>
            </w:tcBorders>
            <w:noWrap/>
          </w:tcPr>
          <w:p w14:paraId="5798EAE3" w14:textId="46FBE8BA" w:rsidR="0019598D" w:rsidRPr="003F5A1F" w:rsidRDefault="0019598D" w:rsidP="005657B2">
            <w:pPr>
              <w:spacing w:after="0" w:line="240" w:lineRule="auto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Slow</w:t>
            </w:r>
            <w:r w:rsidR="000C1AC1"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-</w:t>
            </w:r>
            <w:r w:rsidRPr="003F5A1F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release theophylline</w:t>
            </w:r>
          </w:p>
        </w:tc>
      </w:tr>
    </w:tbl>
    <w:p w14:paraId="4695419E" w14:textId="0A35D9EA" w:rsidR="0019598D" w:rsidRPr="003F5A1F" w:rsidRDefault="007B6A1F" w:rsidP="00E84CE1">
      <w:pPr>
        <w:spacing w:before="120"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ATC</w:t>
      </w:r>
      <w:r w:rsidR="00B5278C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3F5A1F">
        <w:rPr>
          <w:rFonts w:ascii="Times New Roman" w:hAnsi="Times New Roman" w:cs="Times New Roman"/>
          <w:sz w:val="24"/>
          <w:szCs w:val="24"/>
        </w:rPr>
        <w:t xml:space="preserve">Anatomical Therapeutic Chemical; 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ICS</w:t>
      </w:r>
      <w:r w:rsidR="00B5278C" w:rsidRPr="003F5A1F">
        <w:rPr>
          <w:rFonts w:ascii="Times New Roman" w:hAnsi="Times New Roman" w:cs="Times New Roman"/>
          <w:sz w:val="24"/>
          <w:szCs w:val="24"/>
        </w:rPr>
        <w:t>,</w:t>
      </w:r>
      <w:r w:rsidRPr="003F5A1F">
        <w:rPr>
          <w:rFonts w:ascii="Times New Roman" w:hAnsi="Times New Roman" w:cs="Times New Roman"/>
          <w:sz w:val="24"/>
          <w:szCs w:val="24"/>
        </w:rPr>
        <w:t xml:space="preserve"> inhaled corticosteroid; 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LABA</w:t>
      </w:r>
      <w:r w:rsidR="00B5278C" w:rsidRPr="003F5A1F">
        <w:rPr>
          <w:rFonts w:ascii="Times New Roman" w:eastAsia="Yu Mincho" w:hAnsi="Times New Roman" w:cs="Times New Roman"/>
          <w:sz w:val="24"/>
          <w:szCs w:val="24"/>
        </w:rPr>
        <w:t>,</w:t>
      </w:r>
      <w:r w:rsidRPr="003F5A1F">
        <w:rPr>
          <w:rFonts w:ascii="Times New Roman" w:eastAsia="Yu Mincho" w:hAnsi="Times New Roman" w:cs="Times New Roman"/>
          <w:sz w:val="24"/>
          <w:szCs w:val="24"/>
        </w:rPr>
        <w:t xml:space="preserve"> long-acting β</w:t>
      </w:r>
      <w:r w:rsidRPr="003F5A1F">
        <w:rPr>
          <w:rFonts w:ascii="Times New Roman" w:eastAsia="Yu Mincho" w:hAnsi="Times New Roman" w:cs="Times New Roman"/>
          <w:sz w:val="24"/>
          <w:szCs w:val="24"/>
          <w:vertAlign w:val="subscript"/>
        </w:rPr>
        <w:t>2</w:t>
      </w:r>
      <w:r w:rsidRPr="003F5A1F">
        <w:rPr>
          <w:rFonts w:ascii="Times New Roman" w:eastAsia="Yu Mincho" w:hAnsi="Times New Roman" w:cs="Times New Roman"/>
          <w:sz w:val="24"/>
          <w:szCs w:val="24"/>
        </w:rPr>
        <w:t>-agonist;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LAMA</w:t>
      </w:r>
      <w:r w:rsidR="00B5278C" w:rsidRPr="003F5A1F">
        <w:rPr>
          <w:rFonts w:ascii="Times New Roman" w:eastAsia="Yu Mincho" w:hAnsi="Times New Roman" w:cs="Times New Roman"/>
          <w:sz w:val="24"/>
          <w:szCs w:val="24"/>
        </w:rPr>
        <w:t>,</w:t>
      </w:r>
      <w:r w:rsidRPr="003F5A1F">
        <w:rPr>
          <w:rFonts w:ascii="Times New Roman" w:eastAsia="Yu Mincho" w:hAnsi="Times New Roman" w:cs="Times New Roman"/>
          <w:sz w:val="24"/>
          <w:szCs w:val="24"/>
        </w:rPr>
        <w:t xml:space="preserve"> 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long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noBreakHyphen/>
        <w:t>acting muscarinic antagonist</w:t>
      </w:r>
      <w:r w:rsidRPr="003F5A1F">
        <w:rPr>
          <w:rFonts w:ascii="Times New Roman" w:hAnsi="Times New Roman" w:cs="Times New Roman"/>
          <w:sz w:val="24"/>
          <w:szCs w:val="24"/>
        </w:rPr>
        <w:t xml:space="preserve">; 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SABA</w:t>
      </w:r>
      <w:r w:rsidR="00B5278C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short-acting β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2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-agonist; SAMA</w:t>
      </w:r>
      <w:r w:rsidR="00B5278C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short-acting muscarinic antagonist.</w:t>
      </w:r>
    </w:p>
    <w:p w14:paraId="0DDDE873" w14:textId="364406AA" w:rsidR="0019598D" w:rsidRPr="003F5A1F" w:rsidRDefault="0019598D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7468A5AA" w14:textId="4EF58986" w:rsidR="00E70245" w:rsidRPr="003F5A1F" w:rsidRDefault="00E70245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B5278C"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3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Proportion of delayed </w:t>
      </w:r>
      <w:r w:rsidR="00A52375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t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herapy patients who used long-/short-acting bronchodilators before exacerbation</w:t>
      </w:r>
    </w:p>
    <w:tbl>
      <w:tblPr>
        <w:tblStyle w:val="PlainTable2"/>
        <w:tblW w:w="5000" w:type="pct"/>
        <w:tblBorders>
          <w:top w:val="none" w:sz="0" w:space="0" w:color="auto"/>
          <w:bottom w:val="none" w:sz="0" w:space="0" w:color="auto"/>
        </w:tblBorders>
        <w:tblLook w:val="04A0" w:firstRow="1" w:lastRow="0" w:firstColumn="1" w:lastColumn="0" w:noHBand="0" w:noVBand="1"/>
      </w:tblPr>
      <w:tblGrid>
        <w:gridCol w:w="6788"/>
        <w:gridCol w:w="1716"/>
      </w:tblGrid>
      <w:tr w:rsidR="00A52375" w:rsidRPr="003F5A1F" w14:paraId="0E40EAC4" w14:textId="77777777" w:rsidTr="00E84C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280C970F" w14:textId="602C6E78" w:rsidR="00E70245" w:rsidRPr="003F5A1F" w:rsidRDefault="00E70245" w:rsidP="00E70245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Number of patients with exacerbation</w:t>
            </w:r>
            <w:r w:rsidR="007B0C9A"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, n</w:t>
            </w:r>
          </w:p>
        </w:tc>
        <w:tc>
          <w:tcPr>
            <w:tcW w:w="0" w:type="auto"/>
            <w:tcBorders>
              <w:top w:val="single" w:sz="4" w:space="0" w:color="auto"/>
              <w:bottom w:val="none" w:sz="0" w:space="0" w:color="auto"/>
            </w:tcBorders>
            <w:hideMark/>
          </w:tcPr>
          <w:p w14:paraId="060BD040" w14:textId="77777777" w:rsidR="00E70245" w:rsidRPr="003F5A1F" w:rsidRDefault="00E70245" w:rsidP="00E70245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885</w:t>
            </w:r>
          </w:p>
        </w:tc>
      </w:tr>
      <w:tr w:rsidR="00E70245" w:rsidRPr="003F5A1F" w14:paraId="096BDCB4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B7B0790" w14:textId="272EADBA" w:rsidR="00E70245" w:rsidRPr="003F5A1F" w:rsidRDefault="00E70245" w:rsidP="007B0C9A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History of medication before exacerbation, n (%)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69DE1F83" w14:textId="343C6B95" w:rsidR="00E70245" w:rsidRPr="003F5A1F" w:rsidRDefault="00E70245" w:rsidP="00E702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A52375" w:rsidRPr="003F5A1F" w14:paraId="032675AC" w14:textId="77777777" w:rsidTr="00E84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9FE9F64" w14:textId="0D36CEF0" w:rsidR="00E70245" w:rsidRPr="003F5A1F" w:rsidRDefault="00E70245" w:rsidP="007B0C9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Used long-acting bronchodilators only</w:t>
            </w:r>
          </w:p>
        </w:tc>
        <w:tc>
          <w:tcPr>
            <w:tcW w:w="0" w:type="auto"/>
            <w:hideMark/>
          </w:tcPr>
          <w:p w14:paraId="08356313" w14:textId="504FA342" w:rsidR="00E70245" w:rsidRPr="003F5A1F" w:rsidRDefault="00E70245" w:rsidP="00E702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294 (33.2)</w:t>
            </w:r>
          </w:p>
        </w:tc>
      </w:tr>
      <w:tr w:rsidR="00E70245" w:rsidRPr="003F5A1F" w14:paraId="75F75677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757CE993" w14:textId="3DDDB037" w:rsidR="00E70245" w:rsidRPr="003F5A1F" w:rsidRDefault="00E70245" w:rsidP="007B0C9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Used short-acting bronchodilators only</w:t>
            </w:r>
          </w:p>
        </w:tc>
        <w:tc>
          <w:tcPr>
            <w:tcW w:w="0" w:type="auto"/>
            <w:tcBorders>
              <w:top w:val="none" w:sz="0" w:space="0" w:color="auto"/>
              <w:bottom w:val="none" w:sz="0" w:space="0" w:color="auto"/>
            </w:tcBorders>
            <w:hideMark/>
          </w:tcPr>
          <w:p w14:paraId="54199F0B" w14:textId="1A36FFFC" w:rsidR="00E70245" w:rsidRPr="003F5A1F" w:rsidRDefault="00E70245" w:rsidP="00E702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75 (8.5)</w:t>
            </w:r>
          </w:p>
        </w:tc>
      </w:tr>
      <w:tr w:rsidR="00A52375" w:rsidRPr="003F5A1F" w14:paraId="4EB4CEE7" w14:textId="77777777" w:rsidTr="00E84CE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2CBCFB88" w14:textId="75F4421B" w:rsidR="00E70245" w:rsidRPr="003F5A1F" w:rsidRDefault="00E70245" w:rsidP="007B0C9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Used both</w:t>
            </w:r>
          </w:p>
        </w:tc>
        <w:tc>
          <w:tcPr>
            <w:tcW w:w="0" w:type="auto"/>
            <w:hideMark/>
          </w:tcPr>
          <w:p w14:paraId="690A6440" w14:textId="4B071454" w:rsidR="00E70245" w:rsidRPr="003F5A1F" w:rsidRDefault="00E70245" w:rsidP="00E70245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38 (4.3)</w:t>
            </w:r>
          </w:p>
        </w:tc>
      </w:tr>
      <w:tr w:rsidR="00E70245" w:rsidRPr="003F5A1F" w14:paraId="4FB1179C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tcBorders>
              <w:top w:val="none" w:sz="0" w:space="0" w:color="auto"/>
              <w:bottom w:val="single" w:sz="4" w:space="0" w:color="auto"/>
            </w:tcBorders>
            <w:hideMark/>
          </w:tcPr>
          <w:p w14:paraId="09726417" w14:textId="4830F9E5" w:rsidR="00E70245" w:rsidRPr="003F5A1F" w:rsidRDefault="007B0C9A" w:rsidP="007B0C9A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Did n</w:t>
            </w:r>
            <w:r w:rsidR="00E70245"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ot use</w:t>
            </w:r>
            <w:r w:rsidR="00004197"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 xml:space="preserve"> any</w:t>
            </w:r>
          </w:p>
        </w:tc>
        <w:tc>
          <w:tcPr>
            <w:tcW w:w="0" w:type="auto"/>
            <w:tcBorders>
              <w:top w:val="none" w:sz="0" w:space="0" w:color="auto"/>
              <w:bottom w:val="single" w:sz="4" w:space="0" w:color="auto"/>
            </w:tcBorders>
            <w:hideMark/>
          </w:tcPr>
          <w:p w14:paraId="0476769D" w14:textId="19EF9E4F" w:rsidR="00E70245" w:rsidRPr="003F5A1F" w:rsidRDefault="00E70245" w:rsidP="00E70245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478 (54.0)</w:t>
            </w:r>
          </w:p>
        </w:tc>
      </w:tr>
    </w:tbl>
    <w:p w14:paraId="6F05892B" w14:textId="77777777" w:rsidR="00E70245" w:rsidRPr="003F5A1F" w:rsidRDefault="00E70245" w:rsidP="00E10F8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1670541E" w14:textId="6992642F" w:rsidR="00E70245" w:rsidRPr="003F5A1F" w:rsidRDefault="00E70245" w:rsidP="00E10F8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br w:type="page"/>
      </w:r>
    </w:p>
    <w:p w14:paraId="1353FA71" w14:textId="3CA9B744" w:rsidR="00992CC3" w:rsidRPr="003F5A1F" w:rsidRDefault="00E70245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lastRenderedPageBreak/>
        <w:t xml:space="preserve">Table </w:t>
      </w:r>
      <w:r w:rsidR="00120140"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S</w:t>
      </w:r>
      <w:r w:rsidRPr="003F5A1F"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  <w:t>4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="00992CC3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Hazard ratios for exacerbation</w:t>
      </w:r>
      <w:r w:rsidR="007B0C9A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92CC3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 subgroup</w:t>
      </w:r>
      <w:r w:rsidR="007B0C9A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="00992CC3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stratified by periods of grouping</w:t>
      </w:r>
    </w:p>
    <w:tbl>
      <w:tblPr>
        <w:tblStyle w:val="PlainTable2"/>
        <w:tblW w:w="0" w:type="auto"/>
        <w:tblBorders>
          <w:top w:val="none" w:sz="0" w:space="0" w:color="auto"/>
          <w:bottom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1"/>
        <w:gridCol w:w="1985"/>
        <w:gridCol w:w="1559"/>
        <w:gridCol w:w="1559"/>
        <w:gridCol w:w="1700"/>
      </w:tblGrid>
      <w:tr w:rsidR="00992CC3" w:rsidRPr="003F5A1F" w14:paraId="04238FF2" w14:textId="77777777" w:rsidTr="00E84CE1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 w:val="restart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2A625F15" w14:textId="55E88085" w:rsidR="00992CC3" w:rsidRPr="003F5A1F" w:rsidRDefault="007B0C9A" w:rsidP="005657B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Grouping </w:t>
            </w:r>
            <w:r w:rsidR="00B5278C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p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eriod</w:t>
            </w:r>
            <w:r w:rsidR="00992CC3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 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1AE661F4" w14:textId="7DB105DD" w:rsidR="00992CC3" w:rsidRPr="003F5A1F" w:rsidRDefault="00992CC3" w:rsidP="005657B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Exacerbation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(n/N)</w:t>
            </w:r>
          </w:p>
        </w:tc>
        <w:tc>
          <w:tcPr>
            <w:tcW w:w="3259" w:type="dxa"/>
            <w:gridSpan w:val="2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F4C108B" w14:textId="53975FD5" w:rsidR="00992CC3" w:rsidRPr="003F5A1F" w:rsidRDefault="00992CC3" w:rsidP="005657B2">
            <w:pPr>
              <w:spacing w:after="0" w:line="240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Hazard </w:t>
            </w:r>
            <w:r w:rsidR="00B5278C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r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atio (95%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CI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)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</w:rPr>
              <w:t>a</w:t>
            </w:r>
          </w:p>
        </w:tc>
      </w:tr>
      <w:tr w:rsidR="00992CC3" w:rsidRPr="003F5A1F" w14:paraId="008621AC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vMerge/>
            <w:tcBorders>
              <w:top w:val="none" w:sz="0" w:space="0" w:color="auto"/>
              <w:bottom w:val="single" w:sz="4" w:space="0" w:color="auto"/>
            </w:tcBorders>
            <w:noWrap/>
            <w:hideMark/>
          </w:tcPr>
          <w:p w14:paraId="6355FC85" w14:textId="77777777" w:rsidR="00992CC3" w:rsidRPr="003F5A1F" w:rsidRDefault="00992CC3" w:rsidP="005657B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85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8B87A60" w14:textId="71444F55" w:rsidR="00965B85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Prompt</w:t>
            </w:r>
            <w:r w:rsidR="00965B85"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r w:rsidR="00B5278C"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="00965B85"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herapy </w:t>
            </w:r>
          </w:p>
          <w:p w14:paraId="74C570B3" w14:textId="64A471BA" w:rsidR="00992CC3" w:rsidRPr="003F5A1F" w:rsidRDefault="00B5278C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</w:t>
            </w:r>
            <w:r w:rsidR="00965B85"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roup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558182EE" w14:textId="446B07D4" w:rsidR="00992CC3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Delayed </w:t>
            </w:r>
            <w:r w:rsidR="00B5278C"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t</w:t>
            </w:r>
            <w:r w:rsidR="00965B85"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herapy </w:t>
            </w:r>
            <w:r w:rsidR="00B5278C"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g</w:t>
            </w:r>
            <w:r w:rsidR="00965B85"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roup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6D555D81" w14:textId="77777777" w:rsidR="00992CC3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Unadjusted</w:t>
            </w:r>
          </w:p>
        </w:tc>
        <w:tc>
          <w:tcPr>
            <w:tcW w:w="1700" w:type="dxa"/>
            <w:tcBorders>
              <w:top w:val="single" w:sz="4" w:space="0" w:color="auto"/>
              <w:bottom w:val="single" w:sz="4" w:space="0" w:color="auto"/>
            </w:tcBorders>
            <w:noWrap/>
            <w:hideMark/>
          </w:tcPr>
          <w:p w14:paraId="7EF10CD4" w14:textId="77777777" w:rsidR="00992CC3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Adjusted </w:t>
            </w:r>
          </w:p>
        </w:tc>
      </w:tr>
      <w:tr w:rsidR="00992CC3" w:rsidRPr="003F5A1F" w14:paraId="55BB47EF" w14:textId="77777777" w:rsidTr="00E84CE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single" w:sz="4" w:space="0" w:color="auto"/>
            </w:tcBorders>
            <w:noWrap/>
            <w:hideMark/>
          </w:tcPr>
          <w:p w14:paraId="34C67251" w14:textId="62E5D3BE" w:rsidR="00992CC3" w:rsidRPr="003F5A1F" w:rsidRDefault="00992CC3" w:rsidP="005657B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0 days</w:t>
            </w:r>
          </w:p>
        </w:tc>
        <w:tc>
          <w:tcPr>
            <w:tcW w:w="1985" w:type="dxa"/>
            <w:tcBorders>
              <w:top w:val="single" w:sz="4" w:space="0" w:color="auto"/>
            </w:tcBorders>
            <w:noWrap/>
            <w:hideMark/>
          </w:tcPr>
          <w:p w14:paraId="1F955700" w14:textId="77777777" w:rsidR="00965B85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38.8 </w:t>
            </w:r>
          </w:p>
          <w:p w14:paraId="3C1C550F" w14:textId="0E925A0D" w:rsidR="00992CC3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(434/1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119)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54E132A0" w14:textId="77777777" w:rsidR="00965B85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54.8 </w:t>
            </w:r>
          </w:p>
          <w:p w14:paraId="25F7F84E" w14:textId="060585E5" w:rsidR="00992CC3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(1</w:t>
            </w:r>
            <w:r w:rsidR="00965B85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196/2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182)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noWrap/>
            <w:hideMark/>
          </w:tcPr>
          <w:p w14:paraId="3C4EA595" w14:textId="77777777" w:rsidR="00965B85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0.79 </w:t>
            </w:r>
          </w:p>
          <w:p w14:paraId="7E3E2CCE" w14:textId="0D637A11" w:rsidR="00992CC3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(0.71, 0.88)</w:t>
            </w:r>
          </w:p>
        </w:tc>
        <w:tc>
          <w:tcPr>
            <w:tcW w:w="1700" w:type="dxa"/>
            <w:tcBorders>
              <w:top w:val="single" w:sz="4" w:space="0" w:color="auto"/>
            </w:tcBorders>
            <w:noWrap/>
            <w:hideMark/>
          </w:tcPr>
          <w:p w14:paraId="44A108F7" w14:textId="77777777" w:rsidR="00965B85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0.74 </w:t>
            </w:r>
          </w:p>
          <w:p w14:paraId="3249D69E" w14:textId="37C611AE" w:rsidR="00992CC3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(0.66, 0.83)</w:t>
            </w:r>
          </w:p>
        </w:tc>
      </w:tr>
      <w:tr w:rsidR="00992CC3" w:rsidRPr="003F5A1F" w14:paraId="1E5EFFB8" w14:textId="77777777" w:rsidTr="00E84CE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0CC3822E" w14:textId="5B8AE579" w:rsidR="00992CC3" w:rsidRPr="003F5A1F" w:rsidRDefault="00992CC3" w:rsidP="005657B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60 days</w:t>
            </w:r>
          </w:p>
        </w:tc>
        <w:tc>
          <w:tcPr>
            <w:tcW w:w="1985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FE567DF" w14:textId="77777777" w:rsidR="00965B85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36.2 </w:t>
            </w:r>
          </w:p>
          <w:p w14:paraId="4365D6D5" w14:textId="0259F3AA" w:rsidR="00992CC3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(528/1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460)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28CE07AB" w14:textId="77777777" w:rsidR="00965B85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58.1 </w:t>
            </w:r>
          </w:p>
          <w:p w14:paraId="34EF8518" w14:textId="0464C45E" w:rsidR="00992CC3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(823/1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416)</w:t>
            </w:r>
          </w:p>
        </w:tc>
        <w:tc>
          <w:tcPr>
            <w:tcW w:w="1559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46EF5D01" w14:textId="77777777" w:rsidR="00965B85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0.77 </w:t>
            </w:r>
          </w:p>
          <w:p w14:paraId="7D6B431B" w14:textId="5D37F643" w:rsidR="00992CC3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(0.69, 0.86)</w:t>
            </w:r>
          </w:p>
        </w:tc>
        <w:tc>
          <w:tcPr>
            <w:tcW w:w="1700" w:type="dxa"/>
            <w:tcBorders>
              <w:top w:val="none" w:sz="0" w:space="0" w:color="auto"/>
              <w:bottom w:val="none" w:sz="0" w:space="0" w:color="auto"/>
            </w:tcBorders>
            <w:noWrap/>
            <w:hideMark/>
          </w:tcPr>
          <w:p w14:paraId="581BD4CF" w14:textId="77777777" w:rsidR="00965B85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0.72 </w:t>
            </w:r>
          </w:p>
          <w:p w14:paraId="16FA60C4" w14:textId="44B7BEB4" w:rsidR="00992CC3" w:rsidRPr="003F5A1F" w:rsidRDefault="00992CC3" w:rsidP="005657B2">
            <w:pPr>
              <w:spacing w:after="0" w:line="240" w:lineRule="auto"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(0.64, 0.80)</w:t>
            </w:r>
          </w:p>
        </w:tc>
      </w:tr>
      <w:tr w:rsidR="00992CC3" w:rsidRPr="003F5A1F" w14:paraId="5E45504C" w14:textId="77777777" w:rsidTr="00E84CE1">
        <w:trPr>
          <w:trHeight w:val="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01" w:type="dxa"/>
            <w:tcBorders>
              <w:bottom w:val="single" w:sz="4" w:space="0" w:color="auto"/>
            </w:tcBorders>
            <w:noWrap/>
            <w:hideMark/>
          </w:tcPr>
          <w:p w14:paraId="3D84F861" w14:textId="5734841B" w:rsidR="00992CC3" w:rsidRPr="003F5A1F" w:rsidRDefault="00992CC3" w:rsidP="005657B2">
            <w:pPr>
              <w:spacing w:after="0" w:line="240" w:lineRule="auto"/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b w:val="0"/>
                <w:bCs w:val="0"/>
                <w:color w:val="000000"/>
                <w:sz w:val="20"/>
                <w:szCs w:val="20"/>
              </w:rPr>
              <w:t>90 days</w:t>
            </w:r>
          </w:p>
        </w:tc>
        <w:tc>
          <w:tcPr>
            <w:tcW w:w="1985" w:type="dxa"/>
            <w:tcBorders>
              <w:bottom w:val="single" w:sz="4" w:space="0" w:color="auto"/>
            </w:tcBorders>
            <w:noWrap/>
            <w:hideMark/>
          </w:tcPr>
          <w:p w14:paraId="67D80B0D" w14:textId="77777777" w:rsidR="00965B85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34.7 </w:t>
            </w:r>
          </w:p>
          <w:p w14:paraId="31398678" w14:textId="7FA4943E" w:rsidR="00992CC3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(500/1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441)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3AC5DF3E" w14:textId="77777777" w:rsidR="00965B85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57.7 </w:t>
            </w:r>
          </w:p>
          <w:p w14:paraId="06E86C49" w14:textId="59A219D5" w:rsidR="00992CC3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(785/1</w:t>
            </w:r>
            <w:r w:rsidR="007B0C9A"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,</w:t>
            </w: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360)</w:t>
            </w:r>
          </w:p>
        </w:tc>
        <w:tc>
          <w:tcPr>
            <w:tcW w:w="1559" w:type="dxa"/>
            <w:tcBorders>
              <w:bottom w:val="single" w:sz="4" w:space="0" w:color="auto"/>
            </w:tcBorders>
            <w:noWrap/>
            <w:hideMark/>
          </w:tcPr>
          <w:p w14:paraId="2D970E52" w14:textId="77777777" w:rsidR="00965B85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0.75 </w:t>
            </w:r>
          </w:p>
          <w:p w14:paraId="0B3FE1D1" w14:textId="17157786" w:rsidR="00992CC3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(0.67, 0.84)</w:t>
            </w:r>
          </w:p>
        </w:tc>
        <w:tc>
          <w:tcPr>
            <w:tcW w:w="1700" w:type="dxa"/>
            <w:tcBorders>
              <w:bottom w:val="single" w:sz="4" w:space="0" w:color="auto"/>
            </w:tcBorders>
            <w:noWrap/>
            <w:hideMark/>
          </w:tcPr>
          <w:p w14:paraId="2B4A1C50" w14:textId="77777777" w:rsidR="00965B85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0.70 </w:t>
            </w:r>
          </w:p>
          <w:p w14:paraId="2CC6B61D" w14:textId="2AC6E4F4" w:rsidR="00992CC3" w:rsidRPr="003F5A1F" w:rsidRDefault="00992CC3" w:rsidP="005657B2">
            <w:pPr>
              <w:spacing w:after="0" w:line="240" w:lineRule="auto"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 w:rsidRPr="003F5A1F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(0.62, 0.78)</w:t>
            </w:r>
          </w:p>
        </w:tc>
      </w:tr>
    </w:tbl>
    <w:p w14:paraId="0DDC8BEF" w14:textId="0DEB152B" w:rsidR="00992CC3" w:rsidRPr="003F5A1F" w:rsidRDefault="007B0C9A" w:rsidP="00E84CE1">
      <w:pPr>
        <w:spacing w:before="120"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COPD</w:t>
      </w:r>
      <w:r w:rsidR="00B5278C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chronic obstructive pulmonary disease; CI</w:t>
      </w:r>
      <w:r w:rsidR="00B5278C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,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confidence interval.</w:t>
      </w:r>
    </w:p>
    <w:p w14:paraId="26683410" w14:textId="14BCD9A7" w:rsidR="00B8523C" w:rsidRPr="003F5A1F" w:rsidRDefault="007B0C9A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a</w:t>
      </w:r>
      <w:r w:rsidR="00B8523C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Calculated by Cox proportional hazards model.</w:t>
      </w:r>
    </w:p>
    <w:p w14:paraId="1121D265" w14:textId="0159AA77" w:rsidR="00B8523C" w:rsidRPr="003F5A1F" w:rsidRDefault="00B8523C" w:rsidP="00E84CE1">
      <w:pPr>
        <w:spacing w:after="0" w:line="48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Covariates in pre-index period</w:t>
      </w:r>
      <w:r w:rsidR="007B0C9A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include 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age, </w:t>
      </w:r>
      <w:r w:rsidR="005A2CF7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sex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, number of comorbidities, use of systemic corticosteroid</w:t>
      </w:r>
      <w:r w:rsidR="007B0C9A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, use of antibiotic</w:t>
      </w:r>
      <w:r w:rsidR="007B0C9A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s</w:t>
      </w:r>
      <w:r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r w:rsidR="00754822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and </w:t>
      </w:r>
      <w:r w:rsidR="00EE7190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number of hospitalizations excluding hospitalization due to COPD exacerbation or acute respiratory failure</w:t>
      </w:r>
      <w:r w:rsidR="007B0C9A" w:rsidRPr="003F5A1F">
        <w:rPr>
          <w:rFonts w:ascii="Times New Roman" w:hAnsi="Times New Roman" w:cs="Times New Roman"/>
          <w:color w:val="000000" w:themeColor="text1"/>
          <w:sz w:val="24"/>
          <w:szCs w:val="24"/>
        </w:rPr>
        <w:t>.</w:t>
      </w:r>
    </w:p>
    <w:p w14:paraId="392C539C" w14:textId="77777777" w:rsidR="00E252CD" w:rsidRPr="003F5A1F" w:rsidRDefault="00E252CD" w:rsidP="00E84CE1">
      <w:pPr>
        <w:spacing w:after="0" w:line="480" w:lineRule="auto"/>
        <w:rPr>
          <w:rFonts w:ascii="Times New Roman" w:hAnsi="Times New Roman" w:cs="Times New Roman"/>
          <w:b/>
          <w:bCs/>
          <w:color w:val="000000" w:themeColor="text1"/>
          <w:sz w:val="24"/>
          <w:szCs w:val="24"/>
        </w:rPr>
      </w:pPr>
    </w:p>
    <w:p w14:paraId="28662055" w14:textId="77777777" w:rsidR="000A36F0" w:rsidRPr="003F5A1F" w:rsidRDefault="000A36F0" w:rsidP="00E10F88">
      <w:pPr>
        <w:spacing w:after="0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p w14:paraId="00747CF0" w14:textId="77777777" w:rsidR="0024034F" w:rsidRPr="003F5A1F" w:rsidRDefault="0024034F" w:rsidP="00E10F88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24034F" w:rsidRPr="003F5A1F" w:rsidSect="0047661A">
      <w:pgSz w:w="11906" w:h="16838"/>
      <w:pgMar w:top="1701" w:right="1701" w:bottom="170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BC4A9F"/>
    <w:multiLevelType w:val="multilevel"/>
    <w:tmpl w:val="A4B2AA70"/>
    <w:lvl w:ilvl="0">
      <w:start w:val="1"/>
      <w:numFmt w:val="decimal"/>
      <w:pStyle w:val="Heading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52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num w:numId="1" w16cid:durableId="333607029">
    <w:abstractNumId w:val="0"/>
  </w:num>
  <w:num w:numId="2" w16cid:durableId="1213932018">
    <w:abstractNumId w:val="0"/>
  </w:num>
  <w:num w:numId="3" w16cid:durableId="1684087725">
    <w:abstractNumId w:val="0"/>
  </w:num>
  <w:num w:numId="4" w16cid:durableId="17146510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661A"/>
    <w:rsid w:val="00004197"/>
    <w:rsid w:val="00041618"/>
    <w:rsid w:val="00045023"/>
    <w:rsid w:val="0004660C"/>
    <w:rsid w:val="000A36F0"/>
    <w:rsid w:val="000C1AC1"/>
    <w:rsid w:val="000E7C67"/>
    <w:rsid w:val="00111A11"/>
    <w:rsid w:val="00120140"/>
    <w:rsid w:val="00123596"/>
    <w:rsid w:val="00174095"/>
    <w:rsid w:val="00190A64"/>
    <w:rsid w:val="0019598D"/>
    <w:rsid w:val="001C0734"/>
    <w:rsid w:val="0024034F"/>
    <w:rsid w:val="002661C1"/>
    <w:rsid w:val="002B6A40"/>
    <w:rsid w:val="00303306"/>
    <w:rsid w:val="00320EC2"/>
    <w:rsid w:val="00321E17"/>
    <w:rsid w:val="00322A76"/>
    <w:rsid w:val="00326CD4"/>
    <w:rsid w:val="00395D39"/>
    <w:rsid w:val="003F5A1F"/>
    <w:rsid w:val="00433A8D"/>
    <w:rsid w:val="00444025"/>
    <w:rsid w:val="00455A17"/>
    <w:rsid w:val="0047661A"/>
    <w:rsid w:val="004B7DE1"/>
    <w:rsid w:val="005657B2"/>
    <w:rsid w:val="00570944"/>
    <w:rsid w:val="00590056"/>
    <w:rsid w:val="00590724"/>
    <w:rsid w:val="005A2CF7"/>
    <w:rsid w:val="005A32EC"/>
    <w:rsid w:val="005B309B"/>
    <w:rsid w:val="005C2B1D"/>
    <w:rsid w:val="00671984"/>
    <w:rsid w:val="00674399"/>
    <w:rsid w:val="006B3B76"/>
    <w:rsid w:val="00750C83"/>
    <w:rsid w:val="00754822"/>
    <w:rsid w:val="007A2811"/>
    <w:rsid w:val="007B0C9A"/>
    <w:rsid w:val="007B6A1F"/>
    <w:rsid w:val="0086764F"/>
    <w:rsid w:val="00877DA8"/>
    <w:rsid w:val="008936D9"/>
    <w:rsid w:val="008E3683"/>
    <w:rsid w:val="00901120"/>
    <w:rsid w:val="00965B85"/>
    <w:rsid w:val="00992CC3"/>
    <w:rsid w:val="009C4CC3"/>
    <w:rsid w:val="009D54E2"/>
    <w:rsid w:val="00A16F8E"/>
    <w:rsid w:val="00A52375"/>
    <w:rsid w:val="00A60EC8"/>
    <w:rsid w:val="00A62714"/>
    <w:rsid w:val="00AE3856"/>
    <w:rsid w:val="00B375DD"/>
    <w:rsid w:val="00B5278C"/>
    <w:rsid w:val="00B53810"/>
    <w:rsid w:val="00B72920"/>
    <w:rsid w:val="00B8523C"/>
    <w:rsid w:val="00BA6B7A"/>
    <w:rsid w:val="00BC3BF9"/>
    <w:rsid w:val="00BF3C7E"/>
    <w:rsid w:val="00C8509F"/>
    <w:rsid w:val="00CC272D"/>
    <w:rsid w:val="00D00236"/>
    <w:rsid w:val="00D666A0"/>
    <w:rsid w:val="00DA240B"/>
    <w:rsid w:val="00DB4DFC"/>
    <w:rsid w:val="00DE3698"/>
    <w:rsid w:val="00DE4B88"/>
    <w:rsid w:val="00E10F88"/>
    <w:rsid w:val="00E252CD"/>
    <w:rsid w:val="00E3153D"/>
    <w:rsid w:val="00E70245"/>
    <w:rsid w:val="00E702EE"/>
    <w:rsid w:val="00E81F6E"/>
    <w:rsid w:val="00E84CE1"/>
    <w:rsid w:val="00E8645C"/>
    <w:rsid w:val="00EA0161"/>
    <w:rsid w:val="00EC154C"/>
    <w:rsid w:val="00EE5D33"/>
    <w:rsid w:val="00EE7190"/>
    <w:rsid w:val="00F14038"/>
    <w:rsid w:val="00F73BBC"/>
    <w:rsid w:val="00F819D1"/>
    <w:rsid w:val="00F86760"/>
    <w:rsid w:val="00FA0A06"/>
    <w:rsid w:val="00FA1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31A3F739"/>
  <w15:chartTrackingRefBased/>
  <w15:docId w15:val="{395EC8BF-E1EB-427A-82D7-52D4B46C3B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B309B"/>
    <w:pPr>
      <w:spacing w:after="360" w:line="276" w:lineRule="auto"/>
    </w:pPr>
    <w:rPr>
      <w:lang w:val="en-US"/>
    </w:rPr>
  </w:style>
  <w:style w:type="paragraph" w:styleId="Heading1">
    <w:name w:val="heading 1"/>
    <w:aliases w:val="Heading 1_CVP"/>
    <w:basedOn w:val="Normal"/>
    <w:next w:val="Normal"/>
    <w:link w:val="Heading1Char"/>
    <w:uiPriority w:val="9"/>
    <w:qFormat/>
    <w:rsid w:val="00A62714"/>
    <w:pPr>
      <w:keepNext/>
      <w:keepLines/>
      <w:numPr>
        <w:numId w:val="4"/>
      </w:numPr>
      <w:spacing w:before="240" w:after="0"/>
      <w:outlineLvl w:val="0"/>
    </w:pPr>
    <w:rPr>
      <w:rFonts w:ascii="Times New Roman" w:eastAsiaTheme="majorEastAsia" w:hAnsi="Times New Roman" w:cstheme="majorBidi"/>
      <w:b/>
      <w:color w:val="1F3864" w:themeColor="accent1" w:themeShade="80"/>
      <w:sz w:val="36"/>
      <w:szCs w:val="32"/>
    </w:rPr>
  </w:style>
  <w:style w:type="paragraph" w:styleId="Heading2">
    <w:name w:val="heading 2"/>
    <w:aliases w:val="Heading 2_CVP"/>
    <w:basedOn w:val="Normal"/>
    <w:next w:val="Normal"/>
    <w:link w:val="Heading2Char"/>
    <w:uiPriority w:val="9"/>
    <w:unhideWhenUsed/>
    <w:qFormat/>
    <w:rsid w:val="00A62714"/>
    <w:pPr>
      <w:keepNext/>
      <w:keepLines/>
      <w:spacing w:before="40" w:after="0"/>
      <w:outlineLvl w:val="1"/>
    </w:pPr>
    <w:rPr>
      <w:rFonts w:ascii="Times New Roman" w:eastAsiaTheme="majorEastAsia" w:hAnsi="Times New Roman" w:cstheme="majorBidi"/>
      <w:b/>
      <w:sz w:val="32"/>
      <w:szCs w:val="26"/>
    </w:rPr>
  </w:style>
  <w:style w:type="paragraph" w:styleId="Heading3">
    <w:name w:val="heading 3"/>
    <w:aliases w:val="Heading 3_CVP"/>
    <w:basedOn w:val="Normal"/>
    <w:next w:val="Normal"/>
    <w:link w:val="Heading3Char"/>
    <w:uiPriority w:val="9"/>
    <w:unhideWhenUsed/>
    <w:qFormat/>
    <w:rsid w:val="00A62714"/>
    <w:pPr>
      <w:keepNext/>
      <w:keepLines/>
      <w:spacing w:before="40" w:after="0"/>
      <w:outlineLvl w:val="2"/>
    </w:pPr>
    <w:rPr>
      <w:rFonts w:ascii="Times New Roman" w:eastAsiaTheme="majorEastAsia" w:hAnsi="Times New Roman" w:cstheme="majorBidi"/>
      <w:b/>
      <w:sz w:val="28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rial">
    <w:name w:val="arial"/>
    <w:basedOn w:val="Normal"/>
    <w:rsid w:val="00A62714"/>
    <w:pPr>
      <w:autoSpaceDE w:val="0"/>
      <w:autoSpaceDN w:val="0"/>
      <w:adjustRightInd w:val="0"/>
      <w:spacing w:after="0" w:line="240" w:lineRule="auto"/>
    </w:pPr>
    <w:rPr>
      <w:rFonts w:ascii="Times-Roman" w:eastAsia="Times New Roman" w:hAnsi="Times-Roman" w:cs="Times-Roman"/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627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62714"/>
    <w:rPr>
      <w:rFonts w:ascii="Segoe UI" w:hAnsi="Segoe UI" w:cs="Segoe UI"/>
      <w:sz w:val="18"/>
      <w:szCs w:val="18"/>
      <w:lang w:val="en-US"/>
    </w:rPr>
  </w:style>
  <w:style w:type="paragraph" w:styleId="Caption">
    <w:name w:val="caption"/>
    <w:basedOn w:val="Normal"/>
    <w:next w:val="Normal"/>
    <w:uiPriority w:val="35"/>
    <w:unhideWhenUsed/>
    <w:qFormat/>
    <w:rsid w:val="00A62714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A6271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A6271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A62714"/>
    <w:rPr>
      <w:sz w:val="20"/>
      <w:szCs w:val="20"/>
      <w:lang w:val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A6271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A62714"/>
    <w:rPr>
      <w:b/>
      <w:bCs/>
      <w:sz w:val="20"/>
      <w:szCs w:val="20"/>
      <w:lang w:val="en-US"/>
    </w:rPr>
  </w:style>
  <w:style w:type="paragraph" w:customStyle="1" w:styleId="EndNoteBibliography">
    <w:name w:val="EndNote Bibliography"/>
    <w:basedOn w:val="Normal"/>
    <w:link w:val="EndNoteBibliographyChar"/>
    <w:rsid w:val="00A62714"/>
    <w:pPr>
      <w:spacing w:line="240" w:lineRule="auto"/>
    </w:pPr>
    <w:rPr>
      <w:rFonts w:ascii="Calibri" w:hAnsi="Calibri" w:cs="Calibri"/>
      <w:noProof/>
    </w:rPr>
  </w:style>
  <w:style w:type="character" w:customStyle="1" w:styleId="EndNoteBibliographyChar">
    <w:name w:val="EndNote Bibliography Char"/>
    <w:basedOn w:val="DefaultParagraphFont"/>
    <w:link w:val="EndNoteBibliography"/>
    <w:rsid w:val="00A62714"/>
    <w:rPr>
      <w:rFonts w:ascii="Calibri" w:hAnsi="Calibri" w:cs="Calibri"/>
      <w:noProof/>
      <w:lang w:val="en-US"/>
    </w:rPr>
  </w:style>
  <w:style w:type="paragraph" w:customStyle="1" w:styleId="EndNoteBibliographyTitle">
    <w:name w:val="EndNote Bibliography Title"/>
    <w:basedOn w:val="Normal"/>
    <w:link w:val="EndNoteBibliographyTitleChar"/>
    <w:rsid w:val="00A62714"/>
    <w:pPr>
      <w:spacing w:after="0"/>
      <w:jc w:val="center"/>
    </w:pPr>
    <w:rPr>
      <w:rFonts w:ascii="Calibri" w:hAnsi="Calibri" w:cs="Calibri"/>
      <w:noProof/>
    </w:rPr>
  </w:style>
  <w:style w:type="character" w:customStyle="1" w:styleId="EndNoteBibliographyTitleChar">
    <w:name w:val="EndNote Bibliography Title Char"/>
    <w:basedOn w:val="DefaultParagraphFont"/>
    <w:link w:val="EndNoteBibliographyTitle"/>
    <w:rsid w:val="00A62714"/>
    <w:rPr>
      <w:rFonts w:ascii="Calibri" w:hAnsi="Calibri" w:cs="Calibri"/>
      <w:noProof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A62714"/>
    <w:rPr>
      <w:color w:val="954F72" w:themeColor="followed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A62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62714"/>
    <w:rPr>
      <w:lang w:val="en-US"/>
    </w:rPr>
  </w:style>
  <w:style w:type="table" w:styleId="GridTable4">
    <w:name w:val="Grid Table 4"/>
    <w:basedOn w:val="TableNormal"/>
    <w:uiPriority w:val="49"/>
    <w:rsid w:val="00A6271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2">
    <w:name w:val="Grid Table 4 Accent 2"/>
    <w:basedOn w:val="TableNormal"/>
    <w:uiPriority w:val="49"/>
    <w:rsid w:val="00A6271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paragraph" w:styleId="Header">
    <w:name w:val="header"/>
    <w:aliases w:val="CVP_Header"/>
    <w:basedOn w:val="Normal"/>
    <w:link w:val="HeaderChar"/>
    <w:uiPriority w:val="99"/>
    <w:unhideWhenUsed/>
    <w:rsid w:val="00A6271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aliases w:val="CVP_Header Char"/>
    <w:basedOn w:val="DefaultParagraphFont"/>
    <w:link w:val="Header"/>
    <w:uiPriority w:val="99"/>
    <w:rsid w:val="00A62714"/>
    <w:rPr>
      <w:lang w:val="en-US"/>
    </w:rPr>
  </w:style>
  <w:style w:type="character" w:customStyle="1" w:styleId="Heading1Char">
    <w:name w:val="Heading 1 Char"/>
    <w:aliases w:val="Heading 1_CVP Char"/>
    <w:basedOn w:val="DefaultParagraphFont"/>
    <w:link w:val="Heading1"/>
    <w:uiPriority w:val="9"/>
    <w:rsid w:val="00A62714"/>
    <w:rPr>
      <w:rFonts w:ascii="Times New Roman" w:eastAsiaTheme="majorEastAsia" w:hAnsi="Times New Roman" w:cstheme="majorBidi"/>
      <w:b/>
      <w:color w:val="1F3864" w:themeColor="accent1" w:themeShade="80"/>
      <w:sz w:val="36"/>
      <w:szCs w:val="32"/>
      <w:lang w:val="en-US"/>
    </w:rPr>
  </w:style>
  <w:style w:type="character" w:customStyle="1" w:styleId="Heading2Char">
    <w:name w:val="Heading 2 Char"/>
    <w:aliases w:val="Heading 2_CVP Char"/>
    <w:basedOn w:val="DefaultParagraphFont"/>
    <w:link w:val="Heading2"/>
    <w:uiPriority w:val="9"/>
    <w:rsid w:val="00A62714"/>
    <w:rPr>
      <w:rFonts w:ascii="Times New Roman" w:eastAsiaTheme="majorEastAsia" w:hAnsi="Times New Roman" w:cstheme="majorBidi"/>
      <w:b/>
      <w:sz w:val="32"/>
      <w:szCs w:val="26"/>
      <w:lang w:val="en-US"/>
    </w:rPr>
  </w:style>
  <w:style w:type="character" w:customStyle="1" w:styleId="Heading3Char">
    <w:name w:val="Heading 3 Char"/>
    <w:aliases w:val="Heading 3_CVP Char"/>
    <w:basedOn w:val="DefaultParagraphFont"/>
    <w:link w:val="Heading3"/>
    <w:uiPriority w:val="9"/>
    <w:rsid w:val="00A62714"/>
    <w:rPr>
      <w:rFonts w:ascii="Times New Roman" w:eastAsiaTheme="majorEastAsia" w:hAnsi="Times New Roman" w:cstheme="majorBidi"/>
      <w:b/>
      <w:sz w:val="28"/>
      <w:szCs w:val="24"/>
      <w:lang w:val="en-US"/>
    </w:rPr>
  </w:style>
  <w:style w:type="character" w:styleId="Hyperlink">
    <w:name w:val="Hyperlink"/>
    <w:aliases w:val="Hyperlink_CVP"/>
    <w:basedOn w:val="DefaultParagraphFont"/>
    <w:uiPriority w:val="99"/>
    <w:unhideWhenUsed/>
    <w:rsid w:val="00A62714"/>
    <w:rPr>
      <w:color w:val="0563C1" w:themeColor="hyperlink"/>
      <w:u w:val="single"/>
    </w:rPr>
  </w:style>
  <w:style w:type="paragraph" w:styleId="ListParagraph">
    <w:name w:val="List Paragraph"/>
    <w:aliases w:val="List Paragraph_CVP"/>
    <w:basedOn w:val="Normal"/>
    <w:uiPriority w:val="34"/>
    <w:qFormat/>
    <w:rsid w:val="00A62714"/>
    <w:pPr>
      <w:ind w:left="720"/>
      <w:contextualSpacing/>
    </w:pPr>
  </w:style>
  <w:style w:type="table" w:styleId="ListTable3-Accent1">
    <w:name w:val="List Table 3 Accent 1"/>
    <w:basedOn w:val="TableNormal"/>
    <w:uiPriority w:val="48"/>
    <w:rsid w:val="00A6271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table" w:customStyle="1" w:styleId="ListTable3-Accent11">
    <w:name w:val="List Table 3 - Accent 11"/>
    <w:basedOn w:val="TableNormal"/>
    <w:next w:val="ListTable3-Accent1"/>
    <w:uiPriority w:val="48"/>
    <w:rsid w:val="00A62714"/>
    <w:pPr>
      <w:spacing w:after="0" w:line="240" w:lineRule="auto"/>
    </w:pPr>
    <w:rPr>
      <w:lang w:val="en-US"/>
    </w:r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1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tblPr/>
      <w:tcPr>
        <w:tcBorders>
          <w:top w:val="single" w:sz="4" w:space="0" w:color="4472C4" w:themeColor="accent1"/>
          <w:bottom w:val="single" w:sz="4" w:space="0" w:color="4472C4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1"/>
          <w:left w:val="nil"/>
        </w:tcBorders>
      </w:tcPr>
    </w:tblStylePr>
    <w:tblStylePr w:type="swCell">
      <w:tblPr/>
      <w:tcPr>
        <w:tcBorders>
          <w:top w:val="double" w:sz="4" w:space="0" w:color="4472C4" w:themeColor="accent1"/>
          <w:right w:val="nil"/>
        </w:tcBorders>
      </w:tcPr>
    </w:tblStylePr>
  </w:style>
  <w:style w:type="paragraph" w:styleId="NoSpacing">
    <w:name w:val="No Spacing"/>
    <w:uiPriority w:val="1"/>
    <w:qFormat/>
    <w:rsid w:val="00A62714"/>
    <w:pPr>
      <w:spacing w:after="0" w:line="240" w:lineRule="auto"/>
    </w:pPr>
    <w:rPr>
      <w:rFonts w:ascii="Calibri" w:eastAsia="Calibri" w:hAnsi="Calibri" w:cs="Times New Roman"/>
      <w:lang w:val="en-US"/>
    </w:rPr>
  </w:style>
  <w:style w:type="paragraph" w:styleId="NormalWeb">
    <w:name w:val="Normal (Web)"/>
    <w:basedOn w:val="Normal"/>
    <w:uiPriority w:val="99"/>
    <w:semiHidden/>
    <w:unhideWhenUsed/>
    <w:rsid w:val="00A6271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PageNumber">
    <w:name w:val="page number"/>
    <w:basedOn w:val="DefaultParagraphFont"/>
    <w:uiPriority w:val="99"/>
    <w:semiHidden/>
    <w:unhideWhenUsed/>
    <w:rsid w:val="00A62714"/>
  </w:style>
  <w:style w:type="character" w:styleId="PlaceholderText">
    <w:name w:val="Placeholder Text"/>
    <w:basedOn w:val="DefaultParagraphFont"/>
    <w:uiPriority w:val="99"/>
    <w:semiHidden/>
    <w:rsid w:val="00A62714"/>
    <w:rPr>
      <w:color w:val="808080"/>
    </w:rPr>
  </w:style>
  <w:style w:type="table" w:styleId="TableGrid">
    <w:name w:val="Table Grid"/>
    <w:basedOn w:val="TableNormal"/>
    <w:uiPriority w:val="39"/>
    <w:rsid w:val="00A6271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basedOn w:val="Normal"/>
    <w:next w:val="Normal"/>
    <w:uiPriority w:val="99"/>
    <w:unhideWhenUsed/>
    <w:rsid w:val="00A62714"/>
    <w:pPr>
      <w:spacing w:after="0"/>
      <w:ind w:left="440" w:hanging="440"/>
    </w:pPr>
    <w:rPr>
      <w:rFonts w:ascii="Times New Roman" w:hAnsi="Times New Roman" w:cstheme="minorHAnsi"/>
      <w:sz w:val="20"/>
      <w:szCs w:val="20"/>
    </w:rPr>
  </w:style>
  <w:style w:type="paragraph" w:styleId="TOC1">
    <w:name w:val="toc 1"/>
    <w:basedOn w:val="Normal"/>
    <w:next w:val="Normal"/>
    <w:autoRedefine/>
    <w:uiPriority w:val="39"/>
    <w:unhideWhenUsed/>
    <w:rsid w:val="00A62714"/>
    <w:pPr>
      <w:tabs>
        <w:tab w:val="left" w:pos="440"/>
        <w:tab w:val="right" w:leader="dot" w:pos="9016"/>
      </w:tabs>
      <w:spacing w:after="100"/>
    </w:pPr>
  </w:style>
  <w:style w:type="paragraph" w:styleId="TOC2">
    <w:name w:val="toc 2"/>
    <w:basedOn w:val="Normal"/>
    <w:next w:val="Normal"/>
    <w:autoRedefine/>
    <w:uiPriority w:val="39"/>
    <w:unhideWhenUsed/>
    <w:rsid w:val="00A62714"/>
    <w:pPr>
      <w:tabs>
        <w:tab w:val="right" w:leader="dot" w:pos="9016"/>
      </w:tabs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A62714"/>
    <w:pPr>
      <w:tabs>
        <w:tab w:val="left" w:pos="1320"/>
        <w:tab w:val="right" w:leader="dot" w:pos="9016"/>
      </w:tabs>
      <w:spacing w:after="100"/>
      <w:ind w:left="440"/>
    </w:pPr>
  </w:style>
  <w:style w:type="paragraph" w:styleId="TOCHeading">
    <w:name w:val="TOC Heading"/>
    <w:basedOn w:val="Heading1"/>
    <w:next w:val="Normal"/>
    <w:uiPriority w:val="39"/>
    <w:unhideWhenUsed/>
    <w:qFormat/>
    <w:rsid w:val="00A62714"/>
    <w:pPr>
      <w:spacing w:line="259" w:lineRule="auto"/>
      <w:outlineLvl w:val="9"/>
    </w:pPr>
  </w:style>
  <w:style w:type="character" w:styleId="UnresolvedMention">
    <w:name w:val="Unresolved Mention"/>
    <w:basedOn w:val="DefaultParagraphFont"/>
    <w:uiPriority w:val="99"/>
    <w:semiHidden/>
    <w:unhideWhenUsed/>
    <w:rsid w:val="00A62714"/>
    <w:rPr>
      <w:color w:val="605E5C"/>
      <w:shd w:val="clear" w:color="auto" w:fill="E1DFDD"/>
    </w:rPr>
  </w:style>
  <w:style w:type="character" w:styleId="LineNumber">
    <w:name w:val="line number"/>
    <w:basedOn w:val="DefaultParagraphFont"/>
    <w:uiPriority w:val="99"/>
    <w:semiHidden/>
    <w:unhideWhenUsed/>
    <w:rsid w:val="0024034F"/>
  </w:style>
  <w:style w:type="paragraph" w:styleId="Revision">
    <w:name w:val="Revision"/>
    <w:hidden/>
    <w:uiPriority w:val="99"/>
    <w:semiHidden/>
    <w:rsid w:val="0024034F"/>
    <w:pPr>
      <w:spacing w:after="0" w:line="240" w:lineRule="auto"/>
    </w:pPr>
    <w:rPr>
      <w:lang w:val="en-US"/>
    </w:rPr>
  </w:style>
  <w:style w:type="table" w:styleId="PlainTable4">
    <w:name w:val="Plain Table 4"/>
    <w:basedOn w:val="TableNormal"/>
    <w:uiPriority w:val="44"/>
    <w:rsid w:val="00BF3C7E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1">
    <w:name w:val="Plain Table 1"/>
    <w:basedOn w:val="TableNormal"/>
    <w:uiPriority w:val="41"/>
    <w:rsid w:val="0019598D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3">
    <w:name w:val="Plain Table 3"/>
    <w:basedOn w:val="TableNormal"/>
    <w:uiPriority w:val="43"/>
    <w:rsid w:val="00E7024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2">
    <w:name w:val="Plain Table 2"/>
    <w:basedOn w:val="TableNormal"/>
    <w:uiPriority w:val="42"/>
    <w:rsid w:val="00D00236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858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458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616</Words>
  <Characters>3516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タイトル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CACTUS_Editor</dc:creator>
  <cp:keywords/>
  <dc:description/>
  <cp:lastModifiedBy>Editor</cp:lastModifiedBy>
  <cp:revision>7</cp:revision>
  <dcterms:created xsi:type="dcterms:W3CDTF">2022-09-23T11:45:00Z</dcterms:created>
  <dcterms:modified xsi:type="dcterms:W3CDTF">2022-09-23T11:50:00Z</dcterms:modified>
</cp:coreProperties>
</file>