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754" w:rsidRPr="00801267" w:rsidRDefault="009242A6" w:rsidP="002D0754">
      <w:pPr>
        <w:jc w:val="center"/>
        <w:rPr>
          <w:rStyle w:val="fontstyle01"/>
          <w:rFonts w:ascii="Times New Roman" w:hAnsi="Times New Roman" w:cs="Times New Roman"/>
          <w:b/>
          <w:sz w:val="21"/>
          <w:szCs w:val="21"/>
        </w:rPr>
      </w:pPr>
      <w:r>
        <w:rPr>
          <w:rStyle w:val="fontstyle01"/>
          <w:rFonts w:ascii="Times New Roman" w:hAnsi="Times New Roman" w:cs="Times New Roman"/>
          <w:b/>
          <w:sz w:val="21"/>
          <w:szCs w:val="21"/>
        </w:rPr>
        <w:t>Additional</w:t>
      </w:r>
      <w:r w:rsidR="002D0754" w:rsidRPr="00801267">
        <w:rPr>
          <w:rStyle w:val="fontstyle01"/>
          <w:rFonts w:ascii="Times New Roman" w:hAnsi="Times New Roman" w:cs="Times New Roman"/>
          <w:b/>
          <w:sz w:val="21"/>
          <w:szCs w:val="21"/>
        </w:rPr>
        <w:t xml:space="preserve"> </w:t>
      </w:r>
      <w:r>
        <w:rPr>
          <w:rStyle w:val="fontstyle01"/>
          <w:rFonts w:ascii="Times New Roman" w:hAnsi="Times New Roman" w:cs="Times New Roman"/>
          <w:b/>
          <w:sz w:val="21"/>
          <w:szCs w:val="21"/>
        </w:rPr>
        <w:t>file</w:t>
      </w:r>
      <w:bookmarkStart w:id="0" w:name="_GoBack"/>
      <w:bookmarkEnd w:id="0"/>
      <w:r w:rsidR="002D0754" w:rsidRPr="00801267">
        <w:rPr>
          <w:rStyle w:val="fontstyle01"/>
          <w:rFonts w:ascii="Times New Roman" w:hAnsi="Times New Roman" w:cs="Times New Roman"/>
          <w:b/>
          <w:sz w:val="21"/>
          <w:szCs w:val="21"/>
        </w:rPr>
        <w:t xml:space="preserve"> </w:t>
      </w:r>
      <w:r w:rsidR="00B467C9" w:rsidRPr="00801267">
        <w:rPr>
          <w:rStyle w:val="fontstyle01"/>
          <w:rFonts w:ascii="Times New Roman" w:hAnsi="Times New Roman" w:cs="Times New Roman" w:hint="eastAsia"/>
          <w:b/>
          <w:sz w:val="21"/>
          <w:szCs w:val="21"/>
        </w:rPr>
        <w:t>1</w:t>
      </w:r>
    </w:p>
    <w:p w:rsidR="00DD1C14" w:rsidRPr="00801267" w:rsidRDefault="00DD1C14" w:rsidP="00C006CC">
      <w:pPr>
        <w:rPr>
          <w:rStyle w:val="fontstyle01"/>
          <w:rFonts w:hint="eastAsia"/>
        </w:rPr>
      </w:pPr>
    </w:p>
    <w:p w:rsidR="00D9302F" w:rsidRPr="00801267" w:rsidRDefault="00D9302F" w:rsidP="00D9302F">
      <w:pPr>
        <w:spacing w:line="480" w:lineRule="auto"/>
        <w:rPr>
          <w:rStyle w:val="fontstyle01"/>
          <w:rFonts w:ascii="Times New Roman" w:hAnsi="Times New Roman" w:cs="Times New Roman"/>
          <w:color w:val="auto"/>
          <w:sz w:val="21"/>
          <w:szCs w:val="22"/>
        </w:rPr>
      </w:pPr>
    </w:p>
    <w:p w:rsidR="00D9302F" w:rsidRPr="00801267" w:rsidRDefault="002A4FD5" w:rsidP="00D9302F">
      <w:pPr>
        <w:spacing w:line="480" w:lineRule="auto"/>
        <w:rPr>
          <w:rStyle w:val="fontstyle01"/>
          <w:rFonts w:ascii="Times New Roman" w:hAnsi="Times New Roman" w:cs="Times New Roman"/>
          <w:color w:val="000000" w:themeColor="text1"/>
          <w:sz w:val="21"/>
          <w:szCs w:val="21"/>
        </w:rPr>
      </w:pPr>
      <w:r w:rsidRPr="00801267">
        <w:rPr>
          <w:rFonts w:ascii="Times New Roman" w:hAnsi="Times New Roman" w:cs="Times New Roman"/>
          <w:noProof/>
          <w:color w:val="000000" w:themeColor="text1"/>
          <w:szCs w:val="21"/>
          <w:lang w:eastAsia="en-US"/>
        </w:rPr>
        <w:drawing>
          <wp:inline distT="0" distB="0" distL="0" distR="0">
            <wp:extent cx="5274310" cy="3749675"/>
            <wp:effectExtent l="19050" t="0" r="2540" b="0"/>
            <wp:docPr id="2" name="图片 1" descr="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02F" w:rsidRPr="00801267" w:rsidRDefault="00D9302F" w:rsidP="00D9302F">
      <w:pPr>
        <w:rPr>
          <w:rFonts w:ascii="Times New Roman" w:hAnsi="Times New Roman" w:cs="Times New Roman"/>
          <w:szCs w:val="21"/>
        </w:rPr>
      </w:pPr>
      <w:r w:rsidRPr="00801267">
        <w:rPr>
          <w:rFonts w:ascii="Times New Roman" w:hAnsi="Times New Roman" w:cs="Times New Roman" w:hint="eastAsia"/>
          <w:b/>
        </w:rPr>
        <w:t>Figure S1</w:t>
      </w:r>
      <w:r w:rsidRPr="00801267">
        <w:rPr>
          <w:rFonts w:ascii="Times New Roman" w:hAnsi="Times New Roman" w:cs="Times New Roman" w:hint="eastAsia"/>
        </w:rPr>
        <w:t xml:space="preserve"> </w:t>
      </w:r>
      <w:r w:rsidRPr="00801267">
        <w:rPr>
          <w:rFonts w:ascii="Times New Roman" w:hAnsi="Times New Roman" w:cs="Times New Roman" w:hint="eastAsia"/>
          <w:szCs w:val="21"/>
        </w:rPr>
        <w:t>The possible explanations for the association of SNPs with FEV1</w:t>
      </w:r>
      <w:r w:rsidR="00A55AE6" w:rsidRPr="00801267">
        <w:rPr>
          <w:rFonts w:ascii="Times New Roman" w:hAnsi="Times New Roman" w:cs="Times New Roman" w:hint="eastAsia"/>
          <w:szCs w:val="21"/>
        </w:rPr>
        <w:t xml:space="preserve"> </w:t>
      </w:r>
      <w:r w:rsidRPr="00801267">
        <w:rPr>
          <w:rFonts w:ascii="Times New Roman" w:hAnsi="Times New Roman" w:cs="Times New Roman" w:hint="eastAsia"/>
          <w:szCs w:val="21"/>
        </w:rPr>
        <w:t>exposure and VTE</w:t>
      </w:r>
      <w:r w:rsidR="00A55AE6" w:rsidRPr="00801267">
        <w:rPr>
          <w:rFonts w:ascii="Times New Roman" w:hAnsi="Times New Roman" w:cs="Times New Roman" w:hint="eastAsia"/>
          <w:szCs w:val="21"/>
        </w:rPr>
        <w:t xml:space="preserve"> </w:t>
      </w:r>
      <w:r w:rsidRPr="00801267">
        <w:rPr>
          <w:rFonts w:ascii="Times New Roman" w:hAnsi="Times New Roman" w:cs="Times New Roman" w:hint="eastAsia"/>
          <w:szCs w:val="21"/>
        </w:rPr>
        <w:t xml:space="preserve">outcomes. </w:t>
      </w:r>
    </w:p>
    <w:p w:rsidR="00D9302F" w:rsidRPr="00801267" w:rsidRDefault="00D9302F" w:rsidP="00D9302F">
      <w:pPr>
        <w:rPr>
          <w:rFonts w:ascii="Times New Roman" w:hAnsi="Times New Roman" w:cs="Times New Roman"/>
          <w:szCs w:val="21"/>
        </w:rPr>
      </w:pPr>
      <w:r w:rsidRPr="00801267">
        <w:rPr>
          <w:rFonts w:ascii="Times New Roman" w:hAnsi="Times New Roman" w:cs="Times New Roman" w:hint="eastAsia"/>
          <w:szCs w:val="21"/>
        </w:rPr>
        <w:t xml:space="preserve">A: </w:t>
      </w:r>
      <w:r w:rsidR="009E7924" w:rsidRPr="00801267">
        <w:rPr>
          <w:rFonts w:ascii="Times New Roman" w:hAnsi="Times New Roman" w:cs="Times New Roman" w:hint="eastAsia"/>
          <w:szCs w:val="21"/>
        </w:rPr>
        <w:t>v</w:t>
      </w:r>
      <w:r w:rsidRPr="00801267">
        <w:rPr>
          <w:rFonts w:ascii="Times New Roman" w:hAnsi="Times New Roman" w:cs="Times New Roman" w:hint="eastAsia"/>
          <w:szCs w:val="21"/>
        </w:rPr>
        <w:t>ertical pleiotropy: SNPs robustly related to FEV1 affect VTE</w:t>
      </w:r>
      <w:r w:rsidR="00A55AE6" w:rsidRPr="00801267">
        <w:rPr>
          <w:rFonts w:ascii="Times New Roman" w:hAnsi="Times New Roman" w:cs="Times New Roman" w:hint="eastAsia"/>
          <w:szCs w:val="21"/>
        </w:rPr>
        <w:t xml:space="preserve"> </w:t>
      </w:r>
      <w:r w:rsidRPr="00801267">
        <w:rPr>
          <w:rFonts w:ascii="Times New Roman" w:hAnsi="Times New Roman" w:cs="Times New Roman" w:hint="eastAsia"/>
          <w:szCs w:val="21"/>
        </w:rPr>
        <w:t>outcomes via other lung function traits first</w:t>
      </w:r>
      <w:r w:rsidR="00031FB5" w:rsidRPr="00801267">
        <w:rPr>
          <w:rFonts w:ascii="Times New Roman" w:hAnsi="Times New Roman" w:cs="Times New Roman" w:hint="eastAsia"/>
          <w:szCs w:val="21"/>
        </w:rPr>
        <w:t>ly,</w:t>
      </w:r>
      <w:r w:rsidRPr="00801267">
        <w:rPr>
          <w:rFonts w:ascii="Times New Roman" w:hAnsi="Times New Roman" w:cs="Times New Roman" w:hint="eastAsia"/>
          <w:szCs w:val="21"/>
        </w:rPr>
        <w:t xml:space="preserve"> and then downstream affect FEV1. B: </w:t>
      </w:r>
      <w:r w:rsidR="009E7924" w:rsidRPr="00801267">
        <w:rPr>
          <w:rFonts w:ascii="Times New Roman" w:hAnsi="Times New Roman" w:cs="Times New Roman" w:hint="eastAsia"/>
          <w:szCs w:val="21"/>
        </w:rPr>
        <w:t>h</w:t>
      </w:r>
      <w:r w:rsidRPr="00801267">
        <w:rPr>
          <w:rFonts w:ascii="Times New Roman" w:hAnsi="Times New Roman" w:cs="Times New Roman" w:hint="eastAsia"/>
          <w:szCs w:val="21"/>
        </w:rPr>
        <w:t>orizontal pleiotropy: SNPs related to FEV1 affect VTE</w:t>
      </w:r>
      <w:r w:rsidR="00262192" w:rsidRPr="00801267">
        <w:rPr>
          <w:rFonts w:ascii="Times New Roman" w:hAnsi="Times New Roman" w:cs="Times New Roman" w:hint="eastAsia"/>
          <w:szCs w:val="21"/>
        </w:rPr>
        <w:t xml:space="preserve"> </w:t>
      </w:r>
      <w:r w:rsidRPr="00801267">
        <w:rPr>
          <w:rFonts w:ascii="Times New Roman" w:hAnsi="Times New Roman" w:cs="Times New Roman" w:hint="eastAsia"/>
          <w:szCs w:val="21"/>
        </w:rPr>
        <w:t xml:space="preserve">outcomes via other lung function traits without mediation by FEV1. C: </w:t>
      </w:r>
      <w:r w:rsidR="009E7924" w:rsidRPr="00801267">
        <w:rPr>
          <w:rFonts w:ascii="Times New Roman" w:hAnsi="Times New Roman" w:cs="Times New Roman" w:hint="eastAsia"/>
          <w:szCs w:val="21"/>
        </w:rPr>
        <w:t>c</w:t>
      </w:r>
      <w:r w:rsidRPr="00801267">
        <w:rPr>
          <w:rFonts w:ascii="Times New Roman" w:hAnsi="Times New Roman" w:cs="Times New Roman" w:hint="eastAsia"/>
          <w:szCs w:val="21"/>
        </w:rPr>
        <w:t>onfounding pleiotropy: SNPs affect VTE</w:t>
      </w:r>
      <w:r w:rsidR="00262192" w:rsidRPr="00801267">
        <w:rPr>
          <w:rFonts w:ascii="Times New Roman" w:hAnsi="Times New Roman" w:cs="Times New Roman" w:hint="eastAsia"/>
          <w:szCs w:val="21"/>
        </w:rPr>
        <w:t xml:space="preserve"> </w:t>
      </w:r>
      <w:r w:rsidRPr="00801267">
        <w:rPr>
          <w:rFonts w:ascii="Times New Roman" w:hAnsi="Times New Roman" w:cs="Times New Roman" w:hint="eastAsia"/>
          <w:szCs w:val="21"/>
        </w:rPr>
        <w:t>outcomes</w:t>
      </w:r>
      <w:r w:rsidR="00262192" w:rsidRPr="00801267">
        <w:rPr>
          <w:rFonts w:ascii="Times New Roman" w:hAnsi="Times New Roman" w:cs="Times New Roman" w:hint="eastAsia"/>
          <w:szCs w:val="21"/>
        </w:rPr>
        <w:t xml:space="preserve"> via</w:t>
      </w:r>
      <w:r w:rsidRPr="00801267">
        <w:rPr>
          <w:rFonts w:ascii="Times New Roman" w:hAnsi="Times New Roman" w:cs="Times New Roman" w:hint="eastAsia"/>
          <w:szCs w:val="21"/>
        </w:rPr>
        <w:t xml:space="preserve"> lung function traits </w:t>
      </w:r>
      <w:r w:rsidR="00262192" w:rsidRPr="00801267">
        <w:rPr>
          <w:rFonts w:ascii="Times New Roman" w:hAnsi="Times New Roman" w:cs="Times New Roman" w:hint="eastAsia"/>
          <w:szCs w:val="21"/>
        </w:rPr>
        <w:t>other than</w:t>
      </w:r>
      <w:r w:rsidRPr="00801267">
        <w:rPr>
          <w:rFonts w:ascii="Times New Roman" w:hAnsi="Times New Roman" w:cs="Times New Roman" w:hint="eastAsia"/>
          <w:szCs w:val="21"/>
        </w:rPr>
        <w:t xml:space="preserve"> FEV1, </w:t>
      </w:r>
      <w:r w:rsidR="00031FB5" w:rsidRPr="00801267">
        <w:rPr>
          <w:rFonts w:ascii="Times New Roman" w:hAnsi="Times New Roman" w:cs="Times New Roman" w:hint="eastAsia"/>
          <w:szCs w:val="21"/>
        </w:rPr>
        <w:t>even though SNPs affect FEV1 via other lung function parameters</w:t>
      </w:r>
      <w:r w:rsidRPr="00801267">
        <w:rPr>
          <w:rFonts w:ascii="Times New Roman" w:hAnsi="Times New Roman" w:cs="Times New Roman" w:hint="eastAsia"/>
          <w:szCs w:val="21"/>
        </w:rPr>
        <w:t xml:space="preserve">. </w:t>
      </w:r>
      <w:r w:rsidRPr="00801267">
        <w:rPr>
          <w:rFonts w:ascii="Times New Roman" w:hAnsi="Times New Roman" w:cs="Times New Roman" w:hint="eastAsia"/>
        </w:rPr>
        <w:t>SNP:</w:t>
      </w:r>
      <w:r w:rsidRPr="00801267">
        <w:rPr>
          <w:rFonts w:cs="Times New Roman"/>
          <w:szCs w:val="24"/>
        </w:rPr>
        <w:t xml:space="preserve"> </w:t>
      </w:r>
      <w:r w:rsidRPr="00801267">
        <w:rPr>
          <w:rFonts w:ascii="Times New Roman" w:hAnsi="Times New Roman" w:cs="Times New Roman"/>
        </w:rPr>
        <w:t>single-nucleotide polymorphism</w:t>
      </w:r>
      <w:r w:rsidRPr="00801267">
        <w:rPr>
          <w:rFonts w:ascii="Times New Roman" w:hAnsi="Times New Roman" w:cs="Times New Roman" w:hint="eastAsia"/>
        </w:rPr>
        <w:t>;</w:t>
      </w:r>
      <w:r w:rsidRPr="00801267">
        <w:rPr>
          <w:rFonts w:ascii="Times New Roman" w:hAnsi="Times New Roman" w:cs="Times New Roman"/>
        </w:rPr>
        <w:t xml:space="preserve"> FEV1: forced expiratory volume in one second;</w:t>
      </w:r>
      <w:r w:rsidRPr="00801267">
        <w:rPr>
          <w:rFonts w:ascii="Times New Roman" w:hAnsi="Times New Roman" w:cs="Times New Roman" w:hint="eastAsia"/>
        </w:rPr>
        <w:t xml:space="preserve"> VTE: venous thromboembolism.</w:t>
      </w:r>
    </w:p>
    <w:p w:rsidR="00D9302F" w:rsidRPr="00801267" w:rsidRDefault="00D9302F" w:rsidP="00D9302F">
      <w:pPr>
        <w:rPr>
          <w:rFonts w:ascii="Times New Roman" w:hAnsi="Times New Roman" w:cs="Times New Roman"/>
        </w:rPr>
      </w:pPr>
    </w:p>
    <w:p w:rsidR="00DD1C14" w:rsidRPr="00801267" w:rsidRDefault="00DD1C14" w:rsidP="00C006CC">
      <w:pPr>
        <w:rPr>
          <w:rStyle w:val="fontstyle01"/>
          <w:rFonts w:hint="eastAsia"/>
        </w:rPr>
      </w:pPr>
    </w:p>
    <w:p w:rsidR="00DD1C14" w:rsidRPr="00801267" w:rsidRDefault="00DD1C14">
      <w:pPr>
        <w:widowControl/>
        <w:jc w:val="left"/>
        <w:rPr>
          <w:rStyle w:val="fontstyle01"/>
          <w:rFonts w:hint="eastAsia"/>
        </w:rPr>
      </w:pPr>
      <w:r w:rsidRPr="00801267">
        <w:rPr>
          <w:rStyle w:val="fontstyle01"/>
          <w:rFonts w:hint="eastAsia"/>
        </w:rPr>
        <w:br w:type="page"/>
      </w:r>
    </w:p>
    <w:p w:rsidR="00D9302F" w:rsidRPr="00801267" w:rsidRDefault="00CF5112" w:rsidP="00D9302F">
      <w:pPr>
        <w:rPr>
          <w:rFonts w:ascii="Times New Roman" w:hAnsi="Times New Roman" w:cs="Times New Roman"/>
        </w:rPr>
      </w:pPr>
      <w:r w:rsidRPr="00801267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>
            <wp:extent cx="5274310" cy="3129915"/>
            <wp:effectExtent l="19050" t="0" r="2540" b="0"/>
            <wp:docPr id="3" name="图片 2" descr="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2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02F" w:rsidRPr="00801267" w:rsidRDefault="00D9302F" w:rsidP="00D9302F">
      <w:pPr>
        <w:outlineLvl w:val="0"/>
        <w:rPr>
          <w:rFonts w:ascii="Times New Roman" w:hAnsi="Times New Roman" w:cs="Times New Roman"/>
        </w:rPr>
      </w:pPr>
      <w:r w:rsidRPr="00801267">
        <w:rPr>
          <w:rFonts w:ascii="Times New Roman" w:hAnsi="Times New Roman" w:cs="Times New Roman" w:hint="eastAsia"/>
          <w:b/>
        </w:rPr>
        <w:t>Figure S2</w:t>
      </w:r>
      <w:r w:rsidRPr="00801267">
        <w:rPr>
          <w:rFonts w:ascii="Times New Roman" w:hAnsi="Times New Roman" w:cs="Times New Roman" w:hint="eastAsia"/>
        </w:rPr>
        <w:t xml:space="preserve"> Schematic diagram of MVMR analysis. </w:t>
      </w:r>
    </w:p>
    <w:p w:rsidR="009E7924" w:rsidRPr="00801267" w:rsidRDefault="00D9302F" w:rsidP="00D9302F">
      <w:pPr>
        <w:outlineLvl w:val="0"/>
        <w:rPr>
          <w:rFonts w:ascii="Times New Roman" w:hAnsi="Times New Roman" w:cs="Times New Roman"/>
        </w:rPr>
      </w:pPr>
      <w:r w:rsidRPr="00801267">
        <w:rPr>
          <w:rFonts w:ascii="Times New Roman" w:hAnsi="Times New Roman" w:cs="Times New Roman" w:hint="eastAsia"/>
        </w:rPr>
        <w:t>MVMR analysis estimates the direct effect (the red arrows) of different lung function traits on VTE</w:t>
      </w:r>
      <w:r w:rsidR="00066ACF" w:rsidRPr="00801267">
        <w:rPr>
          <w:rFonts w:ascii="Times New Roman" w:hAnsi="Times New Roman" w:cs="Times New Roman" w:hint="eastAsia"/>
        </w:rPr>
        <w:t xml:space="preserve"> </w:t>
      </w:r>
      <w:r w:rsidRPr="00801267">
        <w:rPr>
          <w:rFonts w:ascii="Times New Roman" w:hAnsi="Times New Roman" w:cs="Times New Roman" w:hint="eastAsia"/>
        </w:rPr>
        <w:t xml:space="preserve">outcomes using a list of SNPs that related to FEV1 and/or FVC and/or FEV1/FVC and/or PEF at </w:t>
      </w:r>
      <w:r w:rsidRPr="00801267">
        <w:rPr>
          <w:rFonts w:ascii="Times New Roman" w:hAnsi="Times New Roman" w:cs="Times New Roman" w:hint="eastAsia"/>
          <w:i/>
        </w:rPr>
        <w:t>P</w:t>
      </w:r>
      <w:r w:rsidRPr="00801267">
        <w:rPr>
          <w:rFonts w:ascii="Times New Roman" w:hAnsi="Times New Roman" w:cs="Times New Roman" w:hint="eastAsia"/>
        </w:rPr>
        <w:t xml:space="preserve"> &lt; 5</w:t>
      </w:r>
      <w:r w:rsidRPr="00801267">
        <w:rPr>
          <w:rFonts w:ascii="Times New Roman" w:hAnsi="Times New Roman" w:cs="Times New Roman"/>
        </w:rPr>
        <w:t>×</w:t>
      </w:r>
      <w:r w:rsidRPr="00801267">
        <w:rPr>
          <w:rFonts w:ascii="Times New Roman" w:hAnsi="Times New Roman" w:cs="Times New Roman" w:hint="eastAsia"/>
        </w:rPr>
        <w:t>10</w:t>
      </w:r>
      <w:r w:rsidRPr="00801267">
        <w:rPr>
          <w:rFonts w:ascii="Times New Roman" w:hAnsi="Times New Roman" w:cs="Times New Roman" w:hint="eastAsia"/>
          <w:vertAlign w:val="superscript"/>
        </w:rPr>
        <w:t>-8</w:t>
      </w:r>
      <w:r w:rsidRPr="00801267">
        <w:rPr>
          <w:rFonts w:ascii="Times New Roman" w:hAnsi="Times New Roman" w:cs="Times New Roman" w:hint="eastAsia"/>
        </w:rPr>
        <w:t xml:space="preserve">. </w:t>
      </w:r>
    </w:p>
    <w:p w:rsidR="00D9302F" w:rsidRPr="00801267" w:rsidRDefault="00D9302F" w:rsidP="00D9302F">
      <w:pPr>
        <w:outlineLvl w:val="0"/>
        <w:rPr>
          <w:rFonts w:ascii="Times New Roman" w:hAnsi="Times New Roman" w:cs="Times New Roman"/>
        </w:rPr>
      </w:pPr>
      <w:r w:rsidRPr="00801267">
        <w:rPr>
          <w:rFonts w:ascii="Times New Roman" w:hAnsi="Times New Roman" w:cs="Times New Roman"/>
        </w:rPr>
        <w:t xml:space="preserve">FEV1: forced expiratory volume in one second; FVC: forced vital capacity; FEV1/FVC: the ratio of FEV1 </w:t>
      </w:r>
      <w:r w:rsidR="00066ACF" w:rsidRPr="00801267">
        <w:rPr>
          <w:rFonts w:ascii="Times New Roman" w:hAnsi="Times New Roman" w:cs="Times New Roman" w:hint="eastAsia"/>
        </w:rPr>
        <w:t>to</w:t>
      </w:r>
      <w:r w:rsidRPr="00801267">
        <w:rPr>
          <w:rFonts w:ascii="Times New Roman" w:hAnsi="Times New Roman" w:cs="Times New Roman"/>
        </w:rPr>
        <w:t xml:space="preserve"> FVC; </w:t>
      </w:r>
      <w:r w:rsidRPr="00801267">
        <w:rPr>
          <w:rFonts w:ascii="Times New Roman" w:hAnsi="Times New Roman" w:cs="Times New Roman" w:hint="eastAsia"/>
        </w:rPr>
        <w:t xml:space="preserve">PEF: </w:t>
      </w:r>
      <w:r w:rsidRPr="00801267">
        <w:rPr>
          <w:rFonts w:ascii="Times New Roman" w:hAnsi="Times New Roman" w:cs="Times New Roman"/>
        </w:rPr>
        <w:t>peak expiratory flow</w:t>
      </w:r>
      <w:r w:rsidRPr="00801267">
        <w:rPr>
          <w:rFonts w:ascii="Times New Roman" w:hAnsi="Times New Roman" w:cs="Times New Roman" w:hint="eastAsia"/>
        </w:rPr>
        <w:t>; VTE: venous thromboembolism; SNP:</w:t>
      </w:r>
      <w:r w:rsidRPr="00801267">
        <w:rPr>
          <w:rFonts w:cs="Times New Roman"/>
          <w:szCs w:val="24"/>
        </w:rPr>
        <w:t xml:space="preserve"> </w:t>
      </w:r>
      <w:r w:rsidRPr="00801267">
        <w:rPr>
          <w:rFonts w:ascii="Times New Roman" w:hAnsi="Times New Roman" w:cs="Times New Roman"/>
        </w:rPr>
        <w:t>single-nucleotide polymorphism</w:t>
      </w:r>
      <w:r w:rsidRPr="00801267">
        <w:rPr>
          <w:rFonts w:ascii="Times New Roman" w:hAnsi="Times New Roman" w:cs="Times New Roman" w:hint="eastAsia"/>
        </w:rPr>
        <w:t>.</w:t>
      </w:r>
    </w:p>
    <w:p w:rsidR="00DD1C14" w:rsidRPr="00801267" w:rsidRDefault="00DD1C14" w:rsidP="00C006CC">
      <w:pPr>
        <w:rPr>
          <w:rStyle w:val="fontstyle01"/>
          <w:rFonts w:hint="eastAsia"/>
        </w:rPr>
      </w:pPr>
    </w:p>
    <w:p w:rsidR="00D9302F" w:rsidRPr="00801267" w:rsidRDefault="00DD1C14" w:rsidP="009E7924">
      <w:pPr>
        <w:widowControl/>
        <w:jc w:val="left"/>
        <w:rPr>
          <w:rFonts w:ascii="PalatinoLinotype-Roman" w:hAnsi="PalatinoLinotype-Roman" w:hint="eastAsia"/>
          <w:color w:val="242021"/>
          <w:sz w:val="16"/>
          <w:szCs w:val="16"/>
        </w:rPr>
      </w:pPr>
      <w:r w:rsidRPr="00801267">
        <w:rPr>
          <w:rStyle w:val="fontstyle01"/>
          <w:rFonts w:hint="eastAsia"/>
        </w:rPr>
        <w:br w:type="page"/>
      </w:r>
    </w:p>
    <w:p w:rsidR="00D9302F" w:rsidRPr="00801267" w:rsidRDefault="004B3DEB" w:rsidP="00D9302F">
      <w:pPr>
        <w:spacing w:line="480" w:lineRule="auto"/>
        <w:rPr>
          <w:rFonts w:ascii="Times New Roman" w:hAnsi="Times New Roman" w:cs="Times New Roman"/>
        </w:rPr>
      </w:pPr>
      <w:r w:rsidRPr="00801267">
        <w:rPr>
          <w:rFonts w:ascii="Times New Roman" w:hAnsi="Times New Roman" w:cs="Times New Roman"/>
          <w:noProof/>
          <w:lang w:eastAsia="en-US"/>
        </w:rPr>
        <w:lastRenderedPageBreak/>
        <w:drawing>
          <wp:inline distT="0" distB="0" distL="0" distR="0">
            <wp:extent cx="5274310" cy="4670425"/>
            <wp:effectExtent l="19050" t="0" r="2540" b="0"/>
            <wp:docPr id="1" name="图片 0" descr="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3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7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02F" w:rsidRPr="00801267" w:rsidRDefault="00D9302F" w:rsidP="00D9302F">
      <w:pPr>
        <w:outlineLvl w:val="0"/>
        <w:rPr>
          <w:rFonts w:ascii="Times New Roman" w:hAnsi="Times New Roman" w:cs="Times New Roman"/>
        </w:rPr>
      </w:pPr>
      <w:r w:rsidRPr="00801267">
        <w:rPr>
          <w:rFonts w:ascii="Times New Roman" w:hAnsi="Times New Roman" w:cs="Times New Roman" w:hint="eastAsia"/>
          <w:b/>
        </w:rPr>
        <w:t xml:space="preserve">Figure </w:t>
      </w:r>
      <w:r w:rsidR="00BA0FC7" w:rsidRPr="00801267">
        <w:rPr>
          <w:rFonts w:ascii="Times New Roman" w:hAnsi="Times New Roman" w:cs="Times New Roman" w:hint="eastAsia"/>
          <w:b/>
        </w:rPr>
        <w:t>S</w:t>
      </w:r>
      <w:r w:rsidRPr="00801267">
        <w:rPr>
          <w:rFonts w:ascii="Times New Roman" w:hAnsi="Times New Roman" w:cs="Times New Roman" w:hint="eastAsia"/>
          <w:b/>
        </w:rPr>
        <w:t xml:space="preserve">3 </w:t>
      </w:r>
      <w:r w:rsidR="00066ACF" w:rsidRPr="00801267">
        <w:rPr>
          <w:rFonts w:ascii="Times New Roman" w:hAnsi="Times New Roman" w:cs="Times New Roman" w:hint="eastAsia"/>
          <w:color w:val="0000FF"/>
        </w:rPr>
        <w:t>S</w:t>
      </w:r>
      <w:r w:rsidRPr="00801267">
        <w:rPr>
          <w:rFonts w:ascii="Times New Roman" w:hAnsi="Times New Roman" w:cs="Times New Roman" w:hint="eastAsia"/>
          <w:color w:val="0000FF"/>
        </w:rPr>
        <w:t>chematic diagram of</w:t>
      </w:r>
      <w:r w:rsidR="00066ACF" w:rsidRPr="00801267">
        <w:rPr>
          <w:rFonts w:ascii="Times New Roman" w:hAnsi="Times New Roman" w:cs="Times New Roman" w:hint="eastAsia"/>
          <w:color w:val="0000FF"/>
        </w:rPr>
        <w:t xml:space="preserve"> the</w:t>
      </w:r>
      <w:r w:rsidRPr="00801267">
        <w:rPr>
          <w:rFonts w:ascii="Times New Roman" w:hAnsi="Times New Roman" w:cs="Times New Roman" w:hint="eastAsia"/>
          <w:color w:val="0000FF"/>
        </w:rPr>
        <w:t xml:space="preserve"> study design</w:t>
      </w:r>
      <w:r w:rsidRPr="00801267">
        <w:rPr>
          <w:rFonts w:ascii="Times New Roman" w:hAnsi="Times New Roman" w:cs="Times New Roman" w:hint="eastAsia"/>
        </w:rPr>
        <w:t>.</w:t>
      </w:r>
    </w:p>
    <w:p w:rsidR="00DD1C14" w:rsidRPr="00801267" w:rsidRDefault="00D9302F" w:rsidP="00D9302F">
      <w:pPr>
        <w:rPr>
          <w:rFonts w:ascii="Times New Roman" w:hAnsi="Times New Roman" w:cs="Times New Roman"/>
        </w:rPr>
      </w:pPr>
      <w:r w:rsidRPr="00801267">
        <w:rPr>
          <w:rFonts w:ascii="Times New Roman" w:hAnsi="Times New Roman" w:cs="Times New Roman"/>
        </w:rPr>
        <w:t xml:space="preserve">FEV1: forced expiratory volume in one second; FVC: forced vital capacity; FEV1/FVC: the ratio of FEV1 </w:t>
      </w:r>
      <w:r w:rsidR="00066ACF" w:rsidRPr="00801267">
        <w:rPr>
          <w:rFonts w:ascii="Times New Roman" w:hAnsi="Times New Roman" w:cs="Times New Roman" w:hint="eastAsia"/>
        </w:rPr>
        <w:t>to</w:t>
      </w:r>
      <w:r w:rsidRPr="00801267">
        <w:rPr>
          <w:rFonts w:ascii="Times New Roman" w:hAnsi="Times New Roman" w:cs="Times New Roman"/>
        </w:rPr>
        <w:t xml:space="preserve"> FVC; </w:t>
      </w:r>
      <w:r w:rsidRPr="00801267">
        <w:rPr>
          <w:rFonts w:ascii="Times New Roman" w:hAnsi="Times New Roman" w:cs="Times New Roman" w:hint="eastAsia"/>
        </w:rPr>
        <w:t xml:space="preserve">PEF: </w:t>
      </w:r>
      <w:r w:rsidRPr="00801267">
        <w:rPr>
          <w:rFonts w:ascii="Times New Roman" w:hAnsi="Times New Roman" w:cs="Times New Roman"/>
        </w:rPr>
        <w:t>peak expiratory flow</w:t>
      </w:r>
      <w:r w:rsidRPr="00801267">
        <w:rPr>
          <w:rFonts w:ascii="Times New Roman" w:hAnsi="Times New Roman" w:cs="Times New Roman" w:hint="eastAsia"/>
        </w:rPr>
        <w:t>; VTE: venous thromboembolism; DVT: deep vein thrombosis; PE: pulmonary embolism;</w:t>
      </w:r>
      <w:r w:rsidR="004B3DEB" w:rsidRPr="00801267">
        <w:rPr>
          <w:rFonts w:ascii="Times New Roman" w:hAnsi="Times New Roman" w:cs="Times New Roman" w:hint="eastAsia"/>
        </w:rPr>
        <w:t xml:space="preserve"> </w:t>
      </w:r>
      <w:r w:rsidR="00F8504D" w:rsidRPr="00801267">
        <w:rPr>
          <w:rFonts w:ascii="Times New Roman" w:hAnsi="Times New Roman" w:cs="Times New Roman"/>
          <w:color w:val="0000FF"/>
        </w:rPr>
        <w:t>IVW: inverse-variance weighted;</w:t>
      </w:r>
      <w:r w:rsidR="00F8504D" w:rsidRPr="00801267">
        <w:rPr>
          <w:rFonts w:ascii="Times New Roman" w:hAnsi="Times New Roman" w:cs="Times New Roman" w:hint="eastAsia"/>
          <w:color w:val="0000FF"/>
        </w:rPr>
        <w:t xml:space="preserve"> MR-</w:t>
      </w:r>
      <w:r w:rsidR="00F8504D" w:rsidRPr="00801267">
        <w:rPr>
          <w:rFonts w:ascii="Times New Roman" w:hAnsi="Times New Roman" w:cs="Times New Roman"/>
          <w:color w:val="0000FF"/>
        </w:rPr>
        <w:t xml:space="preserve">PRESSO: </w:t>
      </w:r>
      <w:r w:rsidR="00F8504D" w:rsidRPr="00801267">
        <w:rPr>
          <w:rFonts w:ascii="Times New Roman" w:hAnsi="Times New Roman" w:cs="Times New Roman" w:hint="eastAsia"/>
          <w:color w:val="0000FF"/>
        </w:rPr>
        <w:t>Mendelian randomization p</w:t>
      </w:r>
      <w:r w:rsidR="00F8504D" w:rsidRPr="00801267">
        <w:rPr>
          <w:rFonts w:ascii="Times New Roman" w:hAnsi="Times New Roman" w:cs="Times New Roman"/>
          <w:color w:val="0000FF"/>
        </w:rPr>
        <w:t xml:space="preserve">leiotropy </w:t>
      </w:r>
      <w:r w:rsidR="00F8504D" w:rsidRPr="00801267">
        <w:rPr>
          <w:rFonts w:ascii="Times New Roman" w:hAnsi="Times New Roman" w:cs="Times New Roman" w:hint="eastAsia"/>
          <w:color w:val="0000FF"/>
        </w:rPr>
        <w:t>r</w:t>
      </w:r>
      <w:r w:rsidR="00F8504D" w:rsidRPr="00801267">
        <w:rPr>
          <w:rFonts w:ascii="Times New Roman" w:hAnsi="Times New Roman" w:cs="Times New Roman"/>
          <w:color w:val="0000FF"/>
        </w:rPr>
        <w:t xml:space="preserve">esidual </w:t>
      </w:r>
      <w:r w:rsidR="00F8504D" w:rsidRPr="00801267">
        <w:rPr>
          <w:rFonts w:ascii="Times New Roman" w:hAnsi="Times New Roman" w:cs="Times New Roman" w:hint="eastAsia"/>
          <w:color w:val="0000FF"/>
        </w:rPr>
        <w:t>s</w:t>
      </w:r>
      <w:r w:rsidR="00F8504D" w:rsidRPr="00801267">
        <w:rPr>
          <w:rFonts w:ascii="Times New Roman" w:hAnsi="Times New Roman" w:cs="Times New Roman"/>
          <w:color w:val="0000FF"/>
        </w:rPr>
        <w:t xml:space="preserve">um and </w:t>
      </w:r>
      <w:r w:rsidR="00F8504D" w:rsidRPr="00801267">
        <w:rPr>
          <w:rFonts w:ascii="Times New Roman" w:hAnsi="Times New Roman" w:cs="Times New Roman" w:hint="eastAsia"/>
          <w:color w:val="0000FF"/>
        </w:rPr>
        <w:t>o</w:t>
      </w:r>
      <w:r w:rsidR="00F8504D" w:rsidRPr="00801267">
        <w:rPr>
          <w:rFonts w:ascii="Times New Roman" w:hAnsi="Times New Roman" w:cs="Times New Roman"/>
          <w:color w:val="0000FF"/>
        </w:rPr>
        <w:t>utlier</w:t>
      </w:r>
      <w:r w:rsidR="00F8504D" w:rsidRPr="00801267">
        <w:rPr>
          <w:rFonts w:ascii="Times New Roman" w:hAnsi="Times New Roman" w:cs="Times New Roman" w:hint="eastAsia"/>
          <w:color w:val="0000FF"/>
        </w:rPr>
        <w:t>; CAUSE: causal analysis using summary effect</w:t>
      </w:r>
      <w:r w:rsidRPr="00801267">
        <w:rPr>
          <w:rFonts w:ascii="Times New Roman" w:hAnsi="Times New Roman" w:cs="Times New Roman" w:hint="eastAsia"/>
          <w:color w:val="0000FF"/>
        </w:rPr>
        <w:t>.</w:t>
      </w:r>
    </w:p>
    <w:p w:rsidR="00D9302F" w:rsidRPr="00801267" w:rsidRDefault="00D9302F" w:rsidP="00D9302F">
      <w:pPr>
        <w:rPr>
          <w:rStyle w:val="fontstyle01"/>
          <w:rFonts w:hint="eastAsia"/>
        </w:rPr>
      </w:pPr>
    </w:p>
    <w:p w:rsidR="00C006CC" w:rsidRPr="00801267" w:rsidRDefault="00DD1C14" w:rsidP="004014D3">
      <w:pPr>
        <w:widowControl/>
        <w:jc w:val="left"/>
        <w:rPr>
          <w:rStyle w:val="fontstyle01"/>
          <w:rFonts w:hint="eastAsia"/>
        </w:rPr>
      </w:pPr>
      <w:r w:rsidRPr="00801267">
        <w:rPr>
          <w:rStyle w:val="fontstyle01"/>
          <w:rFonts w:hint="eastAsia"/>
        </w:rPr>
        <w:br w:type="page"/>
      </w:r>
    </w:p>
    <w:p w:rsidR="00C006CC" w:rsidRPr="00801267" w:rsidRDefault="00CF5112" w:rsidP="00500194">
      <w:pPr>
        <w:rPr>
          <w:rFonts w:ascii="Times New Roman" w:hAnsi="Times New Roman" w:cs="Times New Roman"/>
          <w:b/>
        </w:rPr>
      </w:pPr>
      <w:r w:rsidRPr="00801267">
        <w:rPr>
          <w:rFonts w:ascii="Times New Roman" w:hAnsi="Times New Roman" w:cs="Times New Roman"/>
          <w:b/>
          <w:noProof/>
          <w:lang w:eastAsia="en-US"/>
        </w:rPr>
        <w:lastRenderedPageBreak/>
        <w:drawing>
          <wp:inline distT="0" distB="0" distL="0" distR="0">
            <wp:extent cx="5274310" cy="2280920"/>
            <wp:effectExtent l="19050" t="0" r="2540" b="0"/>
            <wp:docPr id="4" name="图片 3" descr="Figure S4-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4-A.t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924" w:rsidRPr="00801267" w:rsidRDefault="009E7924" w:rsidP="009E7924">
      <w:pPr>
        <w:rPr>
          <w:rStyle w:val="fontstyle01"/>
          <w:rFonts w:ascii="Times New Roman" w:hAnsi="Times New Roman" w:cs="Times New Roman"/>
          <w:sz w:val="21"/>
          <w:szCs w:val="21"/>
        </w:rPr>
      </w:pPr>
      <w:r w:rsidRPr="00801267">
        <w:rPr>
          <w:rFonts w:ascii="Times New Roman" w:hAnsi="Times New Roman" w:cs="Times New Roman" w:hint="eastAsia"/>
          <w:b/>
        </w:rPr>
        <w:t xml:space="preserve">Figure </w:t>
      </w:r>
      <w:r w:rsidR="00E343D2" w:rsidRPr="00801267">
        <w:rPr>
          <w:rFonts w:ascii="Times New Roman" w:hAnsi="Times New Roman" w:cs="Times New Roman" w:hint="eastAsia"/>
          <w:b/>
        </w:rPr>
        <w:t>S</w:t>
      </w:r>
      <w:r w:rsidR="00BA0FC7" w:rsidRPr="00801267">
        <w:rPr>
          <w:rFonts w:ascii="Times New Roman" w:hAnsi="Times New Roman" w:cs="Times New Roman" w:hint="eastAsia"/>
          <w:b/>
        </w:rPr>
        <w:t>4</w:t>
      </w:r>
      <w:r w:rsidR="00E343D2" w:rsidRPr="00801267">
        <w:rPr>
          <w:rFonts w:ascii="Times New Roman" w:hAnsi="Times New Roman" w:cs="Times New Roman" w:hint="eastAsia"/>
          <w:b/>
        </w:rPr>
        <w:t>.</w:t>
      </w:r>
      <w:r w:rsidR="00C006CC" w:rsidRPr="00801267">
        <w:rPr>
          <w:rFonts w:ascii="Times New Roman" w:hAnsi="Times New Roman" w:cs="Times New Roman"/>
          <w:b/>
        </w:rPr>
        <w:t>A</w:t>
      </w:r>
      <w:r w:rsidRPr="00801267">
        <w:rPr>
          <w:rFonts w:ascii="Times New Roman" w:hAnsi="Times New Roman" w:cs="Times New Roman" w:hint="eastAsia"/>
          <w:b/>
        </w:rPr>
        <w:t xml:space="preserve"> 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>Flow chart for quality control of the instrumental</w:t>
      </w:r>
      <w:r w:rsidRPr="00801267">
        <w:rPr>
          <w:rFonts w:ascii="Times New Roman" w:hAnsi="Times New Roman" w:cs="Times New Roman"/>
          <w:color w:val="242021"/>
          <w:szCs w:val="21"/>
        </w:rPr>
        <w:t xml:space="preserve"> 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>variables</w:t>
      </w:r>
      <w:r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 xml:space="preserve"> (FEV1)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 for </w:t>
      </w:r>
      <w:r w:rsidRPr="00801267">
        <w:rPr>
          <w:rStyle w:val="fontstyle01"/>
          <w:rFonts w:ascii="Times New Roman" w:hAnsi="Times New Roman" w:cs="Times New Roman"/>
          <w:color w:val="0000FF"/>
          <w:sz w:val="21"/>
          <w:szCs w:val="21"/>
          <w:u w:val="single"/>
        </w:rPr>
        <w:t>forward</w:t>
      </w:r>
      <w:r w:rsidR="006D5E49" w:rsidRPr="00801267">
        <w:rPr>
          <w:rStyle w:val="fontstyle01"/>
          <w:rFonts w:ascii="Times New Roman" w:hAnsi="Times New Roman" w:cs="Times New Roman" w:hint="eastAsia"/>
          <w:color w:val="0000FF"/>
          <w:sz w:val="21"/>
          <w:szCs w:val="21"/>
          <w:u w:val="single"/>
        </w:rPr>
        <w:t>s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 UVMR analyses.</w:t>
      </w:r>
      <w:r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 xml:space="preserve"> </w:t>
      </w:r>
    </w:p>
    <w:p w:rsidR="003D1489" w:rsidRPr="00801267" w:rsidRDefault="009E7924" w:rsidP="009E7924">
      <w:pPr>
        <w:rPr>
          <w:rFonts w:ascii="PalatinoLinotype-Roman" w:hAnsi="PalatinoLinotype-Roman" w:hint="eastAsia"/>
          <w:color w:val="242021"/>
          <w:sz w:val="16"/>
          <w:szCs w:val="16"/>
        </w:rPr>
      </w:pPr>
      <w:r w:rsidRPr="00801267">
        <w:rPr>
          <w:rFonts w:ascii="Times New Roman" w:hAnsi="Times New Roman" w:cs="Times New Roman"/>
        </w:rPr>
        <w:t xml:space="preserve">FEV1: forced expiratory volume in one second; </w:t>
      </w:r>
      <w:r w:rsidRPr="00801267">
        <w:rPr>
          <w:rFonts w:ascii="Times New Roman" w:hAnsi="Times New Roman" w:cs="Times New Roman" w:hint="eastAsia"/>
        </w:rPr>
        <w:t>VTE: venous thromboembolism; DVT: deep vein thrombosis; PE: pulmonary embolism; GWAS: genome wide association study; SNP:</w:t>
      </w:r>
      <w:r w:rsidRPr="00801267">
        <w:rPr>
          <w:rFonts w:cs="Times New Roman"/>
          <w:szCs w:val="24"/>
        </w:rPr>
        <w:t xml:space="preserve"> </w:t>
      </w:r>
      <w:r w:rsidRPr="00801267">
        <w:rPr>
          <w:rFonts w:ascii="Times New Roman" w:hAnsi="Times New Roman" w:cs="Times New Roman"/>
        </w:rPr>
        <w:t>single-nucleotide polymorphism</w:t>
      </w:r>
      <w:r w:rsidRPr="00801267">
        <w:rPr>
          <w:rFonts w:ascii="Times New Roman" w:hAnsi="Times New Roman" w:cs="Times New Roman" w:hint="eastAsia"/>
        </w:rPr>
        <w:t>; LD: l</w:t>
      </w:r>
      <w:r w:rsidRPr="00801267">
        <w:rPr>
          <w:rFonts w:ascii="Times New Roman" w:hAnsi="Times New Roman" w:cs="Times New Roman"/>
        </w:rPr>
        <w:t>inkage disequilibrium</w:t>
      </w:r>
      <w:r w:rsidRPr="00801267">
        <w:rPr>
          <w:rFonts w:ascii="Times New Roman" w:hAnsi="Times New Roman" w:cs="Times New Roman" w:hint="eastAsia"/>
        </w:rPr>
        <w:t>.</w:t>
      </w:r>
    </w:p>
    <w:p w:rsidR="00272D94" w:rsidRPr="00801267" w:rsidRDefault="00272D94"/>
    <w:p w:rsidR="00C006CC" w:rsidRPr="00801267" w:rsidRDefault="00CF5112" w:rsidP="001854B8">
      <w:pPr>
        <w:rPr>
          <w:rFonts w:ascii="Times New Roman" w:hAnsi="Times New Roman" w:cs="Times New Roman"/>
          <w:b/>
        </w:rPr>
      </w:pPr>
      <w:r w:rsidRPr="00801267">
        <w:rPr>
          <w:rFonts w:ascii="Times New Roman" w:hAnsi="Times New Roman" w:cs="Times New Roman"/>
          <w:b/>
          <w:noProof/>
          <w:lang w:eastAsia="en-US"/>
        </w:rPr>
        <w:drawing>
          <wp:inline distT="0" distB="0" distL="0" distR="0">
            <wp:extent cx="5274310" cy="3012440"/>
            <wp:effectExtent l="19050" t="0" r="2540" b="0"/>
            <wp:docPr id="5" name="图片 4" descr="Figure S4-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4-B.tif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924" w:rsidRPr="00801267" w:rsidRDefault="009E7924" w:rsidP="009E7924">
      <w:pPr>
        <w:rPr>
          <w:rStyle w:val="fontstyle01"/>
          <w:rFonts w:ascii="Times New Roman" w:hAnsi="Times New Roman" w:cs="Times New Roman"/>
          <w:sz w:val="21"/>
          <w:szCs w:val="21"/>
        </w:rPr>
      </w:pPr>
      <w:r w:rsidRPr="00801267">
        <w:rPr>
          <w:rFonts w:ascii="Times New Roman" w:hAnsi="Times New Roman" w:cs="Times New Roman" w:hint="eastAsia"/>
          <w:b/>
        </w:rPr>
        <w:t xml:space="preserve">Figure </w:t>
      </w:r>
      <w:r w:rsidR="00E343D2" w:rsidRPr="00801267">
        <w:rPr>
          <w:rFonts w:ascii="Times New Roman" w:hAnsi="Times New Roman" w:cs="Times New Roman" w:hint="eastAsia"/>
          <w:b/>
        </w:rPr>
        <w:t>S</w:t>
      </w:r>
      <w:r w:rsidR="00BA0FC7" w:rsidRPr="00801267">
        <w:rPr>
          <w:rFonts w:ascii="Times New Roman" w:hAnsi="Times New Roman" w:cs="Times New Roman" w:hint="eastAsia"/>
          <w:b/>
        </w:rPr>
        <w:t>4</w:t>
      </w:r>
      <w:r w:rsidR="00E343D2" w:rsidRPr="00801267">
        <w:rPr>
          <w:rFonts w:ascii="Times New Roman" w:hAnsi="Times New Roman" w:cs="Times New Roman" w:hint="eastAsia"/>
          <w:b/>
        </w:rPr>
        <w:t>.</w:t>
      </w:r>
      <w:r w:rsidR="00C006CC" w:rsidRPr="00801267">
        <w:rPr>
          <w:rFonts w:ascii="Times New Roman" w:hAnsi="Times New Roman" w:cs="Times New Roman"/>
          <w:b/>
        </w:rPr>
        <w:t>B</w:t>
      </w:r>
      <w:r w:rsidRPr="00801267">
        <w:rPr>
          <w:rFonts w:ascii="Times New Roman" w:hAnsi="Times New Roman" w:cs="Times New Roman" w:hint="eastAsia"/>
          <w:b/>
        </w:rPr>
        <w:t xml:space="preserve"> 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>Flow chart for quality control of the instrumental</w:t>
      </w:r>
      <w:r w:rsidRPr="00801267">
        <w:rPr>
          <w:rFonts w:ascii="Times New Roman" w:hAnsi="Times New Roman" w:cs="Times New Roman"/>
          <w:color w:val="242021"/>
          <w:szCs w:val="21"/>
        </w:rPr>
        <w:t xml:space="preserve"> 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>variables</w:t>
      </w:r>
      <w:r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 xml:space="preserve"> (FVC)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 for </w:t>
      </w:r>
      <w:r w:rsidRPr="00801267">
        <w:rPr>
          <w:rStyle w:val="fontstyle01"/>
          <w:rFonts w:ascii="Times New Roman" w:hAnsi="Times New Roman" w:cs="Times New Roman"/>
          <w:color w:val="0000FF"/>
          <w:sz w:val="21"/>
          <w:szCs w:val="21"/>
          <w:u w:val="single"/>
        </w:rPr>
        <w:t>forward</w:t>
      </w:r>
      <w:r w:rsidR="006D5E49" w:rsidRPr="00801267">
        <w:rPr>
          <w:rStyle w:val="fontstyle01"/>
          <w:rFonts w:ascii="Times New Roman" w:hAnsi="Times New Roman" w:cs="Times New Roman" w:hint="eastAsia"/>
          <w:color w:val="0000FF"/>
          <w:sz w:val="21"/>
          <w:szCs w:val="21"/>
          <w:u w:val="single"/>
        </w:rPr>
        <w:t>s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 UVMR analyses.</w:t>
      </w:r>
      <w:r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 xml:space="preserve"> </w:t>
      </w:r>
    </w:p>
    <w:p w:rsidR="009E7924" w:rsidRPr="00801267" w:rsidRDefault="009E7924" w:rsidP="009E7924">
      <w:pPr>
        <w:rPr>
          <w:rFonts w:ascii="PalatinoLinotype-Roman" w:hAnsi="PalatinoLinotype-Roman" w:hint="eastAsia"/>
          <w:color w:val="242021"/>
          <w:sz w:val="16"/>
          <w:szCs w:val="16"/>
        </w:rPr>
      </w:pPr>
      <w:r w:rsidRPr="00801267">
        <w:rPr>
          <w:rFonts w:ascii="Times New Roman" w:hAnsi="Times New Roman" w:cs="Times New Roman"/>
        </w:rPr>
        <w:t>F</w:t>
      </w:r>
      <w:r w:rsidRPr="00801267">
        <w:rPr>
          <w:rFonts w:ascii="Times New Roman" w:hAnsi="Times New Roman" w:cs="Times New Roman" w:hint="eastAsia"/>
        </w:rPr>
        <w:t>VC</w:t>
      </w:r>
      <w:r w:rsidRPr="00801267">
        <w:rPr>
          <w:rFonts w:ascii="Times New Roman" w:hAnsi="Times New Roman" w:cs="Times New Roman"/>
        </w:rPr>
        <w:t xml:space="preserve">: forced vital capacity; </w:t>
      </w:r>
      <w:r w:rsidRPr="00801267">
        <w:rPr>
          <w:rFonts w:ascii="Times New Roman" w:hAnsi="Times New Roman" w:cs="Times New Roman" w:hint="eastAsia"/>
        </w:rPr>
        <w:t>VTE: venous thromboembolism; DVT: deep vein thrombosis; PE: pulmonary embolism; GWAS: genome wide association study; SNP:</w:t>
      </w:r>
      <w:r w:rsidRPr="00801267">
        <w:rPr>
          <w:rFonts w:cs="Times New Roman"/>
          <w:szCs w:val="24"/>
        </w:rPr>
        <w:t xml:space="preserve"> </w:t>
      </w:r>
      <w:r w:rsidRPr="00801267">
        <w:rPr>
          <w:rFonts w:ascii="Times New Roman" w:hAnsi="Times New Roman" w:cs="Times New Roman"/>
        </w:rPr>
        <w:t>single-nucleotide polymorphism</w:t>
      </w:r>
      <w:r w:rsidRPr="00801267">
        <w:rPr>
          <w:rFonts w:ascii="Times New Roman" w:hAnsi="Times New Roman" w:cs="Times New Roman" w:hint="eastAsia"/>
        </w:rPr>
        <w:t>; LD: l</w:t>
      </w:r>
      <w:r w:rsidRPr="00801267">
        <w:rPr>
          <w:rFonts w:ascii="Times New Roman" w:hAnsi="Times New Roman" w:cs="Times New Roman"/>
        </w:rPr>
        <w:t>inkage disequilibrium</w:t>
      </w:r>
      <w:r w:rsidRPr="00801267">
        <w:rPr>
          <w:rFonts w:ascii="Times New Roman" w:hAnsi="Times New Roman" w:cs="Times New Roman" w:hint="eastAsia"/>
        </w:rPr>
        <w:t>.</w:t>
      </w:r>
    </w:p>
    <w:p w:rsidR="00C006CC" w:rsidRPr="00801267" w:rsidRDefault="00C006CC" w:rsidP="00E343D2">
      <w:pPr>
        <w:rPr>
          <w:rFonts w:ascii="Times New Roman" w:hAnsi="Times New Roman" w:cs="Times New Roman"/>
          <w:b/>
        </w:rPr>
      </w:pPr>
    </w:p>
    <w:p w:rsidR="00C006CC" w:rsidRPr="00801267" w:rsidRDefault="00CF5112">
      <w:r w:rsidRPr="00801267">
        <w:rPr>
          <w:noProof/>
          <w:lang w:eastAsia="en-US"/>
        </w:rPr>
        <w:lastRenderedPageBreak/>
        <w:drawing>
          <wp:inline distT="0" distB="0" distL="0" distR="0">
            <wp:extent cx="5274310" cy="3030220"/>
            <wp:effectExtent l="19050" t="0" r="2540" b="0"/>
            <wp:docPr id="6" name="图片 5" descr="Figure S4-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4-C.tif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14C" w:rsidRPr="00801267" w:rsidRDefault="0069214C" w:rsidP="0069214C">
      <w:pPr>
        <w:rPr>
          <w:rStyle w:val="fontstyle01"/>
          <w:rFonts w:ascii="Times New Roman" w:hAnsi="Times New Roman" w:cs="Times New Roman"/>
          <w:sz w:val="21"/>
          <w:szCs w:val="21"/>
        </w:rPr>
      </w:pPr>
      <w:r w:rsidRPr="00801267">
        <w:rPr>
          <w:rFonts w:ascii="Times New Roman" w:hAnsi="Times New Roman" w:cs="Times New Roman" w:hint="eastAsia"/>
          <w:b/>
        </w:rPr>
        <w:t xml:space="preserve">Figure </w:t>
      </w:r>
      <w:r w:rsidR="00E343D2" w:rsidRPr="00801267">
        <w:rPr>
          <w:rFonts w:ascii="Times New Roman" w:hAnsi="Times New Roman" w:cs="Times New Roman" w:hint="eastAsia"/>
          <w:b/>
        </w:rPr>
        <w:t>S</w:t>
      </w:r>
      <w:r w:rsidR="00BA0FC7" w:rsidRPr="00801267">
        <w:rPr>
          <w:rFonts w:ascii="Times New Roman" w:hAnsi="Times New Roman" w:cs="Times New Roman" w:hint="eastAsia"/>
          <w:b/>
        </w:rPr>
        <w:t>4</w:t>
      </w:r>
      <w:r w:rsidR="00E343D2" w:rsidRPr="00801267">
        <w:rPr>
          <w:rFonts w:ascii="Times New Roman" w:hAnsi="Times New Roman" w:cs="Times New Roman" w:hint="eastAsia"/>
          <w:b/>
        </w:rPr>
        <w:t>.</w:t>
      </w:r>
      <w:r w:rsidR="001854B8" w:rsidRPr="00801267">
        <w:rPr>
          <w:rFonts w:ascii="Times New Roman" w:hAnsi="Times New Roman" w:cs="Times New Roman"/>
          <w:b/>
        </w:rPr>
        <w:t>C</w:t>
      </w:r>
      <w:r w:rsidRPr="00801267">
        <w:rPr>
          <w:rFonts w:ascii="Times New Roman" w:hAnsi="Times New Roman" w:cs="Times New Roman" w:hint="eastAsia"/>
          <w:b/>
        </w:rPr>
        <w:t xml:space="preserve"> 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>Flow chart for quality control of the instrumental</w:t>
      </w:r>
      <w:r w:rsidRPr="00801267">
        <w:rPr>
          <w:rFonts w:ascii="Times New Roman" w:hAnsi="Times New Roman" w:cs="Times New Roman"/>
          <w:color w:val="242021"/>
          <w:szCs w:val="21"/>
        </w:rPr>
        <w:t xml:space="preserve"> 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>variables</w:t>
      </w:r>
      <w:r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 xml:space="preserve"> (FEV1/FVC)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 for </w:t>
      </w:r>
      <w:r w:rsidRPr="00801267">
        <w:rPr>
          <w:rStyle w:val="fontstyle01"/>
          <w:rFonts w:ascii="Times New Roman" w:hAnsi="Times New Roman" w:cs="Times New Roman"/>
          <w:color w:val="0000FF"/>
          <w:sz w:val="21"/>
          <w:szCs w:val="21"/>
          <w:u w:val="single"/>
        </w:rPr>
        <w:t>forward</w:t>
      </w:r>
      <w:r w:rsidR="006D5E49" w:rsidRPr="00801267">
        <w:rPr>
          <w:rStyle w:val="fontstyle01"/>
          <w:rFonts w:ascii="Times New Roman" w:hAnsi="Times New Roman" w:cs="Times New Roman" w:hint="eastAsia"/>
          <w:color w:val="0000FF"/>
          <w:sz w:val="21"/>
          <w:szCs w:val="21"/>
          <w:u w:val="single"/>
        </w:rPr>
        <w:t>s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 UVMR analyses.</w:t>
      </w:r>
      <w:r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 xml:space="preserve"> </w:t>
      </w:r>
    </w:p>
    <w:p w:rsidR="0069214C" w:rsidRPr="00801267" w:rsidRDefault="0069214C" w:rsidP="0069214C">
      <w:pPr>
        <w:rPr>
          <w:rFonts w:ascii="PalatinoLinotype-Roman" w:hAnsi="PalatinoLinotype-Roman" w:hint="eastAsia"/>
          <w:color w:val="242021"/>
          <w:sz w:val="16"/>
          <w:szCs w:val="16"/>
        </w:rPr>
      </w:pPr>
      <w:r w:rsidRPr="00801267">
        <w:rPr>
          <w:rFonts w:ascii="Times New Roman" w:hAnsi="Times New Roman" w:cs="Times New Roman" w:hint="eastAsia"/>
        </w:rPr>
        <w:t>FEV1/</w:t>
      </w:r>
      <w:r w:rsidRPr="00801267">
        <w:rPr>
          <w:rFonts w:ascii="Times New Roman" w:hAnsi="Times New Roman" w:cs="Times New Roman"/>
        </w:rPr>
        <w:t>F</w:t>
      </w:r>
      <w:r w:rsidRPr="00801267">
        <w:rPr>
          <w:rFonts w:ascii="Times New Roman" w:hAnsi="Times New Roman" w:cs="Times New Roman" w:hint="eastAsia"/>
        </w:rPr>
        <w:t>VC</w:t>
      </w:r>
      <w:r w:rsidRPr="00801267">
        <w:rPr>
          <w:rFonts w:ascii="Times New Roman" w:hAnsi="Times New Roman" w:cs="Times New Roman"/>
        </w:rPr>
        <w:t xml:space="preserve">: the ratio of FEV1 </w:t>
      </w:r>
      <w:r w:rsidRPr="00801267">
        <w:rPr>
          <w:rFonts w:ascii="Times New Roman" w:hAnsi="Times New Roman" w:cs="Times New Roman" w:hint="eastAsia"/>
        </w:rPr>
        <w:t>to</w:t>
      </w:r>
      <w:r w:rsidRPr="00801267">
        <w:rPr>
          <w:rFonts w:ascii="Times New Roman" w:hAnsi="Times New Roman" w:cs="Times New Roman"/>
        </w:rPr>
        <w:t xml:space="preserve"> FVC; </w:t>
      </w:r>
      <w:r w:rsidRPr="00801267">
        <w:rPr>
          <w:rFonts w:ascii="Times New Roman" w:hAnsi="Times New Roman" w:cs="Times New Roman" w:hint="eastAsia"/>
        </w:rPr>
        <w:t>VTE: venous thromboembolism; DVT: deep vein thrombosis; PE: pulmonary embolism; GWAS: genome wide association study; SNP:</w:t>
      </w:r>
      <w:r w:rsidRPr="00801267">
        <w:rPr>
          <w:rFonts w:cs="Times New Roman"/>
          <w:szCs w:val="24"/>
        </w:rPr>
        <w:t xml:space="preserve"> </w:t>
      </w:r>
      <w:r w:rsidRPr="00801267">
        <w:rPr>
          <w:rFonts w:ascii="Times New Roman" w:hAnsi="Times New Roman" w:cs="Times New Roman"/>
        </w:rPr>
        <w:t>single-nucleotide polymorphism</w:t>
      </w:r>
      <w:r w:rsidRPr="00801267">
        <w:rPr>
          <w:rFonts w:ascii="Times New Roman" w:hAnsi="Times New Roman" w:cs="Times New Roman" w:hint="eastAsia"/>
        </w:rPr>
        <w:t>; LD: l</w:t>
      </w:r>
      <w:r w:rsidRPr="00801267">
        <w:rPr>
          <w:rFonts w:ascii="Times New Roman" w:hAnsi="Times New Roman" w:cs="Times New Roman"/>
        </w:rPr>
        <w:t>inkage disequilibrium</w:t>
      </w:r>
      <w:r w:rsidRPr="00801267">
        <w:rPr>
          <w:rFonts w:ascii="Times New Roman" w:hAnsi="Times New Roman" w:cs="Times New Roman" w:hint="eastAsia"/>
        </w:rPr>
        <w:t>.</w:t>
      </w:r>
    </w:p>
    <w:p w:rsidR="00C006CC" w:rsidRPr="00801267" w:rsidRDefault="00C006CC" w:rsidP="00E343D2">
      <w:pPr>
        <w:rPr>
          <w:rFonts w:ascii="Times New Roman" w:hAnsi="Times New Roman" w:cs="Times New Roman"/>
          <w:b/>
        </w:rPr>
      </w:pPr>
    </w:p>
    <w:p w:rsidR="00C006CC" w:rsidRPr="00801267" w:rsidRDefault="00C006CC"/>
    <w:p w:rsidR="00C006CC" w:rsidRPr="00801267" w:rsidRDefault="00C66D8E">
      <w:r w:rsidRPr="00801267">
        <w:rPr>
          <w:noProof/>
          <w:lang w:eastAsia="en-US"/>
        </w:rPr>
        <w:drawing>
          <wp:inline distT="0" distB="0" distL="0" distR="0">
            <wp:extent cx="5274310" cy="3012440"/>
            <wp:effectExtent l="19050" t="0" r="2540" b="0"/>
            <wp:docPr id="7" name="图片 6" descr="Figure S4-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4-D.tif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0754" w:rsidRPr="00801267" w:rsidRDefault="0069214C" w:rsidP="002D0754">
      <w:pPr>
        <w:rPr>
          <w:rStyle w:val="fontstyle01"/>
          <w:rFonts w:ascii="Times New Roman" w:hAnsi="Times New Roman" w:cs="Times New Roman"/>
          <w:b/>
          <w:color w:val="auto"/>
          <w:sz w:val="21"/>
          <w:szCs w:val="22"/>
        </w:rPr>
      </w:pPr>
      <w:r w:rsidRPr="00801267">
        <w:rPr>
          <w:rFonts w:ascii="Times New Roman" w:hAnsi="Times New Roman" w:cs="Times New Roman" w:hint="eastAsia"/>
          <w:b/>
        </w:rPr>
        <w:t xml:space="preserve">Figure </w:t>
      </w:r>
      <w:r w:rsidR="004014D3" w:rsidRPr="00801267">
        <w:rPr>
          <w:rFonts w:ascii="Times New Roman" w:hAnsi="Times New Roman" w:cs="Times New Roman" w:hint="eastAsia"/>
          <w:b/>
        </w:rPr>
        <w:t>S</w:t>
      </w:r>
      <w:r w:rsidR="00BA0FC7" w:rsidRPr="00801267">
        <w:rPr>
          <w:rFonts w:ascii="Times New Roman" w:hAnsi="Times New Roman" w:cs="Times New Roman" w:hint="eastAsia"/>
          <w:b/>
        </w:rPr>
        <w:t>4</w:t>
      </w:r>
      <w:r w:rsidR="004014D3" w:rsidRPr="00801267">
        <w:rPr>
          <w:rFonts w:ascii="Times New Roman" w:hAnsi="Times New Roman" w:cs="Times New Roman" w:hint="eastAsia"/>
          <w:b/>
        </w:rPr>
        <w:t>.</w:t>
      </w:r>
      <w:r w:rsidR="004014D3" w:rsidRPr="00801267">
        <w:rPr>
          <w:rFonts w:ascii="Times New Roman" w:hAnsi="Times New Roman" w:cs="Times New Roman"/>
          <w:b/>
        </w:rPr>
        <w:t>D</w:t>
      </w:r>
      <w:r w:rsidRPr="00801267">
        <w:rPr>
          <w:rFonts w:ascii="Times New Roman" w:hAnsi="Times New Roman" w:cs="Times New Roman" w:hint="eastAsia"/>
          <w:b/>
        </w:rPr>
        <w:t xml:space="preserve"> </w:t>
      </w:r>
      <w:r w:rsidR="002D0754" w:rsidRPr="00801267">
        <w:rPr>
          <w:rStyle w:val="fontstyle01"/>
          <w:rFonts w:ascii="Times New Roman" w:hAnsi="Times New Roman" w:cs="Times New Roman"/>
          <w:sz w:val="21"/>
          <w:szCs w:val="21"/>
        </w:rPr>
        <w:t>Flow chart for quality control of the instrumental</w:t>
      </w:r>
      <w:r w:rsidR="002D0754" w:rsidRPr="00801267">
        <w:rPr>
          <w:rFonts w:ascii="Times New Roman" w:hAnsi="Times New Roman" w:cs="Times New Roman"/>
          <w:color w:val="242021"/>
          <w:szCs w:val="21"/>
        </w:rPr>
        <w:t xml:space="preserve"> </w:t>
      </w:r>
      <w:r w:rsidR="002D0754" w:rsidRPr="00801267">
        <w:rPr>
          <w:rStyle w:val="fontstyle01"/>
          <w:rFonts w:ascii="Times New Roman" w:hAnsi="Times New Roman" w:cs="Times New Roman"/>
          <w:sz w:val="21"/>
          <w:szCs w:val="21"/>
        </w:rPr>
        <w:t>variables</w:t>
      </w:r>
      <w:r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 xml:space="preserve"> (PEF)</w:t>
      </w:r>
      <w:r w:rsidR="002D0754"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 for </w:t>
      </w:r>
      <w:r w:rsidR="002D0754" w:rsidRPr="00801267">
        <w:rPr>
          <w:rStyle w:val="fontstyle01"/>
          <w:rFonts w:ascii="Times New Roman" w:hAnsi="Times New Roman" w:cs="Times New Roman"/>
          <w:color w:val="0000FF"/>
          <w:sz w:val="21"/>
          <w:szCs w:val="21"/>
          <w:u w:val="single"/>
        </w:rPr>
        <w:t>forward</w:t>
      </w:r>
      <w:r w:rsidR="006D5E49" w:rsidRPr="00801267">
        <w:rPr>
          <w:rStyle w:val="fontstyle01"/>
          <w:rFonts w:ascii="Times New Roman" w:hAnsi="Times New Roman" w:cs="Times New Roman" w:hint="eastAsia"/>
          <w:color w:val="0000FF"/>
          <w:sz w:val="21"/>
          <w:szCs w:val="21"/>
          <w:u w:val="single"/>
        </w:rPr>
        <w:t>s</w:t>
      </w:r>
      <w:r w:rsidR="002D0754"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 UVMR analyses.</w:t>
      </w:r>
    </w:p>
    <w:p w:rsidR="00D12336" w:rsidRPr="00801267" w:rsidRDefault="000B341D" w:rsidP="004620F7">
      <w:r w:rsidRPr="00801267">
        <w:rPr>
          <w:rFonts w:ascii="Times New Roman" w:hAnsi="Times New Roman" w:cs="Times New Roman" w:hint="eastAsia"/>
        </w:rPr>
        <w:t xml:space="preserve">PEF: </w:t>
      </w:r>
      <w:r w:rsidRPr="00801267">
        <w:rPr>
          <w:rFonts w:ascii="Times New Roman" w:hAnsi="Times New Roman" w:cs="Times New Roman"/>
        </w:rPr>
        <w:t>peak expiratory flow</w:t>
      </w:r>
      <w:r w:rsidRPr="00801267">
        <w:rPr>
          <w:rFonts w:ascii="Times New Roman" w:hAnsi="Times New Roman" w:cs="Times New Roman" w:hint="eastAsia"/>
        </w:rPr>
        <w:t>; VTE: venous thromboembolism; DVT: deep vein thrombosis; PE: pulmonary embolism; GWAS: genome wide association study; SNP:</w:t>
      </w:r>
      <w:r w:rsidRPr="00801267">
        <w:rPr>
          <w:rFonts w:cs="Times New Roman"/>
          <w:szCs w:val="24"/>
        </w:rPr>
        <w:t xml:space="preserve"> </w:t>
      </w:r>
      <w:r w:rsidRPr="00801267">
        <w:rPr>
          <w:rFonts w:ascii="Times New Roman" w:hAnsi="Times New Roman" w:cs="Times New Roman"/>
        </w:rPr>
        <w:t>single-nucleotide polymorphism</w:t>
      </w:r>
      <w:r w:rsidRPr="00801267">
        <w:rPr>
          <w:rFonts w:ascii="Times New Roman" w:hAnsi="Times New Roman" w:cs="Times New Roman" w:hint="eastAsia"/>
        </w:rPr>
        <w:t xml:space="preserve">; LD: </w:t>
      </w:r>
      <w:r w:rsidR="00E15523" w:rsidRPr="00801267">
        <w:rPr>
          <w:rFonts w:ascii="Times New Roman" w:hAnsi="Times New Roman" w:cs="Times New Roman" w:hint="eastAsia"/>
        </w:rPr>
        <w:t>l</w:t>
      </w:r>
      <w:r w:rsidR="00E15523" w:rsidRPr="00801267">
        <w:rPr>
          <w:rFonts w:ascii="Times New Roman" w:hAnsi="Times New Roman" w:cs="Times New Roman"/>
        </w:rPr>
        <w:t>inkage disequilibrium</w:t>
      </w:r>
      <w:r w:rsidRPr="00801267">
        <w:rPr>
          <w:rFonts w:ascii="Times New Roman" w:hAnsi="Times New Roman" w:cs="Times New Roman" w:hint="eastAsia"/>
        </w:rPr>
        <w:t>.</w:t>
      </w:r>
    </w:p>
    <w:p w:rsidR="00272D94" w:rsidRPr="00801267" w:rsidRDefault="00272D94"/>
    <w:p w:rsidR="001854B8" w:rsidRPr="00801267" w:rsidRDefault="00C66D8E">
      <w:r w:rsidRPr="00801267">
        <w:rPr>
          <w:noProof/>
          <w:lang w:eastAsia="en-US"/>
        </w:rPr>
        <w:drawing>
          <wp:inline distT="0" distB="0" distL="0" distR="0">
            <wp:extent cx="5274310" cy="5170170"/>
            <wp:effectExtent l="19050" t="0" r="2540" b="0"/>
            <wp:docPr id="8" name="图片 7" descr="Figure S5-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5-A.tif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7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0F7" w:rsidRPr="00801267" w:rsidRDefault="004620F7" w:rsidP="004620F7">
      <w:pPr>
        <w:rPr>
          <w:rStyle w:val="fontstyle01"/>
          <w:rFonts w:ascii="Times New Roman" w:hAnsi="Times New Roman" w:cs="Times New Roman"/>
          <w:sz w:val="21"/>
          <w:szCs w:val="21"/>
        </w:rPr>
      </w:pPr>
      <w:r w:rsidRPr="00801267">
        <w:rPr>
          <w:rFonts w:ascii="Times New Roman" w:hAnsi="Times New Roman" w:cs="Times New Roman" w:hint="eastAsia"/>
          <w:b/>
        </w:rPr>
        <w:t xml:space="preserve">Figure </w:t>
      </w:r>
      <w:r w:rsidR="009C31C8" w:rsidRPr="00801267">
        <w:rPr>
          <w:rFonts w:ascii="Times New Roman" w:hAnsi="Times New Roman" w:cs="Times New Roman" w:hint="eastAsia"/>
          <w:b/>
        </w:rPr>
        <w:t>S</w:t>
      </w:r>
      <w:r w:rsidR="00B020F6" w:rsidRPr="00801267">
        <w:rPr>
          <w:rFonts w:ascii="Times New Roman" w:hAnsi="Times New Roman" w:cs="Times New Roman" w:hint="eastAsia"/>
          <w:b/>
        </w:rPr>
        <w:t>5</w:t>
      </w:r>
      <w:r w:rsidR="009C31C8" w:rsidRPr="00801267">
        <w:rPr>
          <w:rFonts w:ascii="Times New Roman" w:hAnsi="Times New Roman" w:cs="Times New Roman" w:hint="eastAsia"/>
          <w:b/>
        </w:rPr>
        <w:t>.</w:t>
      </w:r>
      <w:r w:rsidR="001854B8" w:rsidRPr="00801267">
        <w:rPr>
          <w:rFonts w:ascii="Times New Roman" w:hAnsi="Times New Roman" w:cs="Times New Roman"/>
          <w:b/>
        </w:rPr>
        <w:t>A</w:t>
      </w:r>
      <w:r w:rsidRPr="00801267">
        <w:rPr>
          <w:rFonts w:ascii="Times New Roman" w:hAnsi="Times New Roman" w:cs="Times New Roman" w:hint="eastAsia"/>
          <w:b/>
        </w:rPr>
        <w:t xml:space="preserve"> 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>Flow chart for quality control of the instrumental</w:t>
      </w:r>
      <w:r w:rsidRPr="00801267">
        <w:rPr>
          <w:rFonts w:ascii="Times New Roman" w:hAnsi="Times New Roman" w:cs="Times New Roman"/>
          <w:color w:val="242021"/>
          <w:szCs w:val="21"/>
        </w:rPr>
        <w:t xml:space="preserve"> 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>variables</w:t>
      </w:r>
      <w:r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 xml:space="preserve"> (VTE)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 for </w:t>
      </w:r>
      <w:r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>reverse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 UVMR analyses.</w:t>
      </w:r>
      <w:r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 xml:space="preserve"> </w:t>
      </w:r>
    </w:p>
    <w:p w:rsidR="001854B8" w:rsidRPr="00801267" w:rsidRDefault="004620F7">
      <w:r w:rsidRPr="00801267">
        <w:rPr>
          <w:rFonts w:ascii="Times New Roman" w:hAnsi="Times New Roman" w:cs="Times New Roman"/>
        </w:rPr>
        <w:t xml:space="preserve">FEV1: forced expiratory volume in one second; FVC: forced vital capacity; FEV1/FVC: the ratio of FEV1 </w:t>
      </w:r>
      <w:r w:rsidRPr="00801267">
        <w:rPr>
          <w:rFonts w:ascii="Times New Roman" w:hAnsi="Times New Roman" w:cs="Times New Roman" w:hint="eastAsia"/>
        </w:rPr>
        <w:t>to</w:t>
      </w:r>
      <w:r w:rsidRPr="00801267">
        <w:rPr>
          <w:rFonts w:ascii="Times New Roman" w:hAnsi="Times New Roman" w:cs="Times New Roman"/>
        </w:rPr>
        <w:t xml:space="preserve"> FVC; </w:t>
      </w:r>
      <w:r w:rsidRPr="00801267">
        <w:rPr>
          <w:rFonts w:ascii="Times New Roman" w:hAnsi="Times New Roman" w:cs="Times New Roman" w:hint="eastAsia"/>
        </w:rPr>
        <w:t xml:space="preserve">PEF: </w:t>
      </w:r>
      <w:r w:rsidRPr="00801267">
        <w:rPr>
          <w:rFonts w:ascii="Times New Roman" w:hAnsi="Times New Roman" w:cs="Times New Roman"/>
        </w:rPr>
        <w:t>peak expiratory flow</w:t>
      </w:r>
      <w:r w:rsidRPr="00801267">
        <w:rPr>
          <w:rFonts w:ascii="Times New Roman" w:hAnsi="Times New Roman" w:cs="Times New Roman" w:hint="eastAsia"/>
        </w:rPr>
        <w:t>; VTE: venous thromboembolism; GWAS: genome wide association study; SNP:</w:t>
      </w:r>
      <w:r w:rsidRPr="00801267">
        <w:rPr>
          <w:rFonts w:cs="Times New Roman"/>
          <w:szCs w:val="24"/>
        </w:rPr>
        <w:t xml:space="preserve"> </w:t>
      </w:r>
      <w:r w:rsidRPr="00801267">
        <w:rPr>
          <w:rFonts w:ascii="Times New Roman" w:hAnsi="Times New Roman" w:cs="Times New Roman"/>
        </w:rPr>
        <w:t>single-nucleotide polymorphism</w:t>
      </w:r>
      <w:r w:rsidRPr="00801267">
        <w:rPr>
          <w:rFonts w:ascii="Times New Roman" w:hAnsi="Times New Roman" w:cs="Times New Roman" w:hint="eastAsia"/>
        </w:rPr>
        <w:t>; LD: l</w:t>
      </w:r>
      <w:r w:rsidRPr="00801267">
        <w:rPr>
          <w:rFonts w:ascii="Times New Roman" w:hAnsi="Times New Roman" w:cs="Times New Roman"/>
        </w:rPr>
        <w:t>inkage disequilibrium</w:t>
      </w:r>
      <w:r w:rsidRPr="00801267">
        <w:rPr>
          <w:rFonts w:ascii="Times New Roman" w:hAnsi="Times New Roman" w:cs="Times New Roman" w:hint="eastAsia"/>
        </w:rPr>
        <w:t>.</w:t>
      </w:r>
    </w:p>
    <w:p w:rsidR="00E343D2" w:rsidRPr="00801267" w:rsidRDefault="00C66D8E">
      <w:r w:rsidRPr="00801267">
        <w:rPr>
          <w:noProof/>
          <w:lang w:eastAsia="en-US"/>
        </w:rPr>
        <w:lastRenderedPageBreak/>
        <w:drawing>
          <wp:inline distT="0" distB="0" distL="0" distR="0">
            <wp:extent cx="5274310" cy="3022600"/>
            <wp:effectExtent l="19050" t="0" r="2540" b="0"/>
            <wp:docPr id="9" name="图片 8" descr="Figure S5-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5-B.tif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0F7" w:rsidRPr="00801267" w:rsidRDefault="004620F7" w:rsidP="004620F7">
      <w:pPr>
        <w:rPr>
          <w:rStyle w:val="fontstyle01"/>
          <w:rFonts w:ascii="Times New Roman" w:hAnsi="Times New Roman" w:cs="Times New Roman"/>
          <w:sz w:val="21"/>
          <w:szCs w:val="21"/>
        </w:rPr>
      </w:pPr>
      <w:r w:rsidRPr="00801267">
        <w:rPr>
          <w:rFonts w:ascii="Times New Roman" w:hAnsi="Times New Roman" w:cs="Times New Roman" w:hint="eastAsia"/>
          <w:b/>
        </w:rPr>
        <w:t xml:space="preserve">Figure </w:t>
      </w:r>
      <w:r w:rsidR="009C31C8" w:rsidRPr="00801267">
        <w:rPr>
          <w:rFonts w:ascii="Times New Roman" w:hAnsi="Times New Roman" w:cs="Times New Roman" w:hint="eastAsia"/>
          <w:b/>
        </w:rPr>
        <w:t>S</w:t>
      </w:r>
      <w:r w:rsidR="00B020F6" w:rsidRPr="00801267">
        <w:rPr>
          <w:rFonts w:ascii="Times New Roman" w:hAnsi="Times New Roman" w:cs="Times New Roman" w:hint="eastAsia"/>
          <w:b/>
        </w:rPr>
        <w:t>5</w:t>
      </w:r>
      <w:r w:rsidR="009C31C8" w:rsidRPr="00801267">
        <w:rPr>
          <w:rFonts w:ascii="Times New Roman" w:hAnsi="Times New Roman" w:cs="Times New Roman" w:hint="eastAsia"/>
          <w:b/>
        </w:rPr>
        <w:t>.</w:t>
      </w:r>
      <w:r w:rsidR="00E343D2" w:rsidRPr="00801267">
        <w:rPr>
          <w:rFonts w:ascii="Times New Roman" w:hAnsi="Times New Roman" w:cs="Times New Roman" w:hint="eastAsia"/>
          <w:b/>
        </w:rPr>
        <w:t>B</w:t>
      </w:r>
      <w:r w:rsidRPr="00801267">
        <w:rPr>
          <w:rFonts w:ascii="Times New Roman" w:hAnsi="Times New Roman" w:cs="Times New Roman" w:hint="eastAsia"/>
          <w:b/>
        </w:rPr>
        <w:t xml:space="preserve"> 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>Flow chart for quality control of the instrumental</w:t>
      </w:r>
      <w:r w:rsidRPr="00801267">
        <w:rPr>
          <w:rFonts w:ascii="Times New Roman" w:hAnsi="Times New Roman" w:cs="Times New Roman"/>
          <w:color w:val="242021"/>
          <w:szCs w:val="21"/>
        </w:rPr>
        <w:t xml:space="preserve"> 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>variables</w:t>
      </w:r>
      <w:r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 xml:space="preserve"> (DVT)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 for </w:t>
      </w:r>
      <w:r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>reverse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 UVMR analyses.</w:t>
      </w:r>
      <w:r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 xml:space="preserve"> </w:t>
      </w:r>
    </w:p>
    <w:p w:rsidR="004620F7" w:rsidRPr="00801267" w:rsidRDefault="004620F7" w:rsidP="004620F7">
      <w:r w:rsidRPr="00801267">
        <w:rPr>
          <w:rFonts w:ascii="Times New Roman" w:hAnsi="Times New Roman" w:cs="Times New Roman"/>
        </w:rPr>
        <w:t xml:space="preserve">FEV1: forced expiratory volume in one second; FVC: forced vital capacity; FEV1/FVC: the ratio of FEV1 </w:t>
      </w:r>
      <w:r w:rsidRPr="00801267">
        <w:rPr>
          <w:rFonts w:ascii="Times New Roman" w:hAnsi="Times New Roman" w:cs="Times New Roman" w:hint="eastAsia"/>
        </w:rPr>
        <w:t>to</w:t>
      </w:r>
      <w:r w:rsidRPr="00801267">
        <w:rPr>
          <w:rFonts w:ascii="Times New Roman" w:hAnsi="Times New Roman" w:cs="Times New Roman"/>
        </w:rPr>
        <w:t xml:space="preserve"> FVC; </w:t>
      </w:r>
      <w:r w:rsidRPr="00801267">
        <w:rPr>
          <w:rFonts w:ascii="Times New Roman" w:hAnsi="Times New Roman" w:cs="Times New Roman" w:hint="eastAsia"/>
        </w:rPr>
        <w:t xml:space="preserve">PEF: </w:t>
      </w:r>
      <w:r w:rsidRPr="00801267">
        <w:rPr>
          <w:rFonts w:ascii="Times New Roman" w:hAnsi="Times New Roman" w:cs="Times New Roman"/>
        </w:rPr>
        <w:t>peak expiratory flow</w:t>
      </w:r>
      <w:r w:rsidRPr="00801267">
        <w:rPr>
          <w:rFonts w:ascii="Times New Roman" w:hAnsi="Times New Roman" w:cs="Times New Roman" w:hint="eastAsia"/>
        </w:rPr>
        <w:t>; DVT: deep vein thrombosis; GWAS: genome wide association study; SNP:</w:t>
      </w:r>
      <w:r w:rsidRPr="00801267">
        <w:rPr>
          <w:rFonts w:cs="Times New Roman"/>
          <w:szCs w:val="24"/>
        </w:rPr>
        <w:t xml:space="preserve"> </w:t>
      </w:r>
      <w:r w:rsidRPr="00801267">
        <w:rPr>
          <w:rFonts w:ascii="Times New Roman" w:hAnsi="Times New Roman" w:cs="Times New Roman"/>
        </w:rPr>
        <w:t>single-nucleotide polymorphism</w:t>
      </w:r>
      <w:r w:rsidRPr="00801267">
        <w:rPr>
          <w:rFonts w:ascii="Times New Roman" w:hAnsi="Times New Roman" w:cs="Times New Roman" w:hint="eastAsia"/>
        </w:rPr>
        <w:t>; LD: l</w:t>
      </w:r>
      <w:r w:rsidRPr="00801267">
        <w:rPr>
          <w:rFonts w:ascii="Times New Roman" w:hAnsi="Times New Roman" w:cs="Times New Roman"/>
        </w:rPr>
        <w:t>inkage disequilibrium</w:t>
      </w:r>
      <w:r w:rsidRPr="00801267">
        <w:rPr>
          <w:rFonts w:ascii="Times New Roman" w:hAnsi="Times New Roman" w:cs="Times New Roman" w:hint="eastAsia"/>
        </w:rPr>
        <w:t>.</w:t>
      </w:r>
    </w:p>
    <w:p w:rsidR="00E343D2" w:rsidRPr="00801267" w:rsidRDefault="00E343D2">
      <w:pPr>
        <w:rPr>
          <w:rFonts w:ascii="Times New Roman" w:hAnsi="Times New Roman" w:cs="Times New Roman"/>
          <w:b/>
        </w:rPr>
      </w:pPr>
    </w:p>
    <w:p w:rsidR="00E343D2" w:rsidRPr="00801267" w:rsidRDefault="00C66D8E">
      <w:r w:rsidRPr="00801267">
        <w:rPr>
          <w:noProof/>
          <w:lang w:eastAsia="en-US"/>
        </w:rPr>
        <w:lastRenderedPageBreak/>
        <w:drawing>
          <wp:inline distT="0" distB="0" distL="0" distR="0">
            <wp:extent cx="5274310" cy="5283835"/>
            <wp:effectExtent l="19050" t="0" r="2540" b="0"/>
            <wp:docPr id="10" name="图片 9" descr="Figure S5-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5-C.tif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8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D75" w:rsidRPr="00801267" w:rsidRDefault="004620F7" w:rsidP="00283D75">
      <w:pPr>
        <w:rPr>
          <w:rStyle w:val="fontstyle01"/>
          <w:rFonts w:ascii="Times New Roman" w:hAnsi="Times New Roman" w:cs="Times New Roman"/>
          <w:sz w:val="21"/>
          <w:szCs w:val="21"/>
        </w:rPr>
      </w:pPr>
      <w:r w:rsidRPr="00801267">
        <w:rPr>
          <w:rFonts w:ascii="Times New Roman" w:hAnsi="Times New Roman" w:cs="Times New Roman" w:hint="eastAsia"/>
          <w:b/>
        </w:rPr>
        <w:t xml:space="preserve">Figure </w:t>
      </w:r>
      <w:r w:rsidR="00500194" w:rsidRPr="00801267">
        <w:rPr>
          <w:rFonts w:ascii="Times New Roman" w:hAnsi="Times New Roman" w:cs="Times New Roman" w:hint="eastAsia"/>
          <w:b/>
        </w:rPr>
        <w:t>S5.C</w:t>
      </w:r>
      <w:r w:rsidR="00283D75" w:rsidRPr="00801267">
        <w:rPr>
          <w:rFonts w:ascii="Times New Roman" w:hAnsi="Times New Roman" w:cs="Times New Roman" w:hint="eastAsia"/>
          <w:b/>
        </w:rPr>
        <w:t xml:space="preserve"> </w:t>
      </w:r>
      <w:r w:rsidR="00283D75" w:rsidRPr="00801267">
        <w:rPr>
          <w:rStyle w:val="fontstyle01"/>
          <w:rFonts w:ascii="Times New Roman" w:hAnsi="Times New Roman" w:cs="Times New Roman"/>
          <w:sz w:val="21"/>
          <w:szCs w:val="21"/>
        </w:rPr>
        <w:t>Flow chart for quality control of the instrumental</w:t>
      </w:r>
      <w:r w:rsidR="00283D75" w:rsidRPr="00801267">
        <w:rPr>
          <w:rFonts w:ascii="Times New Roman" w:hAnsi="Times New Roman" w:cs="Times New Roman"/>
          <w:color w:val="242021"/>
          <w:szCs w:val="21"/>
        </w:rPr>
        <w:t xml:space="preserve"> </w:t>
      </w:r>
      <w:r w:rsidR="00283D75"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variables </w:t>
      </w:r>
      <w:r w:rsidR="00283D75"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 xml:space="preserve">(PE) </w:t>
      </w:r>
      <w:r w:rsidR="00283D75"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for </w:t>
      </w:r>
      <w:r w:rsidR="00283D75"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>reverse</w:t>
      </w:r>
      <w:r w:rsidR="00283D75"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 UVMR analyses.</w:t>
      </w:r>
      <w:r w:rsidR="00283D75"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 xml:space="preserve"> </w:t>
      </w:r>
    </w:p>
    <w:p w:rsidR="00BB3C10" w:rsidRPr="00801267" w:rsidRDefault="00283D75">
      <w:r w:rsidRPr="00801267">
        <w:rPr>
          <w:rFonts w:ascii="Times New Roman" w:hAnsi="Times New Roman" w:cs="Times New Roman"/>
        </w:rPr>
        <w:t xml:space="preserve">FEV1: forced expiratory volume in one second; FVC: forced vital capacity; FEV1/FVC: the ratio of FEV1 </w:t>
      </w:r>
      <w:r w:rsidRPr="00801267">
        <w:rPr>
          <w:rFonts w:ascii="Times New Roman" w:hAnsi="Times New Roman" w:cs="Times New Roman" w:hint="eastAsia"/>
        </w:rPr>
        <w:t>to</w:t>
      </w:r>
      <w:r w:rsidRPr="00801267">
        <w:rPr>
          <w:rFonts w:ascii="Times New Roman" w:hAnsi="Times New Roman" w:cs="Times New Roman"/>
        </w:rPr>
        <w:t xml:space="preserve"> FVC; </w:t>
      </w:r>
      <w:r w:rsidRPr="00801267">
        <w:rPr>
          <w:rFonts w:ascii="Times New Roman" w:hAnsi="Times New Roman" w:cs="Times New Roman" w:hint="eastAsia"/>
        </w:rPr>
        <w:t xml:space="preserve">PEF: </w:t>
      </w:r>
      <w:r w:rsidRPr="00801267">
        <w:rPr>
          <w:rFonts w:ascii="Times New Roman" w:hAnsi="Times New Roman" w:cs="Times New Roman"/>
        </w:rPr>
        <w:t>peak expiratory flow</w:t>
      </w:r>
      <w:r w:rsidRPr="00801267">
        <w:rPr>
          <w:rFonts w:ascii="Times New Roman" w:hAnsi="Times New Roman" w:cs="Times New Roman" w:hint="eastAsia"/>
        </w:rPr>
        <w:t>; PE: pulmonary embolism; GWAS: genome wide association study; SNP:</w:t>
      </w:r>
      <w:r w:rsidRPr="00801267">
        <w:rPr>
          <w:rFonts w:cs="Times New Roman"/>
          <w:szCs w:val="24"/>
        </w:rPr>
        <w:t xml:space="preserve"> </w:t>
      </w:r>
      <w:r w:rsidRPr="00801267">
        <w:rPr>
          <w:rFonts w:ascii="Times New Roman" w:hAnsi="Times New Roman" w:cs="Times New Roman"/>
        </w:rPr>
        <w:t>single-nucleotide polymorphism</w:t>
      </w:r>
      <w:r w:rsidRPr="00801267">
        <w:rPr>
          <w:rFonts w:ascii="Times New Roman" w:hAnsi="Times New Roman" w:cs="Times New Roman" w:hint="eastAsia"/>
        </w:rPr>
        <w:t>; LD: l</w:t>
      </w:r>
      <w:r w:rsidRPr="00801267">
        <w:rPr>
          <w:rFonts w:ascii="Times New Roman" w:hAnsi="Times New Roman" w:cs="Times New Roman"/>
        </w:rPr>
        <w:t>inkage disequilibrium</w:t>
      </w:r>
      <w:r w:rsidRPr="00801267">
        <w:rPr>
          <w:rFonts w:ascii="Times New Roman" w:hAnsi="Times New Roman" w:cs="Times New Roman" w:hint="eastAsia"/>
        </w:rPr>
        <w:t>.</w:t>
      </w:r>
    </w:p>
    <w:p w:rsidR="00D414CC" w:rsidRPr="00801267" w:rsidRDefault="00C66D8E">
      <w:r w:rsidRPr="00801267">
        <w:rPr>
          <w:noProof/>
          <w:lang w:eastAsia="en-US"/>
        </w:rPr>
        <w:lastRenderedPageBreak/>
        <w:drawing>
          <wp:inline distT="0" distB="0" distL="0" distR="0">
            <wp:extent cx="5274310" cy="3166110"/>
            <wp:effectExtent l="19050" t="0" r="2540" b="0"/>
            <wp:docPr id="13" name="图片 12" descr="Figure 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6.tif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F57" w:rsidRPr="00801267" w:rsidRDefault="00735F57" w:rsidP="00735F57">
      <w:pPr>
        <w:rPr>
          <w:rStyle w:val="fontstyle01"/>
          <w:rFonts w:ascii="Times New Roman" w:hAnsi="Times New Roman" w:cs="Times New Roman"/>
          <w:sz w:val="21"/>
          <w:szCs w:val="21"/>
        </w:rPr>
      </w:pPr>
      <w:r w:rsidRPr="00801267">
        <w:rPr>
          <w:rFonts w:ascii="Times New Roman" w:hAnsi="Times New Roman" w:cs="Times New Roman"/>
          <w:b/>
          <w:szCs w:val="21"/>
        </w:rPr>
        <w:t>Figure S</w:t>
      </w:r>
      <w:r w:rsidR="00B467C9" w:rsidRPr="00801267">
        <w:rPr>
          <w:rFonts w:ascii="Times New Roman" w:hAnsi="Times New Roman" w:cs="Times New Roman" w:hint="eastAsia"/>
          <w:b/>
          <w:szCs w:val="21"/>
        </w:rPr>
        <w:t>6</w:t>
      </w:r>
      <w:r w:rsidRPr="00801267">
        <w:rPr>
          <w:rFonts w:ascii="Times New Roman" w:hAnsi="Times New Roman" w:cs="Times New Roman"/>
          <w:szCs w:val="21"/>
        </w:rPr>
        <w:t xml:space="preserve"> 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>Flow chart for quality control of the instrumental</w:t>
      </w:r>
      <w:r w:rsidRPr="00801267">
        <w:rPr>
          <w:rFonts w:ascii="Times New Roman" w:hAnsi="Times New Roman" w:cs="Times New Roman"/>
          <w:color w:val="242021"/>
          <w:szCs w:val="21"/>
        </w:rPr>
        <w:t xml:space="preserve"> 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variables for </w:t>
      </w:r>
      <w:r w:rsidRPr="00801267">
        <w:rPr>
          <w:rStyle w:val="fontstyle01"/>
          <w:rFonts w:ascii="Times New Roman" w:hAnsi="Times New Roman" w:cs="Times New Roman"/>
          <w:color w:val="0000FF"/>
          <w:sz w:val="21"/>
          <w:szCs w:val="21"/>
          <w:u w:val="single"/>
        </w:rPr>
        <w:t>forward</w:t>
      </w:r>
      <w:r w:rsidR="006D5E49" w:rsidRPr="00801267">
        <w:rPr>
          <w:rStyle w:val="fontstyle01"/>
          <w:rFonts w:ascii="Times New Roman" w:hAnsi="Times New Roman" w:cs="Times New Roman" w:hint="eastAsia"/>
          <w:color w:val="0000FF"/>
          <w:sz w:val="21"/>
          <w:szCs w:val="21"/>
          <w:u w:val="single"/>
        </w:rPr>
        <w:t>s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 </w:t>
      </w:r>
      <w:r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>M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>VMR analyses.</w:t>
      </w:r>
    </w:p>
    <w:p w:rsidR="00D12336" w:rsidRPr="00801267" w:rsidRDefault="007F3A2B" w:rsidP="0003150C">
      <w:pPr>
        <w:rPr>
          <w:rFonts w:ascii="Times New Roman" w:hAnsi="Times New Roman" w:cs="Times New Roman"/>
        </w:rPr>
      </w:pPr>
      <w:r w:rsidRPr="00801267">
        <w:rPr>
          <w:rFonts w:ascii="Times New Roman" w:hAnsi="Times New Roman" w:cs="Times New Roman"/>
        </w:rPr>
        <w:t xml:space="preserve">FEV1: forced expiratory volume in one second; FVC: forced vital capacity; FEV1/FVC: the ratio of FEV1 </w:t>
      </w:r>
      <w:r w:rsidR="0077622D" w:rsidRPr="00801267">
        <w:rPr>
          <w:rFonts w:ascii="Times New Roman" w:hAnsi="Times New Roman" w:cs="Times New Roman" w:hint="eastAsia"/>
        </w:rPr>
        <w:t>to</w:t>
      </w:r>
      <w:r w:rsidRPr="00801267">
        <w:rPr>
          <w:rFonts w:ascii="Times New Roman" w:hAnsi="Times New Roman" w:cs="Times New Roman"/>
        </w:rPr>
        <w:t xml:space="preserve"> FVC; </w:t>
      </w:r>
      <w:r w:rsidRPr="00801267">
        <w:rPr>
          <w:rFonts w:ascii="Times New Roman" w:hAnsi="Times New Roman" w:cs="Times New Roman" w:hint="eastAsia"/>
        </w:rPr>
        <w:t xml:space="preserve">PEF: </w:t>
      </w:r>
      <w:r w:rsidRPr="00801267">
        <w:rPr>
          <w:rFonts w:ascii="Times New Roman" w:hAnsi="Times New Roman" w:cs="Times New Roman"/>
        </w:rPr>
        <w:t>peak expiratory flow</w:t>
      </w:r>
      <w:r w:rsidRPr="00801267">
        <w:rPr>
          <w:rFonts w:ascii="Times New Roman" w:hAnsi="Times New Roman" w:cs="Times New Roman" w:hint="eastAsia"/>
        </w:rPr>
        <w:t>; VTE: venous thromboembolism; DVT: deep vein thrombosis; PE: pulmonary embolism; GWAS: genome wide association study; SNP:</w:t>
      </w:r>
      <w:r w:rsidRPr="00801267">
        <w:rPr>
          <w:rFonts w:cs="Times New Roman"/>
          <w:szCs w:val="24"/>
        </w:rPr>
        <w:t xml:space="preserve"> </w:t>
      </w:r>
      <w:r w:rsidRPr="00801267">
        <w:rPr>
          <w:rFonts w:ascii="Times New Roman" w:hAnsi="Times New Roman" w:cs="Times New Roman"/>
        </w:rPr>
        <w:t>single-nucleotide polymorphism</w:t>
      </w:r>
      <w:r w:rsidRPr="00801267">
        <w:rPr>
          <w:rFonts w:ascii="Times New Roman" w:hAnsi="Times New Roman" w:cs="Times New Roman" w:hint="eastAsia"/>
        </w:rPr>
        <w:t>; LD: l</w:t>
      </w:r>
      <w:r w:rsidRPr="00801267">
        <w:rPr>
          <w:rFonts w:ascii="Times New Roman" w:hAnsi="Times New Roman" w:cs="Times New Roman"/>
        </w:rPr>
        <w:t>inkage disequilibrium</w:t>
      </w:r>
      <w:r w:rsidRPr="00801267">
        <w:rPr>
          <w:rFonts w:ascii="Times New Roman" w:hAnsi="Times New Roman" w:cs="Times New Roman" w:hint="eastAsia"/>
        </w:rPr>
        <w:t>.</w:t>
      </w:r>
    </w:p>
    <w:p w:rsidR="00D414CC" w:rsidRPr="00801267" w:rsidRDefault="00D414CC" w:rsidP="00D12336">
      <w:pPr>
        <w:widowControl/>
        <w:jc w:val="left"/>
      </w:pPr>
    </w:p>
    <w:p w:rsidR="00BB3C10" w:rsidRPr="00801267" w:rsidRDefault="00C66D8E">
      <w:r w:rsidRPr="00801267">
        <w:rPr>
          <w:noProof/>
          <w:lang w:eastAsia="en-US"/>
        </w:rPr>
        <w:drawing>
          <wp:inline distT="0" distB="0" distL="0" distR="0">
            <wp:extent cx="5274310" cy="3782060"/>
            <wp:effectExtent l="19050" t="0" r="2540" b="0"/>
            <wp:docPr id="14" name="图片 13" descr="Figure S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7.tif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F57" w:rsidRPr="00801267" w:rsidRDefault="00735F57" w:rsidP="00735F57">
      <w:pPr>
        <w:rPr>
          <w:rStyle w:val="fontstyle01"/>
          <w:rFonts w:ascii="Times New Roman" w:hAnsi="Times New Roman" w:cs="Times New Roman"/>
          <w:sz w:val="21"/>
          <w:szCs w:val="21"/>
        </w:rPr>
      </w:pPr>
      <w:r w:rsidRPr="00801267">
        <w:rPr>
          <w:rFonts w:ascii="Times New Roman" w:hAnsi="Times New Roman" w:cs="Times New Roman"/>
          <w:b/>
          <w:szCs w:val="21"/>
        </w:rPr>
        <w:t>Figure S</w:t>
      </w:r>
      <w:r w:rsidR="00B467C9" w:rsidRPr="00801267">
        <w:rPr>
          <w:rFonts w:ascii="Times New Roman" w:hAnsi="Times New Roman" w:cs="Times New Roman" w:hint="eastAsia"/>
          <w:b/>
          <w:szCs w:val="21"/>
        </w:rPr>
        <w:t>7</w:t>
      </w:r>
      <w:r w:rsidRPr="00801267">
        <w:rPr>
          <w:rFonts w:ascii="Times New Roman" w:hAnsi="Times New Roman" w:cs="Times New Roman"/>
          <w:szCs w:val="21"/>
        </w:rPr>
        <w:t xml:space="preserve"> 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>Flow chart for quality control of the instrumental</w:t>
      </w:r>
      <w:r w:rsidRPr="00801267">
        <w:rPr>
          <w:rFonts w:ascii="Times New Roman" w:hAnsi="Times New Roman" w:cs="Times New Roman"/>
          <w:color w:val="242021"/>
          <w:szCs w:val="21"/>
        </w:rPr>
        <w:t xml:space="preserve"> 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variables for </w:t>
      </w:r>
      <w:r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>reverse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 xml:space="preserve"> </w:t>
      </w:r>
      <w:r w:rsidRPr="00801267">
        <w:rPr>
          <w:rStyle w:val="fontstyle01"/>
          <w:rFonts w:ascii="Times New Roman" w:hAnsi="Times New Roman" w:cs="Times New Roman" w:hint="eastAsia"/>
          <w:sz w:val="21"/>
          <w:szCs w:val="21"/>
        </w:rPr>
        <w:t>M</w:t>
      </w:r>
      <w:r w:rsidRPr="00801267">
        <w:rPr>
          <w:rStyle w:val="fontstyle01"/>
          <w:rFonts w:ascii="Times New Roman" w:hAnsi="Times New Roman" w:cs="Times New Roman"/>
          <w:sz w:val="21"/>
          <w:szCs w:val="21"/>
        </w:rPr>
        <w:t>VMR analyses.</w:t>
      </w:r>
    </w:p>
    <w:p w:rsidR="00D12336" w:rsidRPr="00801267" w:rsidRDefault="007F3A2B" w:rsidP="0003150C">
      <w:r w:rsidRPr="00801267">
        <w:rPr>
          <w:rFonts w:ascii="Times New Roman" w:hAnsi="Times New Roman" w:cs="Times New Roman"/>
        </w:rPr>
        <w:t xml:space="preserve">FEV1: forced expiratory volume in one second; FVC: forced vital capacity; FEV1/FVC: the ratio </w:t>
      </w:r>
      <w:r w:rsidRPr="00801267">
        <w:rPr>
          <w:rFonts w:ascii="Times New Roman" w:hAnsi="Times New Roman" w:cs="Times New Roman"/>
        </w:rPr>
        <w:lastRenderedPageBreak/>
        <w:t xml:space="preserve">of FEV1 </w:t>
      </w:r>
      <w:r w:rsidR="0077622D" w:rsidRPr="00801267">
        <w:rPr>
          <w:rFonts w:ascii="Times New Roman" w:hAnsi="Times New Roman" w:cs="Times New Roman" w:hint="eastAsia"/>
        </w:rPr>
        <w:t>to</w:t>
      </w:r>
      <w:r w:rsidRPr="00801267">
        <w:rPr>
          <w:rFonts w:ascii="Times New Roman" w:hAnsi="Times New Roman" w:cs="Times New Roman"/>
        </w:rPr>
        <w:t xml:space="preserve"> FVC; </w:t>
      </w:r>
      <w:r w:rsidRPr="00801267">
        <w:rPr>
          <w:rFonts w:ascii="Times New Roman" w:hAnsi="Times New Roman" w:cs="Times New Roman" w:hint="eastAsia"/>
        </w:rPr>
        <w:t xml:space="preserve">PEF: </w:t>
      </w:r>
      <w:r w:rsidRPr="00801267">
        <w:rPr>
          <w:rFonts w:ascii="Times New Roman" w:hAnsi="Times New Roman" w:cs="Times New Roman"/>
        </w:rPr>
        <w:t>peak expiratory flow</w:t>
      </w:r>
      <w:r w:rsidRPr="00801267">
        <w:rPr>
          <w:rFonts w:ascii="Times New Roman" w:hAnsi="Times New Roman" w:cs="Times New Roman" w:hint="eastAsia"/>
        </w:rPr>
        <w:t>; VTE: venous thromboembolism; DVT: deep vein thrombosis; PE: pulmonary embolism; GWAS: genome wide association study; SNP:</w:t>
      </w:r>
      <w:r w:rsidRPr="00801267">
        <w:rPr>
          <w:rFonts w:cs="Times New Roman"/>
          <w:szCs w:val="24"/>
        </w:rPr>
        <w:t xml:space="preserve"> </w:t>
      </w:r>
      <w:r w:rsidRPr="00801267">
        <w:rPr>
          <w:rFonts w:ascii="Times New Roman" w:hAnsi="Times New Roman" w:cs="Times New Roman"/>
        </w:rPr>
        <w:t>single-nucleotide polymorphism</w:t>
      </w:r>
      <w:r w:rsidRPr="00801267">
        <w:rPr>
          <w:rFonts w:ascii="Times New Roman" w:hAnsi="Times New Roman" w:cs="Times New Roman" w:hint="eastAsia"/>
        </w:rPr>
        <w:t>; LD: l</w:t>
      </w:r>
      <w:r w:rsidRPr="00801267">
        <w:rPr>
          <w:rFonts w:ascii="Times New Roman" w:hAnsi="Times New Roman" w:cs="Times New Roman"/>
        </w:rPr>
        <w:t>inkage disequilibrium</w:t>
      </w:r>
      <w:r w:rsidRPr="00801267">
        <w:rPr>
          <w:rFonts w:ascii="Times New Roman" w:hAnsi="Times New Roman" w:cs="Times New Roman" w:hint="eastAsia"/>
        </w:rPr>
        <w:t>.</w:t>
      </w:r>
    </w:p>
    <w:p w:rsidR="0065330C" w:rsidRPr="00801267" w:rsidRDefault="0065330C"/>
    <w:p w:rsidR="0065330C" w:rsidRPr="00801267" w:rsidRDefault="00154501">
      <w:r w:rsidRPr="00801267">
        <w:rPr>
          <w:noProof/>
          <w:lang w:eastAsia="en-US"/>
        </w:rPr>
        <w:drawing>
          <wp:inline distT="0" distB="0" distL="0" distR="0">
            <wp:extent cx="5274310" cy="3434715"/>
            <wp:effectExtent l="19050" t="0" r="2540" b="0"/>
            <wp:docPr id="17" name="图片 16" descr="Figure S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8.tif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4CC" w:rsidRPr="00801267" w:rsidRDefault="00DA01D7">
      <w:pPr>
        <w:rPr>
          <w:rFonts w:ascii="Times New Roman" w:hAnsi="Times New Roman" w:cs="Times New Roman"/>
        </w:rPr>
      </w:pPr>
      <w:r w:rsidRPr="00801267">
        <w:rPr>
          <w:rFonts w:ascii="Times New Roman" w:hAnsi="Times New Roman" w:cs="Times New Roman"/>
          <w:b/>
        </w:rPr>
        <w:t>Figure S</w:t>
      </w:r>
      <w:r w:rsidR="00B467C9" w:rsidRPr="00801267">
        <w:rPr>
          <w:rFonts w:ascii="Times New Roman" w:hAnsi="Times New Roman" w:cs="Times New Roman" w:hint="eastAsia"/>
          <w:b/>
        </w:rPr>
        <w:t>8</w:t>
      </w:r>
      <w:r w:rsidR="007C5614" w:rsidRPr="00801267">
        <w:rPr>
          <w:rFonts w:ascii="Times New Roman" w:hAnsi="Times New Roman" w:cs="Times New Roman"/>
        </w:rPr>
        <w:t xml:space="preserve"> </w:t>
      </w:r>
      <w:r w:rsidR="006D5E49" w:rsidRPr="00801267">
        <w:rPr>
          <w:rFonts w:ascii="Times New Roman" w:hAnsi="Times New Roman" w:cs="Times New Roman" w:hint="eastAsia"/>
          <w:color w:val="0000FF"/>
          <w:u w:val="single"/>
        </w:rPr>
        <w:t>F</w:t>
      </w:r>
      <w:r w:rsidR="007C5614" w:rsidRPr="00801267">
        <w:rPr>
          <w:rFonts w:ascii="Times New Roman" w:hAnsi="Times New Roman" w:cs="Times New Roman"/>
          <w:color w:val="0000FF"/>
          <w:u w:val="single"/>
        </w:rPr>
        <w:t>orest</w:t>
      </w:r>
      <w:r w:rsidR="007C5614" w:rsidRPr="00801267">
        <w:rPr>
          <w:rFonts w:ascii="Times New Roman" w:hAnsi="Times New Roman" w:cs="Times New Roman"/>
        </w:rPr>
        <w:t xml:space="preserve"> plot</w:t>
      </w:r>
      <w:r w:rsidR="002F196C" w:rsidRPr="00801267">
        <w:rPr>
          <w:rFonts w:ascii="Times New Roman" w:hAnsi="Times New Roman" w:cs="Times New Roman" w:hint="eastAsia"/>
        </w:rPr>
        <w:t>s</w:t>
      </w:r>
      <w:r w:rsidR="007C5614" w:rsidRPr="00801267">
        <w:rPr>
          <w:rFonts w:ascii="Times New Roman" w:hAnsi="Times New Roman" w:cs="Times New Roman"/>
        </w:rPr>
        <w:t xml:space="preserve"> of </w:t>
      </w:r>
      <w:r w:rsidR="007C5614" w:rsidRPr="00801267">
        <w:rPr>
          <w:rFonts w:ascii="Times New Roman" w:hAnsi="Times New Roman" w:cs="Times New Roman"/>
          <w:color w:val="0000FF"/>
          <w:u w:val="single"/>
        </w:rPr>
        <w:t>forward</w:t>
      </w:r>
      <w:r w:rsidR="006D5E49" w:rsidRPr="00801267">
        <w:rPr>
          <w:rFonts w:ascii="Times New Roman" w:hAnsi="Times New Roman" w:cs="Times New Roman" w:hint="eastAsia"/>
          <w:color w:val="0000FF"/>
          <w:u w:val="single"/>
        </w:rPr>
        <w:t>s</w:t>
      </w:r>
      <w:r w:rsidR="007C5614" w:rsidRPr="00801267">
        <w:rPr>
          <w:rFonts w:ascii="Times New Roman" w:hAnsi="Times New Roman" w:cs="Times New Roman"/>
        </w:rPr>
        <w:t xml:space="preserve"> UVMR.</w:t>
      </w:r>
      <w:r w:rsidR="005047F8" w:rsidRPr="00801267">
        <w:rPr>
          <w:rFonts w:ascii="Times New Roman" w:hAnsi="Times New Roman" w:cs="Times New Roman" w:hint="eastAsia"/>
        </w:rPr>
        <w:t xml:space="preserve"> </w:t>
      </w:r>
    </w:p>
    <w:p w:rsidR="00DA01D7" w:rsidRPr="00801267" w:rsidRDefault="0077622D">
      <w:pPr>
        <w:rPr>
          <w:rFonts w:ascii="Times New Roman" w:hAnsi="Times New Roman" w:cs="Times New Roman"/>
          <w:color w:val="231F20"/>
          <w:szCs w:val="21"/>
        </w:rPr>
      </w:pPr>
      <w:r w:rsidRPr="00801267">
        <w:rPr>
          <w:rFonts w:ascii="Times New Roman" w:hAnsi="Times New Roman" w:cs="Times New Roman" w:hint="eastAsia"/>
          <w:color w:val="231F20"/>
          <w:szCs w:val="21"/>
        </w:rPr>
        <w:t>The blue dot and line represent the</w:t>
      </w:r>
      <w:r w:rsidR="005047F8" w:rsidRPr="00801267">
        <w:rPr>
          <w:rFonts w:ascii="Times New Roman" w:hAnsi="Times New Roman" w:cs="Times New Roman" w:hint="eastAsia"/>
          <w:color w:val="231F20"/>
          <w:szCs w:val="21"/>
        </w:rPr>
        <w:t xml:space="preserve"> causal estimate and 95% confidence interval</w:t>
      </w:r>
      <w:r w:rsidRPr="00801267">
        <w:rPr>
          <w:rFonts w:ascii="Times New Roman" w:hAnsi="Times New Roman" w:cs="Times New Roman" w:hint="eastAsia"/>
          <w:color w:val="231F20"/>
          <w:szCs w:val="21"/>
        </w:rPr>
        <w:t>,</w:t>
      </w:r>
      <w:r w:rsidR="005047F8" w:rsidRPr="00801267">
        <w:rPr>
          <w:rFonts w:ascii="Times New Roman" w:hAnsi="Times New Roman" w:cs="Times New Roman" w:hint="eastAsia"/>
          <w:color w:val="231F20"/>
          <w:szCs w:val="21"/>
        </w:rPr>
        <w:t xml:space="preserve"> respectively. </w:t>
      </w:r>
      <w:r w:rsidR="005047F8" w:rsidRPr="00801267">
        <w:rPr>
          <w:rFonts w:ascii="Times New Roman" w:hAnsi="Times New Roman" w:cs="Times New Roman"/>
          <w:color w:val="231F20"/>
          <w:szCs w:val="21"/>
        </w:rPr>
        <w:t>E</w:t>
      </w:r>
      <w:r w:rsidRPr="00801267">
        <w:rPr>
          <w:rFonts w:ascii="Times New Roman" w:hAnsi="Times New Roman" w:cs="Times New Roman" w:hint="eastAsia"/>
          <w:color w:val="231F20"/>
          <w:szCs w:val="21"/>
        </w:rPr>
        <w:t>ach</w:t>
      </w:r>
      <w:r w:rsidR="005047F8" w:rsidRPr="00801267">
        <w:rPr>
          <w:rFonts w:ascii="Times New Roman" w:hAnsi="Times New Roman" w:cs="Times New Roman" w:hint="eastAsia"/>
          <w:color w:val="231F20"/>
          <w:szCs w:val="21"/>
        </w:rPr>
        <w:t xml:space="preserve"> line represents one approach to estimate the potential causal effect.</w:t>
      </w:r>
    </w:p>
    <w:p w:rsidR="0058488B" w:rsidRPr="00801267" w:rsidRDefault="0058488B">
      <w:pPr>
        <w:rPr>
          <w:rFonts w:ascii="Times New Roman" w:hAnsi="Times New Roman" w:cs="Times New Roman"/>
        </w:rPr>
      </w:pPr>
      <w:r w:rsidRPr="00801267">
        <w:rPr>
          <w:rFonts w:ascii="Times New Roman" w:hAnsi="Times New Roman" w:cs="Times New Roman"/>
        </w:rPr>
        <w:t>CAUSE recruited independent instrument</w:t>
      </w:r>
      <w:r w:rsidRPr="00801267">
        <w:rPr>
          <w:rFonts w:ascii="Times New Roman" w:hAnsi="Times New Roman" w:cs="Times New Roman" w:hint="eastAsia"/>
        </w:rPr>
        <w:t>al</w:t>
      </w:r>
      <w:r w:rsidRPr="00801267">
        <w:rPr>
          <w:rFonts w:ascii="Times New Roman" w:hAnsi="Times New Roman" w:cs="Times New Roman"/>
        </w:rPr>
        <w:t xml:space="preserve"> SNPs with GWAS </w:t>
      </w:r>
      <w:r w:rsidRPr="00801267">
        <w:rPr>
          <w:rFonts w:ascii="Times New Roman" w:hAnsi="Times New Roman" w:cs="Times New Roman"/>
          <w:i/>
        </w:rPr>
        <w:t>p</w:t>
      </w:r>
      <w:r w:rsidR="00397DAC" w:rsidRPr="00801267">
        <w:rPr>
          <w:rFonts w:ascii="Times New Roman" w:hAnsi="Times New Roman" w:cs="Times New Roman" w:hint="eastAsia"/>
        </w:rPr>
        <w:t xml:space="preserve"> </w:t>
      </w:r>
      <w:r w:rsidRPr="00801267">
        <w:rPr>
          <w:rFonts w:ascii="Times New Roman" w:hAnsi="Times New Roman" w:cs="Times New Roman"/>
        </w:rPr>
        <w:t>value</w:t>
      </w:r>
      <w:r w:rsidR="00397DAC" w:rsidRPr="00801267">
        <w:rPr>
          <w:rFonts w:ascii="Times New Roman" w:hAnsi="Times New Roman" w:cs="Times New Roman" w:hint="eastAsia"/>
        </w:rPr>
        <w:t>s</w:t>
      </w:r>
      <w:r w:rsidRPr="00801267">
        <w:rPr>
          <w:rFonts w:ascii="Times New Roman" w:hAnsi="Times New Roman" w:cs="Times New Roman"/>
        </w:rPr>
        <w:t xml:space="preserve"> &lt; 1×10</w:t>
      </w:r>
      <w:r w:rsidRPr="00801267">
        <w:rPr>
          <w:rFonts w:ascii="Times New Roman" w:hAnsi="Times New Roman" w:cs="Times New Roman"/>
          <w:vertAlign w:val="superscript"/>
        </w:rPr>
        <w:t>-</w:t>
      </w:r>
      <w:r w:rsidRPr="00801267">
        <w:rPr>
          <w:rFonts w:ascii="Times New Roman" w:hAnsi="Times New Roman" w:cs="Times New Roman" w:hint="eastAsia"/>
          <w:vertAlign w:val="superscript"/>
        </w:rPr>
        <w:t>3</w:t>
      </w:r>
      <w:r w:rsidRPr="00801267">
        <w:rPr>
          <w:rFonts w:ascii="Times New Roman" w:hAnsi="Times New Roman" w:cs="Times New Roman"/>
        </w:rPr>
        <w:t>.</w:t>
      </w:r>
    </w:p>
    <w:p w:rsidR="00D12336" w:rsidRPr="00801267" w:rsidRDefault="004D3A3E" w:rsidP="0003150C">
      <w:pPr>
        <w:outlineLvl w:val="0"/>
        <w:rPr>
          <w:rFonts w:ascii="Times New Roman" w:hAnsi="Times New Roman" w:cs="Times New Roman"/>
          <w:sz w:val="18"/>
          <w:szCs w:val="18"/>
        </w:rPr>
      </w:pPr>
      <w:r w:rsidRPr="00801267">
        <w:rPr>
          <w:rFonts w:ascii="Times New Roman" w:hAnsi="Times New Roman" w:cs="Times New Roman"/>
          <w:szCs w:val="21"/>
        </w:rPr>
        <w:t xml:space="preserve">FEV1: </w:t>
      </w:r>
      <w:r w:rsidRPr="00801267">
        <w:rPr>
          <w:rFonts w:ascii="Times New Roman" w:hAnsi="Times New Roman" w:cs="Times New Roman"/>
          <w:color w:val="000000"/>
          <w:szCs w:val="21"/>
        </w:rPr>
        <w:t xml:space="preserve">forced expiratory volume in one second; FVC: </w:t>
      </w:r>
      <w:r w:rsidRPr="00801267">
        <w:rPr>
          <w:rFonts w:ascii="Times New Roman" w:hAnsi="Times New Roman" w:cs="Times New Roman"/>
          <w:szCs w:val="21"/>
        </w:rPr>
        <w:t xml:space="preserve">forced vital capacity; </w:t>
      </w:r>
      <w:r w:rsidRPr="00801267">
        <w:rPr>
          <w:rFonts w:ascii="Times New Roman" w:hAnsi="Times New Roman" w:cs="Times New Roman"/>
          <w:color w:val="000000"/>
          <w:szCs w:val="21"/>
        </w:rPr>
        <w:t>FEV1/FVC: the ratio of</w:t>
      </w:r>
      <w:r w:rsidRPr="00801267">
        <w:rPr>
          <w:rFonts w:ascii="Times New Roman" w:hAnsi="Times New Roman" w:cs="Times New Roman"/>
          <w:szCs w:val="21"/>
        </w:rPr>
        <w:t xml:space="preserve"> FEV1 </w:t>
      </w:r>
      <w:r w:rsidR="0077622D" w:rsidRPr="00801267">
        <w:rPr>
          <w:rFonts w:ascii="Times New Roman" w:hAnsi="Times New Roman" w:cs="Times New Roman" w:hint="eastAsia"/>
          <w:szCs w:val="21"/>
        </w:rPr>
        <w:t>to</w:t>
      </w:r>
      <w:r w:rsidRPr="00801267">
        <w:rPr>
          <w:rFonts w:ascii="Times New Roman" w:hAnsi="Times New Roman" w:cs="Times New Roman"/>
          <w:szCs w:val="21"/>
        </w:rPr>
        <w:t xml:space="preserve"> FVC; </w:t>
      </w:r>
      <w:r w:rsidRPr="00801267">
        <w:rPr>
          <w:rFonts w:ascii="Times New Roman" w:hAnsi="Times New Roman" w:cs="Times New Roman" w:hint="eastAsia"/>
          <w:szCs w:val="21"/>
        </w:rPr>
        <w:t xml:space="preserve">PEF: </w:t>
      </w:r>
      <w:r w:rsidRPr="00801267">
        <w:rPr>
          <w:rFonts w:ascii="Times New Roman" w:hAnsi="Times New Roman" w:cs="Times New Roman"/>
          <w:szCs w:val="21"/>
        </w:rPr>
        <w:t>peak expiratory flow</w:t>
      </w:r>
      <w:r w:rsidRPr="00801267">
        <w:rPr>
          <w:rFonts w:ascii="Times New Roman" w:hAnsi="Times New Roman" w:cs="Times New Roman" w:hint="eastAsia"/>
          <w:szCs w:val="21"/>
        </w:rPr>
        <w:t xml:space="preserve">; VTE: </w:t>
      </w:r>
      <w:r w:rsidRPr="00801267">
        <w:rPr>
          <w:rFonts w:ascii="Times New Roman" w:hAnsi="Times New Roman" w:cs="Times New Roman" w:hint="eastAsia"/>
          <w:color w:val="000000"/>
          <w:szCs w:val="21"/>
        </w:rPr>
        <w:t>venous thromboembolism; DVT: deep vein thrombosis; PE: pulmonary embolism;</w:t>
      </w:r>
      <w:r w:rsidRPr="00801267">
        <w:rPr>
          <w:rFonts w:ascii="Times New Roman" w:hAnsi="Times New Roman" w:cs="Times New Roman" w:hint="eastAsia"/>
          <w:szCs w:val="21"/>
        </w:rPr>
        <w:t xml:space="preserve"> N</w:t>
      </w:r>
      <w:r w:rsidRPr="00801267">
        <w:rPr>
          <w:rFonts w:ascii="Times New Roman" w:hAnsi="Times New Roman" w:cs="Times New Roman" w:hint="eastAsia"/>
          <w:szCs w:val="21"/>
          <w:vertAlign w:val="subscript"/>
        </w:rPr>
        <w:t>SNP</w:t>
      </w:r>
      <w:r w:rsidRPr="00801267">
        <w:rPr>
          <w:rFonts w:ascii="Times New Roman" w:hAnsi="Times New Roman" w:cs="Times New Roman"/>
          <w:szCs w:val="21"/>
        </w:rPr>
        <w:t xml:space="preserve">: </w:t>
      </w:r>
      <w:r w:rsidRPr="00801267">
        <w:rPr>
          <w:rFonts w:ascii="Times New Roman" w:hAnsi="Times New Roman" w:cs="Times New Roman" w:hint="eastAsia"/>
          <w:szCs w:val="21"/>
        </w:rPr>
        <w:t xml:space="preserve">number of </w:t>
      </w:r>
      <w:hyperlink r:id="rId20" w:history="1">
        <w:r w:rsidRPr="00801267">
          <w:rPr>
            <w:rFonts w:ascii="Times New Roman" w:hAnsi="Times New Roman" w:cs="Times New Roman"/>
            <w:szCs w:val="21"/>
          </w:rPr>
          <w:t>single</w:t>
        </w:r>
      </w:hyperlink>
      <w:r w:rsidR="00C72A21" w:rsidRPr="00801267">
        <w:rPr>
          <w:rFonts w:ascii="Times New Roman" w:hAnsi="Times New Roman" w:cs="Times New Roman" w:hint="eastAsia"/>
          <w:szCs w:val="21"/>
        </w:rPr>
        <w:t xml:space="preserve"> </w:t>
      </w:r>
      <w:hyperlink r:id="rId21" w:history="1">
        <w:r w:rsidRPr="00801267">
          <w:rPr>
            <w:rFonts w:ascii="Times New Roman" w:hAnsi="Times New Roman" w:cs="Times New Roman"/>
            <w:szCs w:val="21"/>
          </w:rPr>
          <w:t>nucleotide</w:t>
        </w:r>
      </w:hyperlink>
      <w:r w:rsidR="009913D8" w:rsidRPr="00801267">
        <w:rPr>
          <w:rFonts w:ascii="Times New Roman" w:hAnsi="Times New Roman" w:cs="Times New Roman" w:hint="eastAsia"/>
          <w:szCs w:val="21"/>
        </w:rPr>
        <w:t xml:space="preserve"> </w:t>
      </w:r>
      <w:hyperlink r:id="rId22" w:history="1">
        <w:r w:rsidRPr="00801267">
          <w:rPr>
            <w:rFonts w:ascii="Times New Roman" w:hAnsi="Times New Roman" w:cs="Times New Roman"/>
            <w:szCs w:val="21"/>
          </w:rPr>
          <w:t>polymorphism</w:t>
        </w:r>
      </w:hyperlink>
      <w:r w:rsidRPr="00801267">
        <w:rPr>
          <w:rFonts w:ascii="Times New Roman" w:hAnsi="Times New Roman" w:cs="Times New Roman"/>
          <w:szCs w:val="21"/>
        </w:rPr>
        <w:t>;</w:t>
      </w:r>
      <w:r w:rsidRPr="00801267">
        <w:rPr>
          <w:rFonts w:ascii="Times New Roman" w:hAnsi="Times New Roman" w:cs="Times New Roman" w:hint="eastAsia"/>
          <w:szCs w:val="21"/>
        </w:rPr>
        <w:t xml:space="preserve"> </w:t>
      </w:r>
      <w:r w:rsidRPr="00801267">
        <w:rPr>
          <w:rFonts w:ascii="Times New Roman" w:hAnsi="Times New Roman" w:cs="Times New Roman"/>
          <w:szCs w:val="21"/>
        </w:rPr>
        <w:t>IVW: inverse-variance weighted;</w:t>
      </w:r>
      <w:r w:rsidRPr="00801267">
        <w:rPr>
          <w:rFonts w:ascii="Times New Roman" w:hAnsi="Times New Roman" w:cs="Times New Roman" w:hint="eastAsia"/>
          <w:szCs w:val="21"/>
        </w:rPr>
        <w:t xml:space="preserve"> CAUSE: </w:t>
      </w:r>
      <w:r w:rsidRPr="00801267">
        <w:rPr>
          <w:rFonts w:ascii="Times New Roman" w:hAnsi="Times New Roman" w:cs="Times New Roman" w:hint="eastAsia"/>
        </w:rPr>
        <w:t>causal analysis using summary effect;</w:t>
      </w:r>
      <w:r w:rsidRPr="00801267">
        <w:rPr>
          <w:rFonts w:ascii="Times New Roman" w:hAnsi="Times New Roman" w:cs="Times New Roman"/>
          <w:szCs w:val="21"/>
        </w:rPr>
        <w:t xml:space="preserve"> PRESSO: </w:t>
      </w:r>
      <w:r w:rsidR="0077622D" w:rsidRPr="00801267">
        <w:rPr>
          <w:rFonts w:ascii="Times New Roman" w:hAnsi="Times New Roman" w:cs="Times New Roman" w:hint="eastAsia"/>
          <w:szCs w:val="21"/>
        </w:rPr>
        <w:t>p</w:t>
      </w:r>
      <w:r w:rsidRPr="00801267">
        <w:rPr>
          <w:rFonts w:ascii="Times New Roman" w:hAnsi="Times New Roman" w:cs="Times New Roman"/>
          <w:szCs w:val="21"/>
        </w:rPr>
        <w:t xml:space="preserve">leiotropy </w:t>
      </w:r>
      <w:r w:rsidR="0077622D" w:rsidRPr="00801267">
        <w:rPr>
          <w:rFonts w:ascii="Times New Roman" w:hAnsi="Times New Roman" w:cs="Times New Roman" w:hint="eastAsia"/>
          <w:szCs w:val="21"/>
        </w:rPr>
        <w:t>r</w:t>
      </w:r>
      <w:r w:rsidRPr="00801267">
        <w:rPr>
          <w:rFonts w:ascii="Times New Roman" w:hAnsi="Times New Roman" w:cs="Times New Roman"/>
          <w:szCs w:val="21"/>
        </w:rPr>
        <w:t xml:space="preserve">esidual </w:t>
      </w:r>
      <w:r w:rsidR="0077622D" w:rsidRPr="00801267">
        <w:rPr>
          <w:rFonts w:ascii="Times New Roman" w:hAnsi="Times New Roman" w:cs="Times New Roman" w:hint="eastAsia"/>
          <w:szCs w:val="21"/>
        </w:rPr>
        <w:t>s</w:t>
      </w:r>
      <w:r w:rsidRPr="00801267">
        <w:rPr>
          <w:rFonts w:ascii="Times New Roman" w:hAnsi="Times New Roman" w:cs="Times New Roman"/>
          <w:szCs w:val="21"/>
        </w:rPr>
        <w:t xml:space="preserve">um and </w:t>
      </w:r>
      <w:r w:rsidR="0077622D" w:rsidRPr="00801267">
        <w:rPr>
          <w:rFonts w:ascii="Times New Roman" w:hAnsi="Times New Roman" w:cs="Times New Roman" w:hint="eastAsia"/>
          <w:szCs w:val="21"/>
        </w:rPr>
        <w:t>o</w:t>
      </w:r>
      <w:r w:rsidRPr="00801267">
        <w:rPr>
          <w:rFonts w:ascii="Times New Roman" w:hAnsi="Times New Roman" w:cs="Times New Roman"/>
          <w:szCs w:val="21"/>
        </w:rPr>
        <w:t>utlier</w:t>
      </w:r>
      <w:r w:rsidR="0003150C" w:rsidRPr="00801267">
        <w:rPr>
          <w:rFonts w:ascii="Times New Roman" w:hAnsi="Times New Roman" w:cs="Times New Roman" w:hint="eastAsia"/>
          <w:szCs w:val="21"/>
        </w:rPr>
        <w:t>.</w:t>
      </w:r>
    </w:p>
    <w:p w:rsidR="007C5614" w:rsidRPr="00801267" w:rsidRDefault="007C5614"/>
    <w:p w:rsidR="00D414CC" w:rsidRPr="00801267" w:rsidRDefault="00154501">
      <w:r w:rsidRPr="00801267">
        <w:rPr>
          <w:noProof/>
          <w:lang w:eastAsia="en-US"/>
        </w:rPr>
        <w:lastRenderedPageBreak/>
        <w:drawing>
          <wp:inline distT="0" distB="0" distL="0" distR="0">
            <wp:extent cx="5274310" cy="8445500"/>
            <wp:effectExtent l="19050" t="0" r="2540" b="0"/>
            <wp:docPr id="21" name="图片 20" descr="Figure S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9.tif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4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4CC" w:rsidRPr="00801267" w:rsidRDefault="004D3A3E" w:rsidP="004D3A3E">
      <w:pPr>
        <w:rPr>
          <w:rFonts w:ascii="Times New Roman" w:hAnsi="Times New Roman" w:cs="Times New Roman"/>
        </w:rPr>
      </w:pPr>
      <w:r w:rsidRPr="00801267">
        <w:rPr>
          <w:rFonts w:ascii="Times New Roman" w:hAnsi="Times New Roman" w:cs="Times New Roman"/>
          <w:b/>
        </w:rPr>
        <w:t>Figure S</w:t>
      </w:r>
      <w:r w:rsidR="00B467C9" w:rsidRPr="00801267">
        <w:rPr>
          <w:rFonts w:ascii="Times New Roman" w:hAnsi="Times New Roman" w:cs="Times New Roman" w:hint="eastAsia"/>
          <w:b/>
        </w:rPr>
        <w:t>9</w:t>
      </w:r>
      <w:r w:rsidRPr="00801267">
        <w:rPr>
          <w:rFonts w:ascii="Times New Roman" w:hAnsi="Times New Roman" w:cs="Times New Roman"/>
        </w:rPr>
        <w:t xml:space="preserve"> </w:t>
      </w:r>
      <w:r w:rsidR="006D5E49" w:rsidRPr="00801267">
        <w:rPr>
          <w:rFonts w:ascii="Times New Roman" w:hAnsi="Times New Roman" w:cs="Times New Roman" w:hint="eastAsia"/>
          <w:color w:val="0000FF"/>
          <w:u w:val="single"/>
        </w:rPr>
        <w:t>F</w:t>
      </w:r>
      <w:r w:rsidRPr="00801267">
        <w:rPr>
          <w:rFonts w:ascii="Times New Roman" w:hAnsi="Times New Roman" w:cs="Times New Roman"/>
          <w:color w:val="0000FF"/>
          <w:u w:val="single"/>
        </w:rPr>
        <w:t>orest</w:t>
      </w:r>
      <w:r w:rsidRPr="00801267">
        <w:rPr>
          <w:rFonts w:ascii="Times New Roman" w:hAnsi="Times New Roman" w:cs="Times New Roman"/>
        </w:rPr>
        <w:t xml:space="preserve"> plot</w:t>
      </w:r>
      <w:r w:rsidR="002F196C" w:rsidRPr="00801267">
        <w:rPr>
          <w:rFonts w:ascii="Times New Roman" w:hAnsi="Times New Roman" w:cs="Times New Roman" w:hint="eastAsia"/>
        </w:rPr>
        <w:t>s</w:t>
      </w:r>
      <w:r w:rsidRPr="00801267">
        <w:rPr>
          <w:rFonts w:ascii="Times New Roman" w:hAnsi="Times New Roman" w:cs="Times New Roman"/>
        </w:rPr>
        <w:t xml:space="preserve"> of </w:t>
      </w:r>
      <w:r w:rsidRPr="00801267">
        <w:rPr>
          <w:rFonts w:ascii="Times New Roman" w:hAnsi="Times New Roman" w:cs="Times New Roman" w:hint="eastAsia"/>
        </w:rPr>
        <w:t>reverse</w:t>
      </w:r>
      <w:r w:rsidRPr="00801267">
        <w:rPr>
          <w:rFonts w:ascii="Times New Roman" w:hAnsi="Times New Roman" w:cs="Times New Roman"/>
        </w:rPr>
        <w:t xml:space="preserve"> UVMR.</w:t>
      </w:r>
    </w:p>
    <w:p w:rsidR="004D3A3E" w:rsidRPr="00801267" w:rsidRDefault="00DC5BF9" w:rsidP="004D3A3E">
      <w:pPr>
        <w:rPr>
          <w:rFonts w:ascii="Times New Roman" w:hAnsi="Times New Roman" w:cs="Times New Roman"/>
          <w:color w:val="231F20"/>
          <w:szCs w:val="21"/>
        </w:rPr>
      </w:pPr>
      <w:r w:rsidRPr="00801267">
        <w:rPr>
          <w:rFonts w:ascii="Times New Roman" w:hAnsi="Times New Roman" w:cs="Times New Roman" w:hint="eastAsia"/>
          <w:color w:val="231F20"/>
          <w:szCs w:val="21"/>
        </w:rPr>
        <w:lastRenderedPageBreak/>
        <w:t>The blue dot and line represent the</w:t>
      </w:r>
      <w:r w:rsidR="004D3A3E" w:rsidRPr="00801267">
        <w:rPr>
          <w:rFonts w:ascii="Times New Roman" w:hAnsi="Times New Roman" w:cs="Times New Roman" w:hint="eastAsia"/>
          <w:color w:val="231F20"/>
          <w:szCs w:val="21"/>
        </w:rPr>
        <w:t xml:space="preserve"> causal estimate and 95% confidence interval</w:t>
      </w:r>
      <w:r w:rsidRPr="00801267">
        <w:rPr>
          <w:rFonts w:ascii="Times New Roman" w:hAnsi="Times New Roman" w:cs="Times New Roman" w:hint="eastAsia"/>
          <w:color w:val="231F20"/>
          <w:szCs w:val="21"/>
        </w:rPr>
        <w:t>,</w:t>
      </w:r>
      <w:r w:rsidR="004D3A3E" w:rsidRPr="00801267">
        <w:rPr>
          <w:rFonts w:ascii="Times New Roman" w:hAnsi="Times New Roman" w:cs="Times New Roman" w:hint="eastAsia"/>
          <w:color w:val="231F20"/>
          <w:szCs w:val="21"/>
        </w:rPr>
        <w:t xml:space="preserve"> respectively. </w:t>
      </w:r>
      <w:r w:rsidR="004D3A3E" w:rsidRPr="00801267">
        <w:rPr>
          <w:rFonts w:ascii="Times New Roman" w:hAnsi="Times New Roman" w:cs="Times New Roman"/>
          <w:color w:val="231F20"/>
          <w:szCs w:val="21"/>
        </w:rPr>
        <w:t>E</w:t>
      </w:r>
      <w:r w:rsidRPr="00801267">
        <w:rPr>
          <w:rFonts w:ascii="Times New Roman" w:hAnsi="Times New Roman" w:cs="Times New Roman" w:hint="eastAsia"/>
          <w:color w:val="231F20"/>
          <w:szCs w:val="21"/>
        </w:rPr>
        <w:t xml:space="preserve">ach </w:t>
      </w:r>
      <w:r w:rsidR="004D3A3E" w:rsidRPr="00801267">
        <w:rPr>
          <w:rFonts w:ascii="Times New Roman" w:hAnsi="Times New Roman" w:cs="Times New Roman" w:hint="eastAsia"/>
          <w:color w:val="231F20"/>
          <w:szCs w:val="21"/>
        </w:rPr>
        <w:t>line represents one approach to estimate the potential causal effect.</w:t>
      </w:r>
    </w:p>
    <w:p w:rsidR="0058488B" w:rsidRPr="00801267" w:rsidRDefault="0058488B" w:rsidP="004D3A3E">
      <w:pPr>
        <w:rPr>
          <w:rFonts w:ascii="Times New Roman" w:hAnsi="Times New Roman" w:cs="Times New Roman"/>
        </w:rPr>
      </w:pPr>
      <w:r w:rsidRPr="00801267">
        <w:rPr>
          <w:rFonts w:ascii="Times New Roman" w:hAnsi="Times New Roman" w:cs="Times New Roman"/>
        </w:rPr>
        <w:t>CAUSE recruited independent instrument</w:t>
      </w:r>
      <w:r w:rsidRPr="00801267">
        <w:rPr>
          <w:rFonts w:ascii="Times New Roman" w:hAnsi="Times New Roman" w:cs="Times New Roman" w:hint="eastAsia"/>
        </w:rPr>
        <w:t>al</w:t>
      </w:r>
      <w:r w:rsidRPr="00801267">
        <w:rPr>
          <w:rFonts w:ascii="Times New Roman" w:hAnsi="Times New Roman" w:cs="Times New Roman"/>
        </w:rPr>
        <w:t xml:space="preserve"> SNPs with GWAS </w:t>
      </w:r>
      <w:r w:rsidRPr="00801267">
        <w:rPr>
          <w:rFonts w:ascii="Times New Roman" w:hAnsi="Times New Roman" w:cs="Times New Roman"/>
          <w:i/>
        </w:rPr>
        <w:t>p</w:t>
      </w:r>
      <w:r w:rsidR="00397DAC" w:rsidRPr="00801267">
        <w:rPr>
          <w:rFonts w:ascii="Times New Roman" w:hAnsi="Times New Roman" w:cs="Times New Roman" w:hint="eastAsia"/>
        </w:rPr>
        <w:t xml:space="preserve"> </w:t>
      </w:r>
      <w:r w:rsidRPr="00801267">
        <w:rPr>
          <w:rFonts w:ascii="Times New Roman" w:hAnsi="Times New Roman" w:cs="Times New Roman"/>
        </w:rPr>
        <w:t>value</w:t>
      </w:r>
      <w:r w:rsidR="00397DAC" w:rsidRPr="00801267">
        <w:rPr>
          <w:rFonts w:ascii="Times New Roman" w:hAnsi="Times New Roman" w:cs="Times New Roman" w:hint="eastAsia"/>
        </w:rPr>
        <w:t>s</w:t>
      </w:r>
      <w:r w:rsidRPr="00801267">
        <w:rPr>
          <w:rFonts w:ascii="Times New Roman" w:hAnsi="Times New Roman" w:cs="Times New Roman"/>
        </w:rPr>
        <w:t xml:space="preserve"> &lt; 1×10</w:t>
      </w:r>
      <w:r w:rsidRPr="00801267">
        <w:rPr>
          <w:rFonts w:ascii="Times New Roman" w:hAnsi="Times New Roman" w:cs="Times New Roman"/>
          <w:vertAlign w:val="superscript"/>
        </w:rPr>
        <w:t>-</w:t>
      </w:r>
      <w:r w:rsidRPr="00801267">
        <w:rPr>
          <w:rFonts w:ascii="Times New Roman" w:hAnsi="Times New Roman" w:cs="Times New Roman" w:hint="eastAsia"/>
          <w:vertAlign w:val="superscript"/>
        </w:rPr>
        <w:t>3</w:t>
      </w:r>
      <w:r w:rsidRPr="00801267">
        <w:rPr>
          <w:rFonts w:ascii="Times New Roman" w:hAnsi="Times New Roman" w:cs="Times New Roman"/>
        </w:rPr>
        <w:t>.</w:t>
      </w:r>
    </w:p>
    <w:p w:rsidR="00382A83" w:rsidRDefault="004D3A3E" w:rsidP="004D3A3E">
      <w:r w:rsidRPr="00801267">
        <w:rPr>
          <w:rFonts w:ascii="Times New Roman" w:hAnsi="Times New Roman" w:cs="Times New Roman"/>
          <w:szCs w:val="21"/>
        </w:rPr>
        <w:t xml:space="preserve">FEV1: </w:t>
      </w:r>
      <w:r w:rsidRPr="00801267">
        <w:rPr>
          <w:rFonts w:ascii="Times New Roman" w:hAnsi="Times New Roman" w:cs="Times New Roman"/>
          <w:color w:val="000000"/>
          <w:szCs w:val="21"/>
        </w:rPr>
        <w:t xml:space="preserve">forced expiratory volume in one second; FVC: </w:t>
      </w:r>
      <w:r w:rsidRPr="00801267">
        <w:rPr>
          <w:rFonts w:ascii="Times New Roman" w:hAnsi="Times New Roman" w:cs="Times New Roman"/>
          <w:szCs w:val="21"/>
        </w:rPr>
        <w:t xml:space="preserve">forced vital capacity; </w:t>
      </w:r>
      <w:r w:rsidRPr="00801267">
        <w:rPr>
          <w:rFonts w:ascii="Times New Roman" w:hAnsi="Times New Roman" w:cs="Times New Roman"/>
          <w:color w:val="000000"/>
          <w:szCs w:val="21"/>
        </w:rPr>
        <w:t>FEV1/FVC: the ratio of</w:t>
      </w:r>
      <w:r w:rsidRPr="00801267">
        <w:rPr>
          <w:rFonts w:ascii="Times New Roman" w:hAnsi="Times New Roman" w:cs="Times New Roman"/>
          <w:szCs w:val="21"/>
        </w:rPr>
        <w:t xml:space="preserve"> FEV1 </w:t>
      </w:r>
      <w:r w:rsidR="00DC5BF9" w:rsidRPr="00801267">
        <w:rPr>
          <w:rFonts w:ascii="Times New Roman" w:hAnsi="Times New Roman" w:cs="Times New Roman" w:hint="eastAsia"/>
          <w:szCs w:val="21"/>
        </w:rPr>
        <w:t>to</w:t>
      </w:r>
      <w:r w:rsidRPr="00801267">
        <w:rPr>
          <w:rFonts w:ascii="Times New Roman" w:hAnsi="Times New Roman" w:cs="Times New Roman"/>
          <w:szCs w:val="21"/>
        </w:rPr>
        <w:t xml:space="preserve"> FVC; </w:t>
      </w:r>
      <w:r w:rsidRPr="00801267">
        <w:rPr>
          <w:rFonts w:ascii="Times New Roman" w:hAnsi="Times New Roman" w:cs="Times New Roman" w:hint="eastAsia"/>
          <w:szCs w:val="21"/>
        </w:rPr>
        <w:t xml:space="preserve">PEF: </w:t>
      </w:r>
      <w:r w:rsidRPr="00801267">
        <w:rPr>
          <w:rFonts w:ascii="Times New Roman" w:hAnsi="Times New Roman" w:cs="Times New Roman"/>
          <w:szCs w:val="21"/>
        </w:rPr>
        <w:t>peak expiratory flow</w:t>
      </w:r>
      <w:r w:rsidRPr="00801267">
        <w:rPr>
          <w:rFonts w:ascii="Times New Roman" w:hAnsi="Times New Roman" w:cs="Times New Roman" w:hint="eastAsia"/>
          <w:szCs w:val="21"/>
        </w:rPr>
        <w:t xml:space="preserve">; VTE: </w:t>
      </w:r>
      <w:r w:rsidRPr="00801267">
        <w:rPr>
          <w:rFonts w:ascii="Times New Roman" w:hAnsi="Times New Roman" w:cs="Times New Roman" w:hint="eastAsia"/>
          <w:color w:val="000000"/>
          <w:szCs w:val="21"/>
        </w:rPr>
        <w:t>venous thromboembolism; DVT: deep vein thrombosis; PE: pulmonary embolism;</w:t>
      </w:r>
      <w:r w:rsidRPr="00801267">
        <w:rPr>
          <w:rFonts w:ascii="Times New Roman" w:hAnsi="Times New Roman" w:cs="Times New Roman" w:hint="eastAsia"/>
          <w:szCs w:val="21"/>
        </w:rPr>
        <w:t xml:space="preserve"> N</w:t>
      </w:r>
      <w:r w:rsidRPr="00801267">
        <w:rPr>
          <w:rFonts w:ascii="Times New Roman" w:hAnsi="Times New Roman" w:cs="Times New Roman" w:hint="eastAsia"/>
          <w:szCs w:val="21"/>
          <w:vertAlign w:val="subscript"/>
        </w:rPr>
        <w:t>SNP</w:t>
      </w:r>
      <w:r w:rsidRPr="00801267">
        <w:rPr>
          <w:rFonts w:ascii="Times New Roman" w:hAnsi="Times New Roman" w:cs="Times New Roman"/>
          <w:szCs w:val="21"/>
        </w:rPr>
        <w:t xml:space="preserve">: </w:t>
      </w:r>
      <w:r w:rsidRPr="00801267">
        <w:rPr>
          <w:rFonts w:ascii="Times New Roman" w:hAnsi="Times New Roman" w:cs="Times New Roman" w:hint="eastAsia"/>
          <w:szCs w:val="21"/>
        </w:rPr>
        <w:t xml:space="preserve">number of </w:t>
      </w:r>
      <w:hyperlink r:id="rId24" w:history="1">
        <w:r w:rsidRPr="00801267">
          <w:rPr>
            <w:rFonts w:ascii="Times New Roman" w:hAnsi="Times New Roman" w:cs="Times New Roman"/>
            <w:szCs w:val="21"/>
          </w:rPr>
          <w:t>single</w:t>
        </w:r>
      </w:hyperlink>
      <w:r w:rsidR="009913D8" w:rsidRPr="00801267">
        <w:rPr>
          <w:rFonts w:ascii="Times New Roman" w:hAnsi="Times New Roman" w:cs="Times New Roman" w:hint="eastAsia"/>
          <w:szCs w:val="21"/>
        </w:rPr>
        <w:t xml:space="preserve"> </w:t>
      </w:r>
      <w:hyperlink r:id="rId25" w:history="1">
        <w:r w:rsidRPr="00801267">
          <w:rPr>
            <w:rFonts w:ascii="Times New Roman" w:hAnsi="Times New Roman" w:cs="Times New Roman"/>
            <w:szCs w:val="21"/>
          </w:rPr>
          <w:t>nucleotide</w:t>
        </w:r>
      </w:hyperlink>
      <w:r w:rsidR="00DC5BF9" w:rsidRPr="00801267">
        <w:rPr>
          <w:rFonts w:ascii="Times New Roman" w:hAnsi="Times New Roman" w:cs="Times New Roman" w:hint="eastAsia"/>
          <w:szCs w:val="21"/>
        </w:rPr>
        <w:t xml:space="preserve"> </w:t>
      </w:r>
      <w:hyperlink r:id="rId26" w:history="1">
        <w:r w:rsidRPr="00801267">
          <w:rPr>
            <w:rFonts w:ascii="Times New Roman" w:hAnsi="Times New Roman" w:cs="Times New Roman"/>
            <w:szCs w:val="21"/>
          </w:rPr>
          <w:t>polymorphism</w:t>
        </w:r>
      </w:hyperlink>
      <w:r w:rsidRPr="00801267">
        <w:rPr>
          <w:rFonts w:ascii="Times New Roman" w:hAnsi="Times New Roman" w:cs="Times New Roman"/>
          <w:szCs w:val="21"/>
        </w:rPr>
        <w:t>;</w:t>
      </w:r>
      <w:r w:rsidRPr="00801267">
        <w:rPr>
          <w:rFonts w:ascii="Times New Roman" w:hAnsi="Times New Roman" w:cs="Times New Roman" w:hint="eastAsia"/>
          <w:szCs w:val="21"/>
        </w:rPr>
        <w:t xml:space="preserve"> </w:t>
      </w:r>
      <w:r w:rsidRPr="00801267">
        <w:rPr>
          <w:rFonts w:ascii="Times New Roman" w:hAnsi="Times New Roman" w:cs="Times New Roman"/>
          <w:szCs w:val="21"/>
        </w:rPr>
        <w:t>IVW: inverse-variance weighted;</w:t>
      </w:r>
      <w:r w:rsidRPr="00801267">
        <w:rPr>
          <w:rFonts w:ascii="Times New Roman" w:hAnsi="Times New Roman" w:cs="Times New Roman" w:hint="eastAsia"/>
          <w:szCs w:val="21"/>
        </w:rPr>
        <w:t xml:space="preserve"> CAUSE: </w:t>
      </w:r>
      <w:r w:rsidRPr="00801267">
        <w:rPr>
          <w:rFonts w:ascii="Times New Roman" w:hAnsi="Times New Roman" w:cs="Times New Roman" w:hint="eastAsia"/>
        </w:rPr>
        <w:t>causal analysis using summary effect;</w:t>
      </w:r>
      <w:r w:rsidRPr="00801267">
        <w:rPr>
          <w:rFonts w:ascii="Times New Roman" w:hAnsi="Times New Roman" w:cs="Times New Roman"/>
          <w:szCs w:val="21"/>
        </w:rPr>
        <w:t xml:space="preserve"> PRESSO: </w:t>
      </w:r>
      <w:r w:rsidR="00DC5BF9" w:rsidRPr="00801267">
        <w:rPr>
          <w:rFonts w:ascii="Times New Roman" w:hAnsi="Times New Roman" w:cs="Times New Roman" w:hint="eastAsia"/>
          <w:szCs w:val="21"/>
        </w:rPr>
        <w:t>p</w:t>
      </w:r>
      <w:r w:rsidRPr="00801267">
        <w:rPr>
          <w:rFonts w:ascii="Times New Roman" w:hAnsi="Times New Roman" w:cs="Times New Roman"/>
          <w:szCs w:val="21"/>
        </w:rPr>
        <w:t xml:space="preserve">leiotropy </w:t>
      </w:r>
      <w:r w:rsidR="00DC5BF9" w:rsidRPr="00801267">
        <w:rPr>
          <w:rFonts w:ascii="Times New Roman" w:hAnsi="Times New Roman" w:cs="Times New Roman" w:hint="eastAsia"/>
          <w:szCs w:val="21"/>
        </w:rPr>
        <w:t>r</w:t>
      </w:r>
      <w:r w:rsidRPr="00801267">
        <w:rPr>
          <w:rFonts w:ascii="Times New Roman" w:hAnsi="Times New Roman" w:cs="Times New Roman"/>
          <w:szCs w:val="21"/>
        </w:rPr>
        <w:t xml:space="preserve">esidual </w:t>
      </w:r>
      <w:r w:rsidR="00DC5BF9" w:rsidRPr="00801267">
        <w:rPr>
          <w:rFonts w:ascii="Times New Roman" w:hAnsi="Times New Roman" w:cs="Times New Roman" w:hint="eastAsia"/>
          <w:szCs w:val="21"/>
        </w:rPr>
        <w:t>s</w:t>
      </w:r>
      <w:r w:rsidRPr="00801267">
        <w:rPr>
          <w:rFonts w:ascii="Times New Roman" w:hAnsi="Times New Roman" w:cs="Times New Roman"/>
          <w:szCs w:val="21"/>
        </w:rPr>
        <w:t xml:space="preserve">um and </w:t>
      </w:r>
      <w:r w:rsidR="00DC5BF9" w:rsidRPr="00801267">
        <w:rPr>
          <w:rFonts w:ascii="Times New Roman" w:hAnsi="Times New Roman" w:cs="Times New Roman" w:hint="eastAsia"/>
          <w:szCs w:val="21"/>
        </w:rPr>
        <w:t>o</w:t>
      </w:r>
      <w:r w:rsidRPr="00801267">
        <w:rPr>
          <w:rFonts w:ascii="Times New Roman" w:hAnsi="Times New Roman" w:cs="Times New Roman"/>
          <w:szCs w:val="21"/>
        </w:rPr>
        <w:t>utlier</w:t>
      </w:r>
      <w:r w:rsidRPr="00801267">
        <w:rPr>
          <w:rFonts w:ascii="Times New Roman" w:hAnsi="Times New Roman" w:cs="Times New Roman" w:hint="eastAsia"/>
          <w:szCs w:val="21"/>
        </w:rPr>
        <w:t>.</w:t>
      </w:r>
    </w:p>
    <w:sectPr w:rsidR="00382A83" w:rsidSect="008012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F55" w:rsidRDefault="00740F55" w:rsidP="001A2BA7">
      <w:r>
        <w:separator/>
      </w:r>
    </w:p>
  </w:endnote>
  <w:endnote w:type="continuationSeparator" w:id="0">
    <w:p w:rsidR="00740F55" w:rsidRDefault="00740F55" w:rsidP="001A2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Linotype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F55" w:rsidRDefault="00740F55" w:rsidP="001A2BA7">
      <w:r>
        <w:separator/>
      </w:r>
    </w:p>
  </w:footnote>
  <w:footnote w:type="continuationSeparator" w:id="0">
    <w:p w:rsidR="00740F55" w:rsidRDefault="00740F55" w:rsidP="001A2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0E889C79-7783-4005-83AA-D614A3C33816}"/>
    <w:docVar w:name="KY_MEDREF_VERSION" w:val="3"/>
  </w:docVars>
  <w:rsids>
    <w:rsidRoot w:val="001A2BA7"/>
    <w:rsid w:val="00004109"/>
    <w:rsid w:val="000075DE"/>
    <w:rsid w:val="0003150C"/>
    <w:rsid w:val="00031FB5"/>
    <w:rsid w:val="00066ACF"/>
    <w:rsid w:val="0007451B"/>
    <w:rsid w:val="000A3764"/>
    <w:rsid w:val="000B341D"/>
    <w:rsid w:val="001031D4"/>
    <w:rsid w:val="0012329D"/>
    <w:rsid w:val="00154501"/>
    <w:rsid w:val="001854B8"/>
    <w:rsid w:val="0019271E"/>
    <w:rsid w:val="001A2BA7"/>
    <w:rsid w:val="001C6192"/>
    <w:rsid w:val="002308B9"/>
    <w:rsid w:val="00262192"/>
    <w:rsid w:val="002652FC"/>
    <w:rsid w:val="00272D94"/>
    <w:rsid w:val="00283D75"/>
    <w:rsid w:val="002A4FD5"/>
    <w:rsid w:val="002B1E39"/>
    <w:rsid w:val="002C00DC"/>
    <w:rsid w:val="002D0754"/>
    <w:rsid w:val="002F196C"/>
    <w:rsid w:val="00361C0D"/>
    <w:rsid w:val="00382A83"/>
    <w:rsid w:val="00397DAC"/>
    <w:rsid w:val="003B6230"/>
    <w:rsid w:val="003D1489"/>
    <w:rsid w:val="003E77C1"/>
    <w:rsid w:val="004014D3"/>
    <w:rsid w:val="0040651F"/>
    <w:rsid w:val="004464C0"/>
    <w:rsid w:val="0046005C"/>
    <w:rsid w:val="004620F7"/>
    <w:rsid w:val="00496462"/>
    <w:rsid w:val="004B3DEB"/>
    <w:rsid w:val="004D043A"/>
    <w:rsid w:val="004D3A3E"/>
    <w:rsid w:val="004E3D73"/>
    <w:rsid w:val="00500194"/>
    <w:rsid w:val="005047F8"/>
    <w:rsid w:val="00520970"/>
    <w:rsid w:val="00543080"/>
    <w:rsid w:val="00553620"/>
    <w:rsid w:val="00562ACF"/>
    <w:rsid w:val="0058488B"/>
    <w:rsid w:val="005C37E8"/>
    <w:rsid w:val="00614787"/>
    <w:rsid w:val="006525A3"/>
    <w:rsid w:val="0065330C"/>
    <w:rsid w:val="0069214C"/>
    <w:rsid w:val="006B10D7"/>
    <w:rsid w:val="006D5E49"/>
    <w:rsid w:val="00717FD4"/>
    <w:rsid w:val="00735F57"/>
    <w:rsid w:val="00740F55"/>
    <w:rsid w:val="0077622D"/>
    <w:rsid w:val="007C5614"/>
    <w:rsid w:val="007F3A2B"/>
    <w:rsid w:val="00801267"/>
    <w:rsid w:val="008456EC"/>
    <w:rsid w:val="008E6CF8"/>
    <w:rsid w:val="009242A6"/>
    <w:rsid w:val="00944844"/>
    <w:rsid w:val="009913D8"/>
    <w:rsid w:val="009C31C8"/>
    <w:rsid w:val="009E6AD8"/>
    <w:rsid w:val="009E7924"/>
    <w:rsid w:val="009F5DDE"/>
    <w:rsid w:val="00A24542"/>
    <w:rsid w:val="00A54E75"/>
    <w:rsid w:val="00A55AE6"/>
    <w:rsid w:val="00AE5DDF"/>
    <w:rsid w:val="00B020F6"/>
    <w:rsid w:val="00B3307D"/>
    <w:rsid w:val="00B467C9"/>
    <w:rsid w:val="00B725EC"/>
    <w:rsid w:val="00BA0FC7"/>
    <w:rsid w:val="00BA5459"/>
    <w:rsid w:val="00BB3C10"/>
    <w:rsid w:val="00C006CC"/>
    <w:rsid w:val="00C66D8E"/>
    <w:rsid w:val="00C72750"/>
    <w:rsid w:val="00C72A21"/>
    <w:rsid w:val="00C92B67"/>
    <w:rsid w:val="00CE305E"/>
    <w:rsid w:val="00CF5112"/>
    <w:rsid w:val="00D12336"/>
    <w:rsid w:val="00D414CC"/>
    <w:rsid w:val="00D61D0B"/>
    <w:rsid w:val="00D9167E"/>
    <w:rsid w:val="00D9302F"/>
    <w:rsid w:val="00DA01D7"/>
    <w:rsid w:val="00DA1FA4"/>
    <w:rsid w:val="00DB0045"/>
    <w:rsid w:val="00DC5BF9"/>
    <w:rsid w:val="00DD1C14"/>
    <w:rsid w:val="00E15523"/>
    <w:rsid w:val="00E343D2"/>
    <w:rsid w:val="00E62244"/>
    <w:rsid w:val="00E76DDE"/>
    <w:rsid w:val="00EC56DE"/>
    <w:rsid w:val="00F00CAE"/>
    <w:rsid w:val="00F07DED"/>
    <w:rsid w:val="00F157FD"/>
    <w:rsid w:val="00F346C4"/>
    <w:rsid w:val="00F62F10"/>
    <w:rsid w:val="00F8504D"/>
    <w:rsid w:val="00F91D0D"/>
    <w:rsid w:val="00F92156"/>
    <w:rsid w:val="00FB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A0B7DA7-2D0F-478D-A5E4-82FD751C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BA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A2B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A2BA7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1A2B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A2BA7"/>
    <w:rPr>
      <w:sz w:val="18"/>
      <w:szCs w:val="18"/>
    </w:rPr>
  </w:style>
  <w:style w:type="character" w:customStyle="1" w:styleId="fontstyle01">
    <w:name w:val="fontstyle01"/>
    <w:basedOn w:val="DefaultParagraphFont"/>
    <w:rsid w:val="00562ACF"/>
    <w:rPr>
      <w:rFonts w:ascii="PalatinoLinotype-Roman" w:hAnsi="PalatinoLinotype-Roman" w:hint="default"/>
      <w:b w:val="0"/>
      <w:bCs w:val="0"/>
      <w:i w:val="0"/>
      <w:iCs w:val="0"/>
      <w:color w:val="242021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48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489"/>
    <w:rPr>
      <w:sz w:val="18"/>
      <w:szCs w:val="18"/>
    </w:rPr>
  </w:style>
  <w:style w:type="table" w:styleId="TableGrid">
    <w:name w:val="Table Grid"/>
    <w:basedOn w:val="TableNormal"/>
    <w:uiPriority w:val="59"/>
    <w:rsid w:val="00382A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3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hyperlink" Target="javascript:;" TargetMode="External"/><Relationship Id="rId3" Type="http://schemas.openxmlformats.org/officeDocument/2006/relationships/settings" Target="settings.xml"/><Relationship Id="rId21" Type="http://schemas.openxmlformats.org/officeDocument/2006/relationships/hyperlink" Target="javascript:;" TargetMode="Externa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hyperlink" Target="javascript:;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hyperlink" Target="javascript:;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hyperlink" Target="javascript:;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4.tiff"/><Relationship Id="rId28" Type="http://schemas.openxmlformats.org/officeDocument/2006/relationships/theme" Target="theme/theme1.xml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hyperlink" Target="javascript:;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07AE27-5A0A-42E9-B7CD-E8FC51766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Radha S</cp:lastModifiedBy>
  <cp:revision>4</cp:revision>
  <dcterms:created xsi:type="dcterms:W3CDTF">2023-01-20T04:18:00Z</dcterms:created>
  <dcterms:modified xsi:type="dcterms:W3CDTF">2023-01-20T04:18:00Z</dcterms:modified>
</cp:coreProperties>
</file>