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0DFD" w14:textId="77777777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center"/>
        <w:rPr>
          <w:sz w:val="32"/>
          <w:szCs w:val="32"/>
          <w:lang w:val="en-US"/>
        </w:rPr>
      </w:pPr>
      <w:bookmarkStart w:id="0" w:name="_Hlk136511007"/>
      <w:bookmarkEnd w:id="0"/>
      <w:r w:rsidRPr="00F974CF">
        <w:rPr>
          <w:sz w:val="32"/>
          <w:szCs w:val="32"/>
          <w:lang w:val="en-US"/>
        </w:rPr>
        <w:t>Additional File 1</w:t>
      </w:r>
    </w:p>
    <w:p w14:paraId="37689CBF" w14:textId="77777777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center"/>
        <w:rPr>
          <w:b/>
          <w:bCs/>
          <w:lang w:val="en-US"/>
        </w:rPr>
      </w:pPr>
      <w:r w:rsidRPr="00F974CF">
        <w:rPr>
          <w:b/>
          <w:bCs/>
          <w:color w:val="000000" w:themeColor="text1"/>
          <w:kern w:val="36"/>
          <w:sz w:val="31"/>
          <w:szCs w:val="31"/>
          <w:lang w:val="en-US"/>
        </w:rPr>
        <w:t>ACHIEVING CLINICAL OBJECTIVES WITH BENRALIZUMAB IN SEVERE EOSINOPHILIC ASTHMA PATIENTS IN A REAL-WORLD SETTING: ORBE II STUDY</w:t>
      </w:r>
    </w:p>
    <w:p w14:paraId="0DB11E6C" w14:textId="77777777" w:rsidR="00F974CF" w:rsidRPr="00F974CF" w:rsidRDefault="00F974CF" w:rsidP="00CF4D0D">
      <w:pPr>
        <w:spacing w:after="0"/>
        <w:rPr>
          <w:b/>
          <w:bCs/>
          <w:lang w:val="en-US"/>
        </w:rPr>
      </w:pPr>
    </w:p>
    <w:p w14:paraId="28275D98" w14:textId="77777777" w:rsidR="00F974CF" w:rsidRDefault="00F974CF" w:rsidP="00CF4D0D">
      <w:pPr>
        <w:spacing w:after="0"/>
        <w:rPr>
          <w:b/>
          <w:bCs/>
          <w:lang w:val="en-GB"/>
        </w:rPr>
      </w:pPr>
    </w:p>
    <w:p w14:paraId="223240B6" w14:textId="4C261761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b/>
          <w:bCs/>
          <w:sz w:val="28"/>
          <w:szCs w:val="28"/>
          <w:lang w:val="en-US"/>
        </w:rPr>
      </w:pPr>
      <w:r w:rsidRPr="00F974CF">
        <w:rPr>
          <w:b/>
          <w:bCs/>
          <w:sz w:val="28"/>
          <w:szCs w:val="28"/>
          <w:lang w:val="en-US"/>
        </w:rPr>
        <w:t>Table of content</w:t>
      </w:r>
      <w:r>
        <w:rPr>
          <w:b/>
          <w:bCs/>
          <w:sz w:val="28"/>
          <w:szCs w:val="28"/>
          <w:lang w:val="en-US"/>
        </w:rPr>
        <w:t>s</w:t>
      </w:r>
      <w:r w:rsidRPr="00F974CF">
        <w:rPr>
          <w:b/>
          <w:bCs/>
          <w:sz w:val="28"/>
          <w:szCs w:val="28"/>
          <w:lang w:val="en-US"/>
        </w:rPr>
        <w:t>:</w:t>
      </w:r>
    </w:p>
    <w:p w14:paraId="773F7D85" w14:textId="21D2EAD0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Table S1</w:t>
      </w:r>
      <w:r>
        <w:rPr>
          <w:sz w:val="22"/>
          <w:szCs w:val="22"/>
          <w:lang w:val="en-US"/>
        </w:rPr>
        <w:t xml:space="preserve"> - </w:t>
      </w:r>
      <w:r w:rsidR="008A3014" w:rsidRPr="008A3014">
        <w:rPr>
          <w:sz w:val="22"/>
          <w:szCs w:val="22"/>
          <w:lang w:val="en-US"/>
        </w:rPr>
        <w:t>Patients discontinuing benralizumab within 1-year of follow-up and reasons for discontinuation</w:t>
      </w:r>
      <w:r w:rsidR="008E25A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(page 3).</w:t>
      </w:r>
    </w:p>
    <w:p w14:paraId="3BDBB431" w14:textId="77777777" w:rsidR="007E262C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Table S2</w:t>
      </w:r>
      <w:r>
        <w:rPr>
          <w:sz w:val="22"/>
          <w:szCs w:val="22"/>
          <w:lang w:val="en-US"/>
        </w:rPr>
        <w:t xml:space="preserve"> - </w:t>
      </w:r>
      <w:r w:rsidR="007E262C" w:rsidRPr="008A3014">
        <w:rPr>
          <w:sz w:val="22"/>
          <w:szCs w:val="22"/>
          <w:lang w:val="en-US"/>
        </w:rPr>
        <w:t>Baseline demographic characteristics of SEA patients with or without concomitant CRSwNP</w:t>
      </w:r>
      <w:r w:rsidR="007E262C">
        <w:rPr>
          <w:sz w:val="22"/>
          <w:szCs w:val="22"/>
          <w:lang w:val="en-US"/>
        </w:rPr>
        <w:t xml:space="preserve"> (pages 5-6).</w:t>
      </w:r>
    </w:p>
    <w:p w14:paraId="2CBBE49B" w14:textId="77777777" w:rsidR="007E262C" w:rsidRPr="00F974CF" w:rsidRDefault="00F974CF" w:rsidP="007E262C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Table S3</w:t>
      </w:r>
      <w:r>
        <w:rPr>
          <w:sz w:val="22"/>
          <w:szCs w:val="22"/>
          <w:lang w:val="en-US"/>
        </w:rPr>
        <w:t xml:space="preserve"> - </w:t>
      </w:r>
      <w:r w:rsidR="007E262C" w:rsidRPr="008A3014">
        <w:rPr>
          <w:sz w:val="22"/>
          <w:szCs w:val="22"/>
          <w:lang w:val="en-US"/>
        </w:rPr>
        <w:t>Biomarkers dynamics in the overall population and in the subgroups of SEA patients with or without concomitant CRSwNP receiving benralizumab treatment at 1 year of follow-up</w:t>
      </w:r>
      <w:r w:rsidR="007E262C">
        <w:rPr>
          <w:sz w:val="22"/>
          <w:szCs w:val="22"/>
          <w:lang w:val="en-US"/>
        </w:rPr>
        <w:t xml:space="preserve"> (page 4).</w:t>
      </w:r>
    </w:p>
    <w:p w14:paraId="02C34711" w14:textId="0BB9008F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Table S4</w:t>
      </w:r>
      <w:r>
        <w:rPr>
          <w:sz w:val="22"/>
          <w:szCs w:val="22"/>
          <w:lang w:val="en-US"/>
        </w:rPr>
        <w:t xml:space="preserve"> - </w:t>
      </w:r>
      <w:r w:rsidR="008A3014" w:rsidRPr="008A3014">
        <w:rPr>
          <w:lang w:val="en-GB"/>
        </w:rPr>
        <w:t>Baseline clinical</w:t>
      </w:r>
      <w:r w:rsidR="008A3014" w:rsidRPr="00102854">
        <w:rPr>
          <w:lang w:val="en-GB"/>
        </w:rPr>
        <w:t xml:space="preserve"> </w:t>
      </w:r>
      <w:r w:rsidR="008A3014">
        <w:rPr>
          <w:lang w:val="en-GB"/>
        </w:rPr>
        <w:t xml:space="preserve">characteristics and clinical outcomes of </w:t>
      </w:r>
      <w:r w:rsidR="008A3014" w:rsidRPr="00C42F17">
        <w:rPr>
          <w:lang w:val="en-GB"/>
        </w:rPr>
        <w:t>SEA patients with</w:t>
      </w:r>
      <w:r w:rsidR="008A3014">
        <w:rPr>
          <w:lang w:val="en-GB"/>
        </w:rPr>
        <w:t xml:space="preserve"> or without </w:t>
      </w:r>
      <w:r w:rsidR="008A3014" w:rsidRPr="00C42F17">
        <w:rPr>
          <w:lang w:val="en-GB"/>
        </w:rPr>
        <w:t>concomitant CRSwNP</w:t>
      </w:r>
      <w:r w:rsidR="008A3014">
        <w:rPr>
          <w:lang w:val="en-GB"/>
        </w:rPr>
        <w:t xml:space="preserve"> receiving benralizumab treatment at 1 year of follow-up </w:t>
      </w:r>
      <w:r>
        <w:rPr>
          <w:sz w:val="22"/>
          <w:szCs w:val="22"/>
          <w:lang w:val="en-US"/>
        </w:rPr>
        <w:t>(pages 7-8).</w:t>
      </w:r>
    </w:p>
    <w:p w14:paraId="201E90E5" w14:textId="7FE98324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Table S5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sz w:val="22"/>
          <w:szCs w:val="22"/>
          <w:lang w:val="en-US"/>
        </w:rPr>
        <w:t>Oral corticosteroids (OCS) reduction in OCS-dependent patients with or without concomitant CRSwNP receiving benralizumab treatment at 1-year of follow-up</w:t>
      </w:r>
      <w:r w:rsidR="008A301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(page 9).</w:t>
      </w:r>
    </w:p>
    <w:p w14:paraId="71C6C2A0" w14:textId="6CC85BA1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Figure S1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sz w:val="22"/>
          <w:szCs w:val="22"/>
          <w:lang w:val="en-US"/>
        </w:rPr>
        <w:t xml:space="preserve">Change in the mean number of severe exacerbations from baseline to 1 year of follow-up </w:t>
      </w:r>
      <w:r>
        <w:rPr>
          <w:sz w:val="22"/>
          <w:szCs w:val="22"/>
          <w:lang w:val="en-US"/>
        </w:rPr>
        <w:t>(page 10).</w:t>
      </w:r>
    </w:p>
    <w:p w14:paraId="09EDC789" w14:textId="0203BE6C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Figure S2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lang w:val="en-GB"/>
        </w:rPr>
        <w:t xml:space="preserve">Improvements in asthma control and lung function </w:t>
      </w:r>
      <w:r w:rsidRPr="00993534">
        <w:rPr>
          <w:lang w:val="en-GB"/>
        </w:rPr>
        <w:t>n in the OP and in the subgroups of patients with or without comorbid CRSwNP</w:t>
      </w:r>
      <w:r>
        <w:rPr>
          <w:lang w:val="en-GB"/>
        </w:rPr>
        <w:t xml:space="preserve"> (page 11).</w:t>
      </w:r>
    </w:p>
    <w:p w14:paraId="405459C7" w14:textId="1F0873C5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lastRenderedPageBreak/>
        <w:t>Figure S3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sz w:val="22"/>
          <w:szCs w:val="22"/>
          <w:lang w:val="en-US"/>
        </w:rPr>
        <w:t>Proportion of patients with pre-BD FEV1 ≥80% of predicted at baseline and at 1 year of follow-up</w:t>
      </w:r>
      <w:r>
        <w:rPr>
          <w:sz w:val="22"/>
          <w:szCs w:val="22"/>
          <w:lang w:val="en-US"/>
        </w:rPr>
        <w:t xml:space="preserve"> (page 12).</w:t>
      </w:r>
    </w:p>
    <w:p w14:paraId="71A4CCD7" w14:textId="122F28DE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Figure S4</w:t>
      </w:r>
      <w:r w:rsidRPr="00F974CF">
        <w:rPr>
          <w:sz w:val="22"/>
          <w:szCs w:val="22"/>
          <w:lang w:val="en-US"/>
        </w:rPr>
        <w:t xml:space="preserve"> - </w:t>
      </w:r>
      <w:proofErr w:type="spellStart"/>
      <w:r w:rsidR="008A3014" w:rsidRPr="008A3014">
        <w:rPr>
          <w:sz w:val="22"/>
          <w:szCs w:val="22"/>
          <w:lang w:val="en-US"/>
        </w:rPr>
        <w:t>UpSet</w:t>
      </w:r>
      <w:proofErr w:type="spellEnd"/>
      <w:r w:rsidR="008A3014" w:rsidRPr="008A3014">
        <w:rPr>
          <w:sz w:val="22"/>
          <w:szCs w:val="22"/>
          <w:lang w:val="en-US"/>
        </w:rPr>
        <w:t xml:space="preserve"> plot showing the number and proportion of patients who met one or several of the pre-defined response criteria to benralizumab </w:t>
      </w:r>
      <w:r>
        <w:rPr>
          <w:sz w:val="22"/>
          <w:szCs w:val="22"/>
          <w:lang w:val="en-US"/>
        </w:rPr>
        <w:t>(page 13).</w:t>
      </w:r>
    </w:p>
    <w:p w14:paraId="6F4F0CDD" w14:textId="5A4E7DF6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Figure S5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sz w:val="22"/>
          <w:szCs w:val="22"/>
          <w:lang w:val="en-US"/>
        </w:rPr>
        <w:t xml:space="preserve">Proportion of patients with an ACT score ≥20 points at baseline and at 1 year of follow-up according to the presence or not of comorbid CRSwNP </w:t>
      </w:r>
      <w:r>
        <w:rPr>
          <w:sz w:val="22"/>
          <w:szCs w:val="22"/>
          <w:lang w:val="en-US"/>
        </w:rPr>
        <w:t>(page 14).</w:t>
      </w:r>
    </w:p>
    <w:p w14:paraId="0AF9B6F7" w14:textId="68904BE5" w:rsid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Figure S6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lang w:val="en-GB"/>
        </w:rPr>
        <w:t xml:space="preserve">Proportion of patients with an increase in the ACT score ≥3 points at 1 year of follow-up </w:t>
      </w:r>
      <w:r>
        <w:rPr>
          <w:sz w:val="22"/>
          <w:szCs w:val="22"/>
          <w:lang w:val="en-US"/>
        </w:rPr>
        <w:t>(page 15).</w:t>
      </w:r>
    </w:p>
    <w:p w14:paraId="23696AB0" w14:textId="491482DB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sz w:val="22"/>
          <w:szCs w:val="22"/>
          <w:lang w:val="en-US"/>
        </w:rPr>
      </w:pPr>
      <w:r w:rsidRPr="00F974CF">
        <w:rPr>
          <w:b/>
          <w:bCs/>
          <w:sz w:val="22"/>
          <w:szCs w:val="22"/>
          <w:lang w:val="en-US"/>
        </w:rPr>
        <w:t>Figure S7</w:t>
      </w:r>
      <w:r w:rsidRPr="00F974CF">
        <w:rPr>
          <w:sz w:val="22"/>
          <w:szCs w:val="22"/>
          <w:lang w:val="en-US"/>
        </w:rPr>
        <w:t xml:space="preserve"> - </w:t>
      </w:r>
      <w:r w:rsidR="008A3014" w:rsidRPr="008A3014">
        <w:rPr>
          <w:sz w:val="22"/>
          <w:szCs w:val="22"/>
          <w:lang w:val="en-US"/>
        </w:rPr>
        <w:t xml:space="preserve">Change in use of maintenance oral corticosteroids (OCS) over time in OCS-dependent patients with comorbid CRSwNP (n = 17) </w:t>
      </w:r>
      <w:r>
        <w:rPr>
          <w:sz w:val="22"/>
          <w:szCs w:val="22"/>
          <w:lang w:val="en-US"/>
        </w:rPr>
        <w:t>(page 16).</w:t>
      </w:r>
    </w:p>
    <w:p w14:paraId="7F124B0A" w14:textId="77777777" w:rsidR="00F974CF" w:rsidRPr="00F974CF" w:rsidRDefault="00F974CF" w:rsidP="00F974CF">
      <w:pPr>
        <w:pStyle w:val="NormalWeb"/>
        <w:spacing w:before="150" w:beforeAutospacing="0" w:after="150" w:afterAutospacing="0" w:line="480" w:lineRule="auto"/>
        <w:jc w:val="both"/>
        <w:rPr>
          <w:lang w:val="en-US"/>
        </w:rPr>
      </w:pPr>
    </w:p>
    <w:p w14:paraId="67F4B326" w14:textId="77777777" w:rsidR="00F974CF" w:rsidRDefault="00F974CF" w:rsidP="00CF4D0D">
      <w:pPr>
        <w:spacing w:after="0"/>
        <w:rPr>
          <w:b/>
          <w:bCs/>
          <w:lang w:val="en-GB"/>
        </w:rPr>
        <w:sectPr w:rsidR="00F974CF" w:rsidSect="00F974CF">
          <w:footerReference w:type="default" r:id="rId11"/>
          <w:pgSz w:w="11906" w:h="16838"/>
          <w:pgMar w:top="1417" w:right="1276" w:bottom="1417" w:left="1701" w:header="708" w:footer="708" w:gutter="0"/>
          <w:cols w:space="708"/>
          <w:docGrid w:linePitch="360"/>
        </w:sectPr>
      </w:pPr>
    </w:p>
    <w:p w14:paraId="4FE461C9" w14:textId="269EBE2D" w:rsidR="00CF4D0D" w:rsidRDefault="00517CCB" w:rsidP="00CF4D0D">
      <w:pPr>
        <w:spacing w:after="0"/>
        <w:rPr>
          <w:lang w:val="en-GB"/>
        </w:rPr>
      </w:pPr>
      <w:r>
        <w:rPr>
          <w:b/>
          <w:bCs/>
          <w:lang w:val="en-GB"/>
        </w:rPr>
        <w:lastRenderedPageBreak/>
        <w:t>T</w:t>
      </w:r>
      <w:r w:rsidR="00CF4D0D" w:rsidRPr="00074EC9">
        <w:rPr>
          <w:b/>
          <w:bCs/>
          <w:lang w:val="en-GB"/>
        </w:rPr>
        <w:t xml:space="preserve">able </w:t>
      </w:r>
      <w:r w:rsidR="00F974CF">
        <w:rPr>
          <w:b/>
          <w:bCs/>
          <w:lang w:val="en-GB"/>
        </w:rPr>
        <w:t>S</w:t>
      </w:r>
      <w:r w:rsidR="00CF4D0D">
        <w:rPr>
          <w:b/>
          <w:bCs/>
          <w:lang w:val="en-GB"/>
        </w:rPr>
        <w:t>1.</w:t>
      </w:r>
      <w:r w:rsidR="00CF4D0D" w:rsidRPr="00074EC9">
        <w:rPr>
          <w:lang w:val="en-GB"/>
        </w:rPr>
        <w:t xml:space="preserve"> </w:t>
      </w:r>
      <w:bookmarkStart w:id="1" w:name="_Hlk137124167"/>
      <w:bookmarkStart w:id="2" w:name="_Hlk136508523"/>
      <w:r w:rsidR="008A3014">
        <w:rPr>
          <w:lang w:val="en-GB"/>
        </w:rPr>
        <w:t>Patients discontinuing</w:t>
      </w:r>
      <w:r w:rsidR="00CF4D0D" w:rsidRPr="00EA6002">
        <w:rPr>
          <w:lang w:val="en-GB"/>
        </w:rPr>
        <w:t xml:space="preserve"> </w:t>
      </w:r>
      <w:r w:rsidR="00CF4D0D">
        <w:rPr>
          <w:lang w:val="en-GB"/>
        </w:rPr>
        <w:t xml:space="preserve">benralizumab </w:t>
      </w:r>
      <w:r w:rsidR="00037721">
        <w:rPr>
          <w:lang w:val="en-GB"/>
        </w:rPr>
        <w:t>within</w:t>
      </w:r>
      <w:r w:rsidR="00387A1C">
        <w:rPr>
          <w:lang w:val="en-GB"/>
        </w:rPr>
        <w:t xml:space="preserve"> 1-year </w:t>
      </w:r>
      <w:r w:rsidR="004F2A2C">
        <w:rPr>
          <w:lang w:val="en-GB"/>
        </w:rPr>
        <w:t xml:space="preserve">of </w:t>
      </w:r>
      <w:r w:rsidR="00387A1C">
        <w:rPr>
          <w:lang w:val="en-GB"/>
        </w:rPr>
        <w:t>follow</w:t>
      </w:r>
      <w:r w:rsidR="004F2A2C">
        <w:rPr>
          <w:lang w:val="en-GB"/>
        </w:rPr>
        <w:t>-u</w:t>
      </w:r>
      <w:r w:rsidR="00387A1C">
        <w:rPr>
          <w:lang w:val="en-GB"/>
        </w:rPr>
        <w:t xml:space="preserve">p </w:t>
      </w:r>
      <w:r w:rsidR="00CF4D0D">
        <w:rPr>
          <w:lang w:val="en-GB"/>
        </w:rPr>
        <w:t>and reasons for discontinuation.</w:t>
      </w:r>
      <w:bookmarkEnd w:id="1"/>
    </w:p>
    <w:bookmarkEnd w:id="2"/>
    <w:p w14:paraId="078840F4" w14:textId="77777777" w:rsidR="00CF4D0D" w:rsidRPr="00074EC9" w:rsidRDefault="00CF4D0D" w:rsidP="00CF4D0D">
      <w:pPr>
        <w:spacing w:after="0"/>
        <w:rPr>
          <w:b/>
          <w:bCs/>
          <w:lang w:val="en-GB"/>
        </w:rPr>
      </w:pPr>
    </w:p>
    <w:tbl>
      <w:tblPr>
        <w:tblpPr w:leftFromText="142" w:rightFromText="142" w:vertAnchor="text" w:horzAnchor="margin" w:tblpY="1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126"/>
        <w:gridCol w:w="3686"/>
        <w:gridCol w:w="3934"/>
      </w:tblGrid>
      <w:tr w:rsidR="00CF4D0D" w:rsidRPr="00357FAF" w14:paraId="49C81A4C" w14:textId="77777777" w:rsidTr="00345A09">
        <w:trPr>
          <w:trHeight w:val="278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307775" w14:textId="77777777" w:rsidR="00CF4D0D" w:rsidRPr="007335B2" w:rsidRDefault="00CF4D0D" w:rsidP="00345A0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637A6E" w14:textId="77777777" w:rsidR="00CF4D0D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Overall Population</w:t>
            </w:r>
          </w:p>
          <w:p w14:paraId="025C86E9" w14:textId="151D4184" w:rsidR="00CF4D0D" w:rsidRPr="00C42F17" w:rsidRDefault="00241D12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N</w:t>
            </w:r>
            <w:r w:rsidR="00CF4D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= 204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2B04DEB" w14:textId="77777777" w:rsidR="00CF4D0D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C4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Patients with comorbid CRSwNP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  <w:p w14:paraId="30AA0FD5" w14:textId="77777777" w:rsidR="00CF4D0D" w:rsidRPr="00CD02F2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N = 75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14:paraId="072E3899" w14:textId="77777777" w:rsidR="00CF4D0D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C4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Patients with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no </w:t>
            </w:r>
            <w:r w:rsidRPr="00C4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comorbid CRSwNP</w:t>
            </w:r>
          </w:p>
          <w:p w14:paraId="133DED5F" w14:textId="77777777" w:rsidR="00CF4D0D" w:rsidRPr="00CD02F2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N = 129</w:t>
            </w:r>
          </w:p>
        </w:tc>
      </w:tr>
      <w:tr w:rsidR="00CF4D0D" w:rsidRPr="00CE6DF9" w14:paraId="3F62729E" w14:textId="77777777" w:rsidTr="00345A09">
        <w:trPr>
          <w:trHeight w:val="278"/>
        </w:trPr>
        <w:tc>
          <w:tcPr>
            <w:tcW w:w="42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CA5A5B6" w14:textId="77777777" w:rsidR="00CF4D0D" w:rsidRPr="002B3DB0" w:rsidRDefault="00CF4D0D" w:rsidP="00345A09">
            <w:pPr>
              <w:spacing w:after="0" w:line="240" w:lineRule="auto"/>
              <w:ind w:left="35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2B3DB0">
              <w:rPr>
                <w:rStyle w:val="normaltextrun"/>
                <w:b/>
                <w:bCs/>
                <w:bdr w:val="none" w:sz="0" w:space="0" w:color="auto" w:frame="1"/>
                <w:lang w:val="en-GB"/>
              </w:rPr>
              <w:t>Discontinuation due to any reason, n/N (%)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9D2F144" w14:textId="77777777" w:rsidR="00CF4D0D" w:rsidRPr="00AA45EB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A45EB">
              <w:rPr>
                <w:rFonts w:ascii="Calibri" w:eastAsia="Times New Roman" w:hAnsi="Calibri" w:cs="Calibri"/>
                <w:lang w:val="en-GB" w:eastAsia="en-GB"/>
              </w:rPr>
              <w:t>11/204 (5.4%)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vAlign w:val="center"/>
          </w:tcPr>
          <w:p w14:paraId="4C7E6F61" w14:textId="77777777" w:rsidR="00CF4D0D" w:rsidRPr="00AA45EB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A45EB">
              <w:rPr>
                <w:rFonts w:ascii="Calibri" w:eastAsia="Times New Roman" w:hAnsi="Calibri" w:cs="Calibri"/>
                <w:color w:val="000000"/>
                <w:lang w:eastAsia="en-GB"/>
              </w:rPr>
              <w:t>3/75 (4.0%)</w:t>
            </w:r>
          </w:p>
        </w:tc>
        <w:tc>
          <w:tcPr>
            <w:tcW w:w="3934" w:type="dxa"/>
            <w:tcBorders>
              <w:top w:val="single" w:sz="4" w:space="0" w:color="auto"/>
              <w:bottom w:val="nil"/>
            </w:tcBorders>
          </w:tcPr>
          <w:p w14:paraId="2983C67D" w14:textId="77777777" w:rsidR="00CF4D0D" w:rsidRPr="00AA45EB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8/129 (6.2%)</w:t>
            </w:r>
          </w:p>
        </w:tc>
      </w:tr>
      <w:tr w:rsidR="00CF4D0D" w:rsidRPr="00357FAF" w14:paraId="10C47207" w14:textId="77777777" w:rsidTr="00345A09">
        <w:trPr>
          <w:trHeight w:val="278"/>
        </w:trPr>
        <w:tc>
          <w:tcPr>
            <w:tcW w:w="42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D3DCA2" w14:textId="77777777" w:rsidR="00CF4D0D" w:rsidRPr="0013463F" w:rsidRDefault="00CF4D0D" w:rsidP="00345A09">
            <w:pPr>
              <w:spacing w:after="0" w:line="240" w:lineRule="auto"/>
              <w:ind w:left="35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13463F">
              <w:rPr>
                <w:rFonts w:ascii="Calibri" w:eastAsia="Times New Roman" w:hAnsi="Calibri" w:cs="Calibri"/>
                <w:color w:val="000000"/>
                <w:lang w:val="en-GB" w:eastAsia="en-GB"/>
              </w:rPr>
              <w:t>Reasons for discontinuation, n/N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C40665" w14:textId="77777777" w:rsidR="00CF4D0D" w:rsidRPr="0013463F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5B363ED6" w14:textId="77777777" w:rsidR="00CF4D0D" w:rsidRPr="00F31AF8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4B157208" w14:textId="77777777" w:rsidR="00CF4D0D" w:rsidRPr="00F31AF8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</w:tr>
      <w:tr w:rsidR="00CF4D0D" w:rsidRPr="00CE6DF9" w14:paraId="0E19B0BA" w14:textId="77777777" w:rsidTr="00345A09">
        <w:trPr>
          <w:trHeight w:val="106"/>
        </w:trPr>
        <w:tc>
          <w:tcPr>
            <w:tcW w:w="42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573734" w14:textId="77777777" w:rsidR="00CF4D0D" w:rsidRPr="00F564AE" w:rsidRDefault="00CF4D0D" w:rsidP="00345A09">
            <w:pPr>
              <w:spacing w:after="0" w:line="240" w:lineRule="auto"/>
              <w:ind w:left="319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Lack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response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EDBCBA" w14:textId="77777777" w:rsidR="00CF4D0D" w:rsidRPr="00FA2EF0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4/204 (2.0%)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A6E088F" w14:textId="77777777" w:rsidR="00CF4D0D" w:rsidRPr="00077316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A2EF0">
              <w:rPr>
                <w:rFonts w:ascii="Calibri" w:eastAsia="Times New Roman" w:hAnsi="Calibri" w:cs="Calibri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lang w:eastAsia="en-GB"/>
              </w:rPr>
              <w:t>/75 (2.7%)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5A4B1962" w14:textId="77777777" w:rsidR="00CF4D0D" w:rsidRPr="0003534E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2/129 (1.6%)</w:t>
            </w:r>
          </w:p>
        </w:tc>
      </w:tr>
      <w:tr w:rsidR="00CF4D0D" w:rsidRPr="0003534E" w14:paraId="1EB464CB" w14:textId="77777777" w:rsidTr="00345A09">
        <w:trPr>
          <w:trHeight w:val="278"/>
        </w:trPr>
        <w:tc>
          <w:tcPr>
            <w:tcW w:w="42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9D872C" w14:textId="77777777" w:rsidR="00CF4D0D" w:rsidRPr="000A567C" w:rsidRDefault="00CF4D0D" w:rsidP="00345A09">
            <w:pPr>
              <w:spacing w:after="0" w:line="240" w:lineRule="auto"/>
              <w:ind w:left="319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Patient’s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decision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8574DEB" w14:textId="77777777" w:rsidR="00CF4D0D" w:rsidRPr="001C64C4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3/204 (1.5%)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8550D49" w14:textId="77777777" w:rsidR="00CF4D0D" w:rsidRPr="0003534E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-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61EB65FC" w14:textId="77777777" w:rsidR="00CF4D0D" w:rsidRPr="0003534E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3/129 (2.3%)</w:t>
            </w:r>
          </w:p>
        </w:tc>
      </w:tr>
      <w:tr w:rsidR="00CF4D0D" w:rsidRPr="0003534E" w14:paraId="2D935FAF" w14:textId="77777777" w:rsidTr="00345A09">
        <w:trPr>
          <w:trHeight w:val="278"/>
        </w:trPr>
        <w:tc>
          <w:tcPr>
            <w:tcW w:w="42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8B76F9" w14:textId="77777777" w:rsidR="00CF4D0D" w:rsidRDefault="00CF4D0D" w:rsidP="00345A09">
            <w:pPr>
              <w:spacing w:after="0" w:line="240" w:lineRule="auto"/>
              <w:ind w:left="319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proofErr w:type="spellStart"/>
            <w:r w:rsidRPr="000A567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Other</w:t>
            </w:r>
            <w:proofErr w:type="spellEnd"/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65FDCEA" w14:textId="77777777" w:rsidR="00CF4D0D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4/204 (2.0%)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66AAC829" w14:textId="77777777" w:rsidR="00CF4D0D" w:rsidRPr="001C64C4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1/75 (1.3%)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14:paraId="40CDADDA" w14:textId="77777777" w:rsidR="00CF4D0D" w:rsidRPr="007316C0" w:rsidRDefault="00CF4D0D" w:rsidP="00345A0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3/129 (2.3%)</w:t>
            </w:r>
          </w:p>
        </w:tc>
      </w:tr>
    </w:tbl>
    <w:p w14:paraId="7D49A1D1" w14:textId="1D6A9A8B" w:rsidR="00D8128E" w:rsidRDefault="00241D12" w:rsidP="00DC5301">
      <w:pPr>
        <w:spacing w:before="120" w:after="0" w:line="276" w:lineRule="auto"/>
        <w:rPr>
          <w:sz w:val="20"/>
          <w:szCs w:val="20"/>
          <w:lang w:val="en-US"/>
        </w:rPr>
      </w:pPr>
      <w:bookmarkStart w:id="3" w:name="_Hlk137123520"/>
      <w:r w:rsidRPr="00241D12">
        <w:rPr>
          <w:sz w:val="20"/>
          <w:szCs w:val="20"/>
          <w:lang w:val="en-US"/>
        </w:rPr>
        <w:t>Due to the nature of this real-world study, sample sizes vary due to missing</w:t>
      </w:r>
      <w:r w:rsidR="00CF39E9">
        <w:rPr>
          <w:sz w:val="20"/>
          <w:szCs w:val="20"/>
          <w:lang w:val="en-US"/>
        </w:rPr>
        <w:t>,</w:t>
      </w:r>
      <w:r w:rsidRPr="00241D12">
        <w:rPr>
          <w:sz w:val="20"/>
          <w:szCs w:val="20"/>
          <w:lang w:val="en-US"/>
        </w:rPr>
        <w:t xml:space="preserve"> unavailable</w:t>
      </w:r>
      <w:r w:rsidR="00CF39E9">
        <w:rPr>
          <w:sz w:val="20"/>
          <w:szCs w:val="20"/>
          <w:lang w:val="en-US"/>
        </w:rPr>
        <w:t xml:space="preserve"> and/or</w:t>
      </w:r>
      <w:r w:rsidR="00CF39E9" w:rsidRPr="00241D12">
        <w:rPr>
          <w:sz w:val="20"/>
          <w:szCs w:val="20"/>
          <w:lang w:val="en-US"/>
        </w:rPr>
        <w:t xml:space="preserve"> </w:t>
      </w:r>
      <w:r w:rsidRPr="00241D12">
        <w:rPr>
          <w:sz w:val="20"/>
          <w:szCs w:val="20"/>
          <w:lang w:val="en-US"/>
        </w:rPr>
        <w:t xml:space="preserve">not valid data. </w:t>
      </w:r>
      <w:r w:rsidR="00D8128E" w:rsidRPr="00D8128E">
        <w:rPr>
          <w:sz w:val="20"/>
          <w:szCs w:val="20"/>
          <w:lang w:val="en-US"/>
        </w:rPr>
        <w:t xml:space="preserve">“N” represents the total </w:t>
      </w:r>
      <w:r w:rsidR="008A3014">
        <w:rPr>
          <w:sz w:val="20"/>
          <w:szCs w:val="20"/>
          <w:lang w:val="en-US"/>
        </w:rPr>
        <w:t xml:space="preserve">number </w:t>
      </w:r>
      <w:r w:rsidR="00D8128E" w:rsidRPr="00D8128E">
        <w:rPr>
          <w:sz w:val="20"/>
          <w:szCs w:val="20"/>
          <w:lang w:val="en-US"/>
        </w:rPr>
        <w:t xml:space="preserve">of patients with valid data. </w:t>
      </w:r>
      <w:bookmarkStart w:id="4" w:name="_Hlk134200527"/>
      <w:r w:rsidR="00D8128E" w:rsidRPr="00D8128E">
        <w:rPr>
          <w:sz w:val="20"/>
          <w:szCs w:val="20"/>
          <w:lang w:val="en-US"/>
        </w:rPr>
        <w:t xml:space="preserve">All </w:t>
      </w:r>
      <w:r>
        <w:rPr>
          <w:sz w:val="20"/>
          <w:szCs w:val="20"/>
          <w:lang w:val="en-US"/>
        </w:rPr>
        <w:t xml:space="preserve">values were calculated </w:t>
      </w:r>
      <w:r w:rsidR="008A3014">
        <w:rPr>
          <w:sz w:val="20"/>
          <w:szCs w:val="20"/>
          <w:lang w:val="en-US"/>
        </w:rPr>
        <w:t xml:space="preserve">over </w:t>
      </w:r>
      <w:r>
        <w:rPr>
          <w:sz w:val="20"/>
          <w:szCs w:val="20"/>
          <w:lang w:val="en-US"/>
        </w:rPr>
        <w:t>the total of patients with valid data.</w:t>
      </w:r>
      <w:bookmarkEnd w:id="4"/>
    </w:p>
    <w:bookmarkEnd w:id="3"/>
    <w:p w14:paraId="09CA8E1A" w14:textId="48A501FA" w:rsidR="00CF4D0D" w:rsidRPr="00D8128E" w:rsidRDefault="00CF4D0D" w:rsidP="00DC5301">
      <w:pPr>
        <w:spacing w:before="120" w:after="0" w:line="276" w:lineRule="auto"/>
        <w:rPr>
          <w:b/>
          <w:bCs/>
          <w:lang w:val="en-GB"/>
        </w:rPr>
      </w:pPr>
      <w:r w:rsidRPr="00D8128E">
        <w:rPr>
          <w:lang w:val="en-US"/>
        </w:rPr>
        <w:t>CRSwNP, chronic rhinosinusitis with nasal polyposis.</w:t>
      </w:r>
    </w:p>
    <w:p w14:paraId="376B2701" w14:textId="77777777" w:rsidR="00CF4D0D" w:rsidRDefault="00CF4D0D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24CC3B5A" w14:textId="77777777" w:rsidR="007E262C" w:rsidRDefault="00AB7A73" w:rsidP="007E262C">
      <w:pPr>
        <w:rPr>
          <w:b/>
          <w:bCs/>
          <w:lang w:val="en-GB"/>
        </w:rPr>
      </w:pPr>
      <w:r w:rsidRPr="00C42F17">
        <w:rPr>
          <w:b/>
          <w:bCs/>
          <w:lang w:val="en-GB"/>
        </w:rPr>
        <w:lastRenderedPageBreak/>
        <w:t xml:space="preserve">Table </w:t>
      </w:r>
      <w:r w:rsidR="00F974CF">
        <w:rPr>
          <w:b/>
          <w:bCs/>
          <w:lang w:val="en-GB"/>
        </w:rPr>
        <w:t>S</w:t>
      </w:r>
      <w:r w:rsidR="00FF6F2F">
        <w:rPr>
          <w:b/>
          <w:bCs/>
          <w:lang w:val="en-GB"/>
        </w:rPr>
        <w:t>2</w:t>
      </w:r>
      <w:r w:rsidRPr="00C42F17">
        <w:rPr>
          <w:b/>
          <w:bCs/>
          <w:lang w:val="en-GB"/>
        </w:rPr>
        <w:t xml:space="preserve">. </w:t>
      </w:r>
      <w:bookmarkStart w:id="5" w:name="_Hlk137124241"/>
      <w:bookmarkStart w:id="6" w:name="_Hlk136508661"/>
      <w:bookmarkStart w:id="7" w:name="_Hlk136508633"/>
      <w:r w:rsidR="007E262C" w:rsidRPr="00EA1E2D">
        <w:rPr>
          <w:lang w:val="en-GB"/>
        </w:rPr>
        <w:t>Baseline demographic</w:t>
      </w:r>
      <w:r w:rsidR="007E262C" w:rsidRPr="00DD3385">
        <w:rPr>
          <w:lang w:val="en-GB"/>
        </w:rPr>
        <w:t xml:space="preserve"> </w:t>
      </w:r>
      <w:r w:rsidR="007E262C">
        <w:rPr>
          <w:lang w:val="en-GB"/>
        </w:rPr>
        <w:t>characteristics</w:t>
      </w:r>
      <w:r w:rsidR="007E262C" w:rsidRPr="00DD3385">
        <w:rPr>
          <w:lang w:val="en-GB"/>
        </w:rPr>
        <w:t xml:space="preserve"> </w:t>
      </w:r>
      <w:r w:rsidR="007E262C">
        <w:rPr>
          <w:lang w:val="en-GB"/>
        </w:rPr>
        <w:t>of</w:t>
      </w:r>
      <w:r w:rsidR="007E262C" w:rsidRPr="00DD3385">
        <w:rPr>
          <w:lang w:val="en-GB"/>
        </w:rPr>
        <w:t xml:space="preserve"> </w:t>
      </w:r>
      <w:r w:rsidR="007E262C" w:rsidRPr="00C42F17">
        <w:rPr>
          <w:lang w:val="en-GB"/>
        </w:rPr>
        <w:t>SEA patients with</w:t>
      </w:r>
      <w:r w:rsidR="007E262C">
        <w:rPr>
          <w:lang w:val="en-GB"/>
        </w:rPr>
        <w:t xml:space="preserve"> or without </w:t>
      </w:r>
      <w:r w:rsidR="007E262C" w:rsidRPr="00C42F17">
        <w:rPr>
          <w:lang w:val="en-GB"/>
        </w:rPr>
        <w:t>concomitant CRSwNP</w:t>
      </w:r>
      <w:r w:rsidR="007E262C">
        <w:rPr>
          <w:lang w:val="en-GB"/>
        </w:rPr>
        <w:t>.</w:t>
      </w:r>
      <w:bookmarkEnd w:id="5"/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3738"/>
        <w:gridCol w:w="3827"/>
      </w:tblGrid>
      <w:tr w:rsidR="007E262C" w:rsidRPr="00357FAF" w14:paraId="489842CD" w14:textId="77777777" w:rsidTr="00AF0074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0DB726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bookmarkStart w:id="8" w:name="_Hlk130549805"/>
            <w:bookmarkEnd w:id="6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Parameters at baseline</w:t>
            </w:r>
          </w:p>
        </w:tc>
        <w:tc>
          <w:tcPr>
            <w:tcW w:w="3738" w:type="dxa"/>
            <w:tcBorders>
              <w:bottom w:val="single" w:sz="4" w:space="0" w:color="auto"/>
            </w:tcBorders>
            <w:vAlign w:val="center"/>
          </w:tcPr>
          <w:p w14:paraId="0B380347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Patients with comorbid CRSwNP </w:t>
            </w:r>
          </w:p>
          <w:p w14:paraId="7EE25F6E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N </w:t>
            </w: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= 75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D73F858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Patients with no comorbid CRSwNP</w:t>
            </w:r>
          </w:p>
          <w:p w14:paraId="750B2BB2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N </w:t>
            </w: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= 129</w:t>
            </w:r>
          </w:p>
        </w:tc>
      </w:tr>
      <w:tr w:rsidR="007E262C" w:rsidRPr="00E3152D" w14:paraId="4A8365B2" w14:textId="77777777" w:rsidTr="00AF0074">
        <w:trPr>
          <w:trHeight w:val="278"/>
        </w:trPr>
        <w:tc>
          <w:tcPr>
            <w:tcW w:w="462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447851F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Age (</w:t>
            </w:r>
            <w:proofErr w:type="spellStart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years</w:t>
            </w:r>
            <w:proofErr w:type="spellEnd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), mean (SD)</w:t>
            </w:r>
          </w:p>
        </w:tc>
        <w:tc>
          <w:tcPr>
            <w:tcW w:w="3738" w:type="dxa"/>
            <w:tcBorders>
              <w:bottom w:val="nil"/>
            </w:tcBorders>
            <w:vAlign w:val="center"/>
          </w:tcPr>
          <w:p w14:paraId="16CAB727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54.0 (12.2)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14:paraId="79E1122E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57.7 (12.4)</w:t>
            </w:r>
          </w:p>
        </w:tc>
      </w:tr>
      <w:tr w:rsidR="007E262C" w:rsidRPr="00E3152D" w14:paraId="6A3A8759" w14:textId="77777777" w:rsidTr="00AF0074">
        <w:trPr>
          <w:trHeight w:val="278"/>
        </w:trPr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E14897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Women</w:t>
            </w:r>
            <w:proofErr w:type="spellEnd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, n/N (%)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36AA840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38/75 (50.7%)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4698AD3B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89/129 (69.0%)</w:t>
            </w:r>
          </w:p>
        </w:tc>
      </w:tr>
      <w:tr w:rsidR="007E262C" w:rsidRPr="00E3152D" w14:paraId="61008C74" w14:textId="77777777" w:rsidTr="00AF0074">
        <w:trPr>
          <w:trHeight w:val="298"/>
        </w:trPr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675625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BMI (Kg/m</w:t>
            </w: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), mean (SD)</w:t>
            </w: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3160AA1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26.3 (4.9)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646A670F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29.2 (6.8)</w:t>
            </w:r>
          </w:p>
        </w:tc>
      </w:tr>
      <w:tr w:rsidR="007E262C" w:rsidRPr="00E3152D" w14:paraId="77BB8825" w14:textId="77777777" w:rsidTr="00AF0074">
        <w:trPr>
          <w:trHeight w:val="85"/>
        </w:trPr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192E75" w14:textId="77777777" w:rsidR="007E262C" w:rsidRPr="00F03C0B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pt-PT" w:eastAsia="en-GB"/>
              </w:rPr>
              <w:t>Obese (BMI ≥30 Kg/m2), n/N (%)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7A18230E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14/71 (19.7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0B05C74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40/117 (34</w:t>
            </w:r>
            <w:r>
              <w:rPr>
                <w:sz w:val="20"/>
                <w:szCs w:val="20"/>
              </w:rPr>
              <w:t>.</w:t>
            </w:r>
            <w:r w:rsidRPr="009C23D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26414FC3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62F5F7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Age at asthma onset (years), mean (SD)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1F82EEC2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34.2 (14.9)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7D0E3CD9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34.6 (17.3)</w:t>
            </w:r>
          </w:p>
        </w:tc>
      </w:tr>
      <w:tr w:rsidR="007E262C" w:rsidRPr="00E3152D" w14:paraId="36CC692E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9DBA4A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Asthma duration (years), mean (SD)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6800898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15.3 (11.9)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77A9591B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14.9 (13.3)</w:t>
            </w:r>
          </w:p>
        </w:tc>
      </w:tr>
      <w:tr w:rsidR="007E262C" w:rsidRPr="00E3152D" w14:paraId="54936A5E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EBD3AA" w14:textId="77777777" w:rsidR="007E262C" w:rsidRPr="00F03C0B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t-PT" w:eastAsia="en-GB"/>
              </w:rPr>
              <w:t>Allergic asthma, n/N (%)</w:t>
            </w:r>
            <w:r w:rsidRPr="00F03C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pt-PT" w:eastAsia="en-GB"/>
              </w:rPr>
              <w:t>b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24240550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19/75 (25.3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14EC9EC3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49/129 (38.0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357FAF" w14:paraId="4D072746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647596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Smoking history, n/N (</w:t>
            </w:r>
            <w:proofErr w:type="gramStart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%)</w:t>
            </w:r>
            <w:r w:rsidRPr="00DC53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c</w:t>
            </w:r>
            <w:proofErr w:type="gram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46FFC260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5CD0B045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262C" w:rsidRPr="00E3152D" w14:paraId="65CB0677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A8AF6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Non-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smoker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4631D3B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50/75 (66.7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0094C15F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78/128 (60.9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6ADFCC6A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C402D6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Former</w:t>
            </w:r>
            <w:proofErr w:type="spellEnd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smoker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52AD977E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24/75 (32.0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6899AF1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45/128 (35.2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347D26C2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B1F964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Smoker</w:t>
            </w:r>
            <w:proofErr w:type="spellEnd"/>
          </w:p>
        </w:tc>
        <w:tc>
          <w:tcPr>
            <w:tcW w:w="3738" w:type="dxa"/>
            <w:tcBorders>
              <w:top w:val="nil"/>
              <w:bottom w:val="single" w:sz="4" w:space="0" w:color="auto"/>
            </w:tcBorders>
            <w:vAlign w:val="center"/>
          </w:tcPr>
          <w:p w14:paraId="14B946F9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1/75 (1.3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vAlign w:val="center"/>
          </w:tcPr>
          <w:p w14:paraId="22E4898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5/128 (3.9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23CB46CC" w14:textId="77777777" w:rsidTr="00AF0074">
        <w:trPr>
          <w:trHeight w:val="27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044C016" w14:textId="77777777" w:rsidR="007E262C" w:rsidRPr="009C23D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Comorbidities</w:t>
            </w:r>
            <w:proofErr w:type="spellEnd"/>
            <w:r w:rsidRPr="009C23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, n/N (%)</w:t>
            </w:r>
          </w:p>
        </w:tc>
        <w:tc>
          <w:tcPr>
            <w:tcW w:w="3738" w:type="dxa"/>
            <w:tcBorders>
              <w:top w:val="single" w:sz="4" w:space="0" w:color="auto"/>
              <w:bottom w:val="nil"/>
            </w:tcBorders>
            <w:vAlign w:val="center"/>
          </w:tcPr>
          <w:p w14:paraId="2889DD24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  <w:vAlign w:val="center"/>
          </w:tcPr>
          <w:p w14:paraId="4BF57D0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262C" w:rsidRPr="00E3152D" w14:paraId="0A497822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67C93D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CRS 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with</w:t>
            </w:r>
            <w:proofErr w:type="spellEnd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NP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50A00DC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75/75 (100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273DD60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0/129 (0.0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588F69A3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9267CD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Obesity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6EA4E6D5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18/75 (24.0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47385E88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44/129 (34.1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33414576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D47114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Gastroesophageal</w:t>
            </w:r>
            <w:proofErr w:type="spellEnd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reflux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4102BE18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15/75 (20.0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2143708B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27/129 (20.9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32CF9E67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1285D9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Dyslipidemia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63A5C8B2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10/75 (13.3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6A113FF6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26/129 (20.2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6F2BA3A1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FCADAF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CRS 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without</w:t>
            </w:r>
            <w:proofErr w:type="spellEnd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NP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359FEB5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0/75 (0.0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531531F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35/129 (27.1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45067016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3146D4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Osteoporosis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15773039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11/75 (14.7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1881C244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21/129 (16.3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6754C571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06DD7A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Arterial 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hypertension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596B50DC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8/75 (10.7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0509E2F7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24/129 (18.6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453B5909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27643B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Sleep</w:t>
            </w:r>
            <w:proofErr w:type="spellEnd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apnea </w:t>
            </w: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syndrome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143CFFA8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6/75 (8.0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032889CE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20/129 (15.5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6ECC1CEE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D386C4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Type</w:t>
            </w:r>
            <w:proofErr w:type="spellEnd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II diabetes mellitus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1DE5C52D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3/75 (4.0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12CA1D20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15/129 (11.6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5F134281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7EBB2B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Depression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43DF18E4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7/75 (9.3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60CACC7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10/129 (7.8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2F1D640A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EB3512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COPD</w:t>
            </w:r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5A5F9DB9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1/75 (1.3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2132A62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13/129 (10.1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04053BF2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9391C0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Anxiety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  <w:vAlign w:val="center"/>
          </w:tcPr>
          <w:p w14:paraId="594B3C7A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1/75 (1.3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365C0A55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9C23DC">
              <w:rPr>
                <w:sz w:val="20"/>
                <w:szCs w:val="20"/>
              </w:rPr>
              <w:t>12/129 (9.3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tr w:rsidR="007E262C" w:rsidRPr="00E3152D" w14:paraId="526DD1C8" w14:textId="77777777" w:rsidTr="00AF0074">
        <w:trPr>
          <w:trHeight w:val="27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D956F4" w14:textId="77777777" w:rsidR="007E262C" w:rsidRPr="009C23DC" w:rsidRDefault="007E262C" w:rsidP="00AF0074">
            <w:pPr>
              <w:spacing w:after="0" w:line="240" w:lineRule="auto"/>
              <w:ind w:left="31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C23D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Hypothyroidism</w:t>
            </w:r>
            <w:proofErr w:type="spellEnd"/>
          </w:p>
        </w:tc>
        <w:tc>
          <w:tcPr>
            <w:tcW w:w="3738" w:type="dxa"/>
            <w:tcBorders>
              <w:top w:val="nil"/>
              <w:bottom w:val="single" w:sz="4" w:space="0" w:color="auto"/>
            </w:tcBorders>
            <w:vAlign w:val="center"/>
          </w:tcPr>
          <w:p w14:paraId="47E9B6A4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7/75 (9.3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vAlign w:val="center"/>
          </w:tcPr>
          <w:p w14:paraId="6C108FE9" w14:textId="77777777" w:rsidR="007E262C" w:rsidRPr="009C23D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3DC">
              <w:rPr>
                <w:sz w:val="20"/>
                <w:szCs w:val="20"/>
              </w:rPr>
              <w:t>5/129 (3.9</w:t>
            </w:r>
            <w:r>
              <w:rPr>
                <w:sz w:val="20"/>
                <w:szCs w:val="20"/>
              </w:rPr>
              <w:t>%</w:t>
            </w:r>
            <w:r w:rsidRPr="009C23DC">
              <w:rPr>
                <w:sz w:val="20"/>
                <w:szCs w:val="20"/>
              </w:rPr>
              <w:t>)</w:t>
            </w:r>
          </w:p>
        </w:tc>
      </w:tr>
      <w:bookmarkEnd w:id="8"/>
    </w:tbl>
    <w:p w14:paraId="5A15D479" w14:textId="77777777" w:rsidR="007E262C" w:rsidRDefault="007E262C" w:rsidP="007E262C">
      <w:pPr>
        <w:rPr>
          <w:b/>
          <w:bCs/>
          <w:lang w:val="en-GB"/>
        </w:rPr>
      </w:pPr>
    </w:p>
    <w:p w14:paraId="1285189A" w14:textId="77777777" w:rsidR="007E262C" w:rsidRDefault="007E262C" w:rsidP="007E262C">
      <w:pPr>
        <w:spacing w:before="60" w:after="0" w:line="276" w:lineRule="auto"/>
        <w:jc w:val="both"/>
        <w:rPr>
          <w:sz w:val="20"/>
          <w:szCs w:val="20"/>
          <w:lang w:val="en-US"/>
        </w:rPr>
      </w:pPr>
    </w:p>
    <w:p w14:paraId="170D7BFA" w14:textId="77777777" w:rsidR="007E262C" w:rsidRDefault="007E262C" w:rsidP="007E262C">
      <w:pPr>
        <w:spacing w:before="60" w:after="0" w:line="276" w:lineRule="auto"/>
        <w:jc w:val="both"/>
        <w:rPr>
          <w:sz w:val="20"/>
          <w:szCs w:val="20"/>
          <w:lang w:val="en-US"/>
        </w:rPr>
      </w:pPr>
    </w:p>
    <w:p w14:paraId="7B59E9DA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436D4DB3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534AAF75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7339F6C4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11BCA030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0C5A02F8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74309A0A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07926972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16E3FEFA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43B97804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3D3DF7F6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0D5E6F4A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7AE011F7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011E37C1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7F4DA6E0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6107CF51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03A94A0B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108A45E4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23A7F0A8" w14:textId="77777777" w:rsidR="007E262C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</w:p>
    <w:p w14:paraId="22817926" w14:textId="28369099" w:rsidR="007E262C" w:rsidRPr="007E262C" w:rsidRDefault="007E262C" w:rsidP="007E262C">
      <w:pPr>
        <w:spacing w:before="60" w:after="0" w:line="240" w:lineRule="auto"/>
        <w:rPr>
          <w:sz w:val="16"/>
          <w:szCs w:val="16"/>
          <w:lang w:val="en-GB"/>
        </w:rPr>
      </w:pPr>
      <w:r w:rsidRPr="007E262C">
        <w:rPr>
          <w:sz w:val="16"/>
          <w:szCs w:val="16"/>
          <w:lang w:val="en-GB"/>
        </w:rPr>
        <w:t>Due to the nature of this real-world study, sample sizes vary due to missing, unavailable and/or not valid data. “N” represents the total number of patients with valid data. All values were calculated over the total of patients with valid data.</w:t>
      </w:r>
      <w:r>
        <w:rPr>
          <w:sz w:val="16"/>
          <w:szCs w:val="16"/>
          <w:lang w:val="en-GB"/>
        </w:rPr>
        <w:t xml:space="preserve"> </w:t>
      </w:r>
      <w:proofErr w:type="spellStart"/>
      <w:r w:rsidRPr="007E262C">
        <w:rPr>
          <w:sz w:val="16"/>
          <w:szCs w:val="16"/>
          <w:vertAlign w:val="superscript"/>
          <w:lang w:val="en-GB"/>
        </w:rPr>
        <w:t>a</w:t>
      </w:r>
      <w:r w:rsidRPr="007E262C">
        <w:rPr>
          <w:sz w:val="16"/>
          <w:szCs w:val="16"/>
          <w:lang w:val="en-GB"/>
        </w:rPr>
        <w:t>Data</w:t>
      </w:r>
      <w:proofErr w:type="spellEnd"/>
      <w:r w:rsidRPr="007E262C">
        <w:rPr>
          <w:sz w:val="16"/>
          <w:szCs w:val="16"/>
          <w:lang w:val="en-GB"/>
        </w:rPr>
        <w:t xml:space="preserve"> missing from 4 patients with CRSwNP and from 12 patients with no CRSwNP.</w:t>
      </w:r>
      <w:r w:rsidRPr="007E262C">
        <w:rPr>
          <w:sz w:val="16"/>
          <w:szCs w:val="16"/>
          <w:vertAlign w:val="superscript"/>
          <w:lang w:val="en-GB"/>
        </w:rPr>
        <w:t xml:space="preserve"> </w:t>
      </w:r>
      <w:proofErr w:type="spellStart"/>
      <w:r w:rsidRPr="007E262C">
        <w:rPr>
          <w:sz w:val="16"/>
          <w:szCs w:val="16"/>
          <w:vertAlign w:val="superscript"/>
          <w:lang w:val="en-GB"/>
        </w:rPr>
        <w:t>b</w:t>
      </w:r>
      <w:r w:rsidRPr="007E262C">
        <w:rPr>
          <w:sz w:val="16"/>
          <w:szCs w:val="16"/>
          <w:lang w:val="en-GB"/>
        </w:rPr>
        <w:t>As</w:t>
      </w:r>
      <w:proofErr w:type="spellEnd"/>
      <w:r w:rsidRPr="007E262C">
        <w:rPr>
          <w:sz w:val="16"/>
          <w:szCs w:val="16"/>
          <w:lang w:val="en-GB"/>
        </w:rPr>
        <w:t xml:space="preserve"> determined by the investigator.</w:t>
      </w:r>
      <w:r w:rsidRPr="007E262C">
        <w:rPr>
          <w:sz w:val="16"/>
          <w:szCs w:val="16"/>
          <w:vertAlign w:val="superscript"/>
          <w:lang w:val="en-GB"/>
        </w:rPr>
        <w:t xml:space="preserve"> </w:t>
      </w:r>
      <w:proofErr w:type="spellStart"/>
      <w:r w:rsidRPr="007E262C">
        <w:rPr>
          <w:sz w:val="16"/>
          <w:szCs w:val="16"/>
          <w:vertAlign w:val="superscript"/>
          <w:lang w:val="en-GB"/>
        </w:rPr>
        <w:t>c</w:t>
      </w:r>
      <w:r w:rsidRPr="007E262C">
        <w:rPr>
          <w:sz w:val="16"/>
          <w:szCs w:val="16"/>
          <w:lang w:val="en-GB"/>
        </w:rPr>
        <w:t>Data</w:t>
      </w:r>
      <w:proofErr w:type="spellEnd"/>
      <w:r w:rsidRPr="007E262C">
        <w:rPr>
          <w:sz w:val="16"/>
          <w:szCs w:val="16"/>
          <w:lang w:val="en-GB"/>
        </w:rPr>
        <w:t xml:space="preserve"> missing from 1 patient with no CRSwNP. </w:t>
      </w:r>
    </w:p>
    <w:p w14:paraId="5C117BD9" w14:textId="4329A2BF" w:rsidR="007E262C" w:rsidRPr="008A3014" w:rsidRDefault="007E262C" w:rsidP="007E262C">
      <w:pPr>
        <w:spacing w:before="120" w:after="0" w:line="240" w:lineRule="auto"/>
        <w:rPr>
          <w:lang w:val="en-GB"/>
        </w:rPr>
      </w:pPr>
      <w:r w:rsidRPr="007E262C">
        <w:rPr>
          <w:sz w:val="16"/>
          <w:szCs w:val="16"/>
          <w:lang w:val="en-US"/>
        </w:rPr>
        <w:t xml:space="preserve">BMI, body mass index; COPD, chronic obstructive </w:t>
      </w:r>
      <w:r w:rsidR="00995660">
        <w:rPr>
          <w:sz w:val="16"/>
          <w:szCs w:val="16"/>
          <w:lang w:val="en-US"/>
        </w:rPr>
        <w:t>p</w:t>
      </w:r>
      <w:r w:rsidRPr="007E262C">
        <w:rPr>
          <w:sz w:val="16"/>
          <w:szCs w:val="16"/>
          <w:lang w:val="en-US"/>
        </w:rPr>
        <w:t xml:space="preserve">ulmonary disease; </w:t>
      </w:r>
      <w:proofErr w:type="spellStart"/>
      <w:r w:rsidRPr="007E262C">
        <w:rPr>
          <w:sz w:val="16"/>
          <w:szCs w:val="16"/>
          <w:lang w:val="en-US"/>
        </w:rPr>
        <w:t>CRSwNP</w:t>
      </w:r>
      <w:proofErr w:type="spellEnd"/>
      <w:r w:rsidRPr="007E262C">
        <w:rPr>
          <w:sz w:val="16"/>
          <w:szCs w:val="16"/>
          <w:lang w:val="en-US"/>
        </w:rPr>
        <w:t>, chronic rhinosinusitis with nasal polyposis; NP, nasal polyposis; SD, standard</w:t>
      </w:r>
      <w:r w:rsidRPr="008A3014">
        <w:rPr>
          <w:lang w:val="en-US"/>
        </w:rPr>
        <w:t xml:space="preserve"> </w:t>
      </w:r>
      <w:r w:rsidRPr="00357FAF">
        <w:rPr>
          <w:sz w:val="16"/>
          <w:szCs w:val="16"/>
          <w:lang w:val="en-US"/>
        </w:rPr>
        <w:t>deviation.</w:t>
      </w:r>
    </w:p>
    <w:bookmarkEnd w:id="7"/>
    <w:p w14:paraId="4BD3CD4A" w14:textId="77777777" w:rsidR="007E262C" w:rsidRPr="00784088" w:rsidRDefault="00FF6F2F" w:rsidP="007E262C">
      <w:pPr>
        <w:spacing w:line="480" w:lineRule="auto"/>
        <w:rPr>
          <w:b/>
          <w:bCs/>
          <w:lang w:val="en-GB"/>
        </w:rPr>
      </w:pPr>
      <w:r w:rsidRPr="00C42F17">
        <w:rPr>
          <w:b/>
          <w:bCs/>
          <w:lang w:val="en-GB"/>
        </w:rPr>
        <w:lastRenderedPageBreak/>
        <w:t xml:space="preserve">Table </w:t>
      </w:r>
      <w:r w:rsidR="00F974CF">
        <w:rPr>
          <w:b/>
          <w:bCs/>
          <w:lang w:val="en-GB"/>
        </w:rPr>
        <w:t>S</w:t>
      </w:r>
      <w:r>
        <w:rPr>
          <w:b/>
          <w:bCs/>
          <w:lang w:val="en-GB"/>
        </w:rPr>
        <w:t>3</w:t>
      </w:r>
      <w:r w:rsidRPr="00C42F17">
        <w:rPr>
          <w:b/>
          <w:bCs/>
          <w:lang w:val="en-GB"/>
        </w:rPr>
        <w:t xml:space="preserve">. </w:t>
      </w:r>
      <w:r w:rsidR="007E262C">
        <w:rPr>
          <w:lang w:val="en-GB"/>
        </w:rPr>
        <w:t xml:space="preserve">Biomarkers dynamics in the overall population and in the subgroups of </w:t>
      </w:r>
      <w:r w:rsidR="007E262C" w:rsidRPr="00C42F17">
        <w:rPr>
          <w:lang w:val="en-GB"/>
        </w:rPr>
        <w:t>SEA patients with</w:t>
      </w:r>
      <w:r w:rsidR="007E262C">
        <w:rPr>
          <w:lang w:val="en-GB"/>
        </w:rPr>
        <w:t xml:space="preserve"> or without </w:t>
      </w:r>
      <w:r w:rsidR="007E262C" w:rsidRPr="00C42F17">
        <w:rPr>
          <w:lang w:val="en-GB"/>
        </w:rPr>
        <w:t>concomitant CRSwNP</w:t>
      </w:r>
      <w:r w:rsidR="007E262C">
        <w:rPr>
          <w:lang w:val="en-GB"/>
        </w:rPr>
        <w:t xml:space="preserve"> receiving benralizumab treatment at 1 year of follow-up.</w:t>
      </w:r>
    </w:p>
    <w:tbl>
      <w:tblPr>
        <w:tblpPr w:leftFromText="142" w:rightFromText="142" w:vertAnchor="text" w:horzAnchor="margin" w:tblpY="-79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01"/>
        <w:gridCol w:w="1843"/>
        <w:gridCol w:w="1701"/>
        <w:gridCol w:w="1842"/>
      </w:tblGrid>
      <w:tr w:rsidR="007E262C" w:rsidRPr="00357FAF" w14:paraId="5A3194D3" w14:textId="77777777" w:rsidTr="00AF0074">
        <w:trPr>
          <w:trHeight w:val="278"/>
        </w:trPr>
        <w:tc>
          <w:tcPr>
            <w:tcW w:w="3114" w:type="dxa"/>
            <w:vMerge w:val="restart"/>
            <w:shd w:val="clear" w:color="auto" w:fill="auto"/>
            <w:noWrap/>
            <w:vAlign w:val="center"/>
          </w:tcPr>
          <w:p w14:paraId="17777CD5" w14:textId="77777777" w:rsidR="007E262C" w:rsidRPr="00E40FF2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Parameters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DFCAEE6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Overall Population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1CE9E3F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Patients with comorbid CRSwNP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2E99B7EC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Patients with no comorbid CRSwNP</w:t>
            </w:r>
          </w:p>
        </w:tc>
      </w:tr>
      <w:tr w:rsidR="007E262C" w:rsidRPr="00CD02F2" w14:paraId="36A39481" w14:textId="77777777" w:rsidTr="00AF0074">
        <w:trPr>
          <w:trHeight w:val="278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27566B" w14:textId="77777777" w:rsidR="007E262C" w:rsidRPr="00E40FF2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2B12B2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792FF9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32404B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D9591C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3C552C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69C5633" w14:textId="77777777" w:rsidR="007E262C" w:rsidRPr="00E40FF2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E40FF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</w:tr>
      <w:tr w:rsidR="007E262C" w:rsidRPr="00CE6DF9" w14:paraId="2F93FF19" w14:textId="77777777" w:rsidTr="00AF0074">
        <w:trPr>
          <w:trHeight w:val="278"/>
        </w:trPr>
        <w:tc>
          <w:tcPr>
            <w:tcW w:w="31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C84F89F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Blood</w:t>
            </w:r>
            <w:proofErr w:type="spellEnd"/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eosinophil</w:t>
            </w:r>
            <w:proofErr w:type="spellEnd"/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count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442CAD8" w14:textId="77777777" w:rsidR="007E262C" w:rsidRPr="00403DC0" w:rsidRDefault="007E262C" w:rsidP="00AF0074">
            <w:pPr>
              <w:spacing w:before="24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197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16CAD91" w14:textId="77777777" w:rsidR="007E262C" w:rsidRPr="00403DC0" w:rsidRDefault="007E262C" w:rsidP="00AF0074">
            <w:pPr>
              <w:spacing w:before="24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138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14B5922" w14:textId="77777777" w:rsidR="007E262C" w:rsidRPr="00403DC0" w:rsidRDefault="007E262C" w:rsidP="00AF0074">
            <w:pPr>
              <w:spacing w:before="24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74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22A755CE" w14:textId="77777777" w:rsidR="007E262C" w:rsidRPr="00403DC0" w:rsidRDefault="007E262C" w:rsidP="00AF0074">
            <w:pPr>
              <w:spacing w:before="24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52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8937B42" w14:textId="77777777" w:rsidR="007E262C" w:rsidRPr="00403DC0" w:rsidRDefault="007E262C" w:rsidP="00AF0074">
            <w:pPr>
              <w:spacing w:before="24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123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1CEC4807" w14:textId="77777777" w:rsidR="007E262C" w:rsidRPr="00403DC0" w:rsidRDefault="007E262C" w:rsidP="00AF0074">
            <w:pPr>
              <w:spacing w:before="240"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86</w:t>
            </w:r>
          </w:p>
        </w:tc>
      </w:tr>
      <w:tr w:rsidR="007E262C" w:rsidRPr="00CE6DF9" w14:paraId="7F1B39F2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AE31A8" w14:textId="77777777" w:rsidR="007E262C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Eosinophil count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(cells/ µl)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,</w:t>
            </w:r>
          </w:p>
          <w:p w14:paraId="44B3D020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Q1-Q3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442A26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 [220-750]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F11DB6E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(0-0)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BECD2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bookmarkStart w:id="9" w:name="_Hlk134438996"/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600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[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320-870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]</w:t>
            </w:r>
            <w:bookmarkEnd w:id="9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58F076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0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0D8CE1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bookmarkStart w:id="10" w:name="_Hlk134439098"/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410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[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200-700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]</w:t>
            </w:r>
            <w:bookmarkEnd w:id="10"/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16E23516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0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</w:tr>
      <w:tr w:rsidR="007E262C" w:rsidRPr="00CE6DF9" w14:paraId="01CE37A4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8AF884" w14:textId="77777777" w:rsidR="007E262C" w:rsidRPr="00403DC0" w:rsidRDefault="007E262C" w:rsidP="00AF0074">
            <w:pPr>
              <w:spacing w:after="0" w:line="240" w:lineRule="auto"/>
              <w:ind w:left="177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≥300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7CA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cel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ls</w:t>
            </w:r>
            <w:proofErr w:type="spellEnd"/>
            <w:r w:rsidRPr="00677CA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/µL,</w:t>
            </w:r>
            <w:r w:rsidRPr="00403DC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6CC6AE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143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/197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72.6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0EDC2D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138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5217175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58/74 (78.4%)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0A5771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2/52 (3.9%)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C95DE6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85/123 (69.1%)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6A23FDD8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/86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.0%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7E262C" w:rsidRPr="00CE6DF9" w14:paraId="3F4B8507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393ED5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 </w:t>
            </w:r>
            <w:r w:rsidRPr="00677CA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≥500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03DC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cells</w:t>
            </w:r>
            <w:proofErr w:type="spellEnd"/>
            <w:r w:rsidRPr="00403DC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/µL, n/N (%)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22C4A5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/197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50.8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82C0D91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138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D11757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45/74 (60.8%)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1D3ADB2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1/52 (1.9%)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0BB5550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55/123 (44.7%)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3DC4BB20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/86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.0%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7E262C" w:rsidRPr="00CE6DF9" w14:paraId="6D75A0E9" w14:textId="77777777" w:rsidTr="00AF0074">
        <w:trPr>
          <w:trHeight w:val="278"/>
        </w:trPr>
        <w:tc>
          <w:tcPr>
            <w:tcW w:w="31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F3B458B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erum</w:t>
            </w:r>
            <w:proofErr w:type="spellEnd"/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IgE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levels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FE7C3D5" w14:textId="77777777" w:rsidR="007E262C" w:rsidRPr="00677CA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144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9509027" w14:textId="77777777" w:rsidR="007E262C" w:rsidRPr="00677CA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57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2B716D6" w14:textId="77777777" w:rsidR="007E262C" w:rsidRPr="00677CA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60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4F3F472" w14:textId="77777777" w:rsidR="007E262C" w:rsidRPr="00677CA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24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DF5980D" w14:textId="77777777" w:rsidR="007E262C" w:rsidRPr="00677CA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84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41D6EE02" w14:textId="77777777" w:rsidR="007E262C" w:rsidRPr="00677CAC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77C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33</w:t>
            </w:r>
          </w:p>
        </w:tc>
      </w:tr>
      <w:tr w:rsidR="007E262C" w:rsidRPr="006239A7" w14:paraId="06DDF419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AAF0D9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623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IgE levels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623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(IU/mL), median [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Q1-Q3</w:t>
            </w:r>
            <w:r w:rsidRPr="00623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CE68561" w14:textId="77777777" w:rsidR="007E262C" w:rsidRPr="006239A7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163.5 [49.8-432]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297BE31" w14:textId="77777777" w:rsidR="007E262C" w:rsidRPr="006239A7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254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155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4254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81.7-415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268437B" w14:textId="77777777" w:rsidR="007E262C" w:rsidRPr="006239A7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148 [48.5-446]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34F18BE4" w14:textId="77777777" w:rsidR="007E262C" w:rsidRPr="006239A7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206.5 [96.2-870.5]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1908B3C" w14:textId="77777777" w:rsidR="007E262C" w:rsidRPr="006239A7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192 [54.9-418.5]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113A5BBC" w14:textId="77777777" w:rsidR="007E262C" w:rsidRPr="006239A7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9C21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143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9C21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65-247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</w:tr>
      <w:tr w:rsidR="007E262C" w:rsidRPr="00CE6DF9" w14:paraId="3FAEBA98" w14:textId="77777777" w:rsidTr="00AF0074">
        <w:trPr>
          <w:trHeight w:val="278"/>
        </w:trPr>
        <w:tc>
          <w:tcPr>
            <w:tcW w:w="31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BEA0A6C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FeNO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C9E929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120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A69D3DD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88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8F1A38C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54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91BF8AA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31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11F848D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66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12CD330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 = 57</w:t>
            </w:r>
          </w:p>
        </w:tc>
      </w:tr>
      <w:tr w:rsidR="007E262C" w:rsidRPr="00CE6DF9" w14:paraId="054B6EA4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39311C" w14:textId="77777777" w:rsidR="007E262C" w:rsidRPr="00403DC0" w:rsidRDefault="007E262C" w:rsidP="00AF007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FeNO (ppb), median [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Q1-Q3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]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61DDB7D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36.8 [19.2-64]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79F57E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937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24.9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1937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15.9-55.3</w:t>
            </w: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CBCD9F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bookmarkStart w:id="11" w:name="_Hlk134438933"/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45.5 [19.0-81.0]</w:t>
            </w:r>
            <w:bookmarkEnd w:id="11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49C275A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 [19.5-54]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9E7252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bookmarkStart w:id="12" w:name="_Hlk134439069"/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 [19.8-53]</w:t>
            </w:r>
            <w:bookmarkEnd w:id="12"/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0A94B0B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B5E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23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[</w:t>
            </w:r>
            <w:r w:rsidRPr="003B5E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15-54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]</w:t>
            </w:r>
          </w:p>
        </w:tc>
      </w:tr>
      <w:tr w:rsidR="007E262C" w:rsidRPr="00CE6DF9" w14:paraId="423BE2C8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E0321D" w14:textId="77777777" w:rsidR="007E262C" w:rsidRPr="00403DC0" w:rsidRDefault="007E262C" w:rsidP="00AF0074">
            <w:pPr>
              <w:spacing w:after="0" w:line="240" w:lineRule="auto"/>
              <w:ind w:left="177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FeNO &lt; 25 ppb,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EF66A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44/120 (36.7%)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416ED4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E7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/88</w:t>
            </w:r>
            <w:r w:rsidRPr="00AE7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(50.0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</w:t>
            </w:r>
            <w:r w:rsidRPr="00AE7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459F45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18/54 (33.3%)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9FBF541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12/31 (38.7%)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FC9AA0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26/66 (39.4%)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32C4C810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268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/57</w:t>
            </w:r>
            <w:r w:rsidRPr="001268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(56.1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</w:t>
            </w:r>
            <w:r w:rsidRPr="001268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7E262C" w:rsidRPr="00CE6DF9" w14:paraId="33A503AB" w14:textId="77777777" w:rsidTr="00AF0074">
        <w:trPr>
          <w:trHeight w:val="106"/>
        </w:trPr>
        <w:tc>
          <w:tcPr>
            <w:tcW w:w="31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77EBC0" w14:textId="77777777" w:rsidR="007E262C" w:rsidRPr="00F03C0B" w:rsidRDefault="007E262C" w:rsidP="00AF0074">
            <w:pPr>
              <w:spacing w:after="0" w:line="240" w:lineRule="auto"/>
              <w:ind w:left="177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pt-PT" w:eastAsia="en-GB"/>
              </w:rPr>
              <w:t>FeNO ≥ 25 ppb &lt; 50 ppb,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9BD71A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30/120 (25.0%)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97DCAE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B7D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/88</w:t>
            </w:r>
            <w:r w:rsidRPr="00AB7D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(20.5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</w:t>
            </w:r>
            <w:r w:rsidRPr="00AB7D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F9F00E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10/54 (18.5%)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7B11B2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11/31 (35.5%)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628D8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20/66 (30.3%)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48DBCF1A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465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/57</w:t>
            </w:r>
            <w:r w:rsidRPr="000465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(12.3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</w:t>
            </w:r>
            <w:r w:rsidRPr="000465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7E262C" w:rsidRPr="00CE6DF9" w14:paraId="1852D137" w14:textId="77777777" w:rsidTr="00AF0074">
        <w:trPr>
          <w:trHeight w:val="278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A8E30" w14:textId="77777777" w:rsidR="007E262C" w:rsidRPr="00403DC0" w:rsidRDefault="007E262C" w:rsidP="00AF0074">
            <w:pPr>
              <w:spacing w:after="0" w:line="240" w:lineRule="auto"/>
              <w:ind w:left="177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FeNO ≥ 50 ppb, n/N (%)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A7DA3D3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46/120 (38.3%)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102AE11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461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/88</w:t>
            </w:r>
            <w:r w:rsidRPr="009461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(29.6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</w:t>
            </w:r>
            <w:r w:rsidRPr="009461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EDCA8E6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26/54 (48.1%)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24880E2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8/31 (25.8%)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285255C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3D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20/66 (30.3%)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58F70A4B" w14:textId="77777777" w:rsidR="007E262C" w:rsidRPr="00403DC0" w:rsidRDefault="007E262C" w:rsidP="00AF007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862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/57</w:t>
            </w:r>
            <w:r w:rsidRPr="008862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(31.6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%</w:t>
            </w:r>
            <w:r w:rsidRPr="008862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</w:tbl>
    <w:p w14:paraId="3C30E906" w14:textId="77777777" w:rsidR="007E262C" w:rsidRDefault="007E262C" w:rsidP="007E262C">
      <w:pPr>
        <w:spacing w:after="0" w:line="276" w:lineRule="auto"/>
        <w:rPr>
          <w:sz w:val="20"/>
          <w:szCs w:val="20"/>
          <w:lang w:val="en-GB"/>
        </w:rPr>
      </w:pPr>
    </w:p>
    <w:p w14:paraId="3B684DF1" w14:textId="77777777" w:rsidR="007E262C" w:rsidRPr="008A3014" w:rsidRDefault="007E262C" w:rsidP="007E262C">
      <w:pPr>
        <w:spacing w:before="60" w:after="0" w:line="276" w:lineRule="auto"/>
        <w:rPr>
          <w:sz w:val="20"/>
          <w:szCs w:val="20"/>
          <w:lang w:val="en-GB"/>
        </w:rPr>
      </w:pPr>
      <w:r w:rsidRPr="008A3014">
        <w:rPr>
          <w:sz w:val="20"/>
          <w:szCs w:val="20"/>
          <w:lang w:val="en-GB"/>
        </w:rPr>
        <w:t>Due to the nature of this real-world study, sample sizes vary due to missing, unavailable and/or not valid data. “N” represents the total number of patients with valid data. All values were calculated over the total of patients with valid data.</w:t>
      </w:r>
    </w:p>
    <w:p w14:paraId="2B82EA52" w14:textId="77777777" w:rsidR="007E262C" w:rsidRPr="008A3014" w:rsidRDefault="007E262C" w:rsidP="007E262C">
      <w:pPr>
        <w:spacing w:before="60" w:after="0" w:line="480" w:lineRule="auto"/>
        <w:rPr>
          <w:lang w:val="en-GB"/>
        </w:rPr>
      </w:pPr>
      <w:r w:rsidRPr="008A3014">
        <w:rPr>
          <w:lang w:val="en-GB"/>
        </w:rPr>
        <w:t xml:space="preserve">CRSwNP, chronic rhinosinusitis with nasal polyposis; FeNO, fractional exhaled nitric oxide; FUP, follow up; IgE, immunoglobulin E; quartiles 1 and 3 [Q1-Q3]; IU, international units; ppb, parts per billion; SD, standard deviation. </w:t>
      </w:r>
    </w:p>
    <w:p w14:paraId="0CEED0C6" w14:textId="58642879" w:rsidR="00FF6F2F" w:rsidRPr="008A3014" w:rsidRDefault="00FF6F2F" w:rsidP="007E262C">
      <w:pPr>
        <w:rPr>
          <w:lang w:val="en-GB"/>
        </w:rPr>
      </w:pPr>
    </w:p>
    <w:p w14:paraId="40CBFEB1" w14:textId="77777777" w:rsidR="00FF6F2F" w:rsidRDefault="00FF6F2F" w:rsidP="00FF6F2F">
      <w:pPr>
        <w:spacing w:line="480" w:lineRule="auto"/>
        <w:rPr>
          <w:b/>
          <w:bCs/>
          <w:lang w:val="en-GB"/>
        </w:rPr>
      </w:pPr>
      <w:r>
        <w:rPr>
          <w:sz w:val="20"/>
          <w:szCs w:val="20"/>
          <w:lang w:val="en-US"/>
        </w:rPr>
        <w:br w:type="page"/>
      </w:r>
    </w:p>
    <w:p w14:paraId="34C01742" w14:textId="22C0E05E" w:rsidR="000F74A5" w:rsidRPr="007918E2" w:rsidRDefault="000F74A5" w:rsidP="000F74A5">
      <w:pPr>
        <w:spacing w:line="480" w:lineRule="auto"/>
        <w:rPr>
          <w:b/>
          <w:bCs/>
          <w:lang w:val="en-GB"/>
        </w:rPr>
      </w:pPr>
      <w:r w:rsidRPr="001B6197">
        <w:rPr>
          <w:b/>
          <w:bCs/>
          <w:lang w:val="en-GB"/>
        </w:rPr>
        <w:lastRenderedPageBreak/>
        <w:t xml:space="preserve">Table </w:t>
      </w:r>
      <w:r w:rsidR="00F974CF">
        <w:rPr>
          <w:b/>
          <w:bCs/>
          <w:lang w:val="en-GB"/>
        </w:rPr>
        <w:t>S</w:t>
      </w:r>
      <w:r w:rsidR="00FF6F2F">
        <w:rPr>
          <w:b/>
          <w:bCs/>
          <w:lang w:val="en-GB"/>
        </w:rPr>
        <w:t>4</w:t>
      </w:r>
      <w:r>
        <w:rPr>
          <w:b/>
          <w:bCs/>
          <w:lang w:val="en-GB"/>
        </w:rPr>
        <w:t>.</w:t>
      </w:r>
      <w:r w:rsidRPr="001B6197">
        <w:rPr>
          <w:b/>
          <w:bCs/>
          <w:lang w:val="en-GB"/>
        </w:rPr>
        <w:t xml:space="preserve"> </w:t>
      </w:r>
      <w:bookmarkStart w:id="13" w:name="_Hlk136508690"/>
      <w:r w:rsidR="008A3014" w:rsidRPr="008A3014">
        <w:rPr>
          <w:lang w:val="en-GB"/>
        </w:rPr>
        <w:t>Baseline c</w:t>
      </w:r>
      <w:r w:rsidRPr="008A3014">
        <w:rPr>
          <w:lang w:val="en-GB"/>
        </w:rPr>
        <w:t>linical</w:t>
      </w:r>
      <w:r w:rsidRPr="00102854">
        <w:rPr>
          <w:lang w:val="en-GB"/>
        </w:rPr>
        <w:t xml:space="preserve"> </w:t>
      </w:r>
      <w:r>
        <w:rPr>
          <w:lang w:val="en-GB"/>
        </w:rPr>
        <w:t>character</w:t>
      </w:r>
      <w:r w:rsidR="008A3014">
        <w:rPr>
          <w:lang w:val="en-GB"/>
        </w:rPr>
        <w:t>istics</w:t>
      </w:r>
      <w:r>
        <w:rPr>
          <w:lang w:val="en-GB"/>
        </w:rPr>
        <w:t xml:space="preserve"> and clinical outcomes o</w:t>
      </w:r>
      <w:bookmarkStart w:id="14" w:name="_Hlk130547946"/>
      <w:r>
        <w:rPr>
          <w:lang w:val="en-GB"/>
        </w:rPr>
        <w:t xml:space="preserve">f </w:t>
      </w:r>
      <w:r w:rsidRPr="00C42F17">
        <w:rPr>
          <w:lang w:val="en-GB"/>
        </w:rPr>
        <w:t>SEA patients with</w:t>
      </w:r>
      <w:r>
        <w:rPr>
          <w:lang w:val="en-GB"/>
        </w:rPr>
        <w:t xml:space="preserve"> or without </w:t>
      </w:r>
      <w:r w:rsidRPr="00C42F17">
        <w:rPr>
          <w:lang w:val="en-GB"/>
        </w:rPr>
        <w:t>concomitant CRSwNP</w:t>
      </w:r>
      <w:r>
        <w:rPr>
          <w:lang w:val="en-GB"/>
        </w:rPr>
        <w:t xml:space="preserve"> </w:t>
      </w:r>
      <w:r w:rsidR="008A3014">
        <w:rPr>
          <w:lang w:val="en-GB"/>
        </w:rPr>
        <w:t xml:space="preserve">receiving </w:t>
      </w:r>
      <w:r>
        <w:rPr>
          <w:lang w:val="en-GB"/>
        </w:rPr>
        <w:t>benralizumab</w:t>
      </w:r>
      <w:bookmarkEnd w:id="14"/>
      <w:r>
        <w:rPr>
          <w:lang w:val="en-GB"/>
        </w:rPr>
        <w:t xml:space="preserve"> treatment</w:t>
      </w:r>
      <w:bookmarkEnd w:id="13"/>
      <w:r w:rsidR="008A3014">
        <w:rPr>
          <w:lang w:val="en-GB"/>
        </w:rPr>
        <w:t xml:space="preserve"> at 1 year of follow-up.</w:t>
      </w:r>
    </w:p>
    <w:tbl>
      <w:tblPr>
        <w:tblpPr w:leftFromText="142" w:rightFromText="142" w:vertAnchor="text" w:horzAnchor="margin" w:tblpY="1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701"/>
        <w:gridCol w:w="1701"/>
        <w:gridCol w:w="1701"/>
        <w:gridCol w:w="1843"/>
      </w:tblGrid>
      <w:tr w:rsidR="000F74A5" w:rsidRPr="00357FAF" w14:paraId="6C3F78BB" w14:textId="77777777" w:rsidTr="00EA0B73">
        <w:trPr>
          <w:trHeight w:val="274"/>
        </w:trPr>
        <w:tc>
          <w:tcPr>
            <w:tcW w:w="6374" w:type="dxa"/>
            <w:vMerge w:val="restart"/>
            <w:shd w:val="clear" w:color="auto" w:fill="auto"/>
            <w:noWrap/>
            <w:vAlign w:val="center"/>
          </w:tcPr>
          <w:p w14:paraId="4849216F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bookmarkStart w:id="15" w:name="_Hlk130547969"/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Parameters </w:t>
            </w:r>
          </w:p>
        </w:tc>
        <w:tc>
          <w:tcPr>
            <w:tcW w:w="3402" w:type="dxa"/>
            <w:gridSpan w:val="2"/>
            <w:vAlign w:val="center"/>
          </w:tcPr>
          <w:p w14:paraId="38946CBA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Patients with comorbid CRSwNP </w:t>
            </w:r>
          </w:p>
          <w:p w14:paraId="311BE76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Total</w:t>
            </w: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patients </w:t>
            </w: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= 75</w:t>
            </w:r>
          </w:p>
        </w:tc>
        <w:tc>
          <w:tcPr>
            <w:tcW w:w="3544" w:type="dxa"/>
            <w:gridSpan w:val="2"/>
            <w:vAlign w:val="center"/>
          </w:tcPr>
          <w:p w14:paraId="1689070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Patients with no comorbid CRSwNP</w:t>
            </w:r>
          </w:p>
          <w:p w14:paraId="21DE67C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Total patients</w:t>
            </w: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= 129</w:t>
            </w:r>
            <w:r w:rsidRPr="00451FAF">
              <w:rPr>
                <w:rFonts w:ascii="Calibri" w:eastAsia="Times New Roman" w:hAnsi="Calibri" w:cs="Calibri"/>
                <w:lang w:val="en-GB" w:eastAsia="en-GB"/>
              </w:rPr>
              <w:t xml:space="preserve"> </w:t>
            </w:r>
          </w:p>
        </w:tc>
      </w:tr>
      <w:tr w:rsidR="000F74A5" w:rsidRPr="00F03811" w14:paraId="68BFD7B2" w14:textId="77777777" w:rsidTr="00EA0B73">
        <w:trPr>
          <w:trHeight w:val="274"/>
        </w:trPr>
        <w:tc>
          <w:tcPr>
            <w:tcW w:w="63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07966B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2263B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57F29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03658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5B971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</w:tr>
      <w:tr w:rsidR="000F74A5" w:rsidRPr="008A2AB6" w14:paraId="1E6ED7FE" w14:textId="77777777" w:rsidTr="00EA0B73">
        <w:trPr>
          <w:trHeight w:val="274"/>
        </w:trPr>
        <w:tc>
          <w:tcPr>
            <w:tcW w:w="637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C2A40E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Severe </w:t>
            </w: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exacerbations</w:t>
            </w:r>
            <w:proofErr w:type="spellEnd"/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01C5F2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B7AA87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B9CD20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A31AAB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F74A5" w:rsidRPr="008A2AB6" w14:paraId="6ABF54A0" w14:textId="77777777" w:rsidTr="00EA0B73">
        <w:trPr>
          <w:trHeight w:val="274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60F6E1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Severe </w:t>
            </w:r>
            <w:proofErr w:type="spellStart"/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exacerbations</w:t>
            </w:r>
            <w:proofErr w:type="spellEnd"/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BEBD3C8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 (1.7)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28626C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0.33 (0.81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5476A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2.7 (2.6)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584E4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0.37 (1.07)</w:t>
            </w:r>
          </w:p>
        </w:tc>
      </w:tr>
      <w:tr w:rsidR="000F74A5" w:rsidRPr="00F10F7E" w14:paraId="11480D44" w14:textId="77777777" w:rsidTr="00EA0B73">
        <w:trPr>
          <w:trHeight w:val="274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1E7ABB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Patients with zero severe exacerbations, n/N (%)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157346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/75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(14.7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81E61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/75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(81.3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764498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20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/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129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(15.5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%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D64DB9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105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/129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(81.4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%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)</w:t>
            </w:r>
          </w:p>
        </w:tc>
      </w:tr>
      <w:tr w:rsidR="000F74A5" w:rsidRPr="008A2AB6" w14:paraId="513AD243" w14:textId="77777777" w:rsidTr="00EA0B73">
        <w:trPr>
          <w:trHeight w:val="109"/>
        </w:trPr>
        <w:tc>
          <w:tcPr>
            <w:tcW w:w="637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1431970A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Changes</w:t>
            </w:r>
            <w:proofErr w:type="spellEnd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in severe </w:t>
            </w: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exacerbations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D7C09F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A9800F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4698CE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04E270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F74A5" w:rsidRPr="00F10F7E" w14:paraId="57230FD4" w14:textId="77777777" w:rsidTr="00EA0B73">
        <w:trPr>
          <w:trHeight w:val="274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58A13513" w14:textId="0A6EFF32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Patients with </w:t>
            </w:r>
            <w:r w:rsidR="000A4347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severe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exacerbations reduction,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B7DEEDF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941BA1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60/64 (93.8%)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98D502A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D49112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101/109 (92.7%)</w:t>
            </w:r>
          </w:p>
        </w:tc>
      </w:tr>
      <w:tr w:rsidR="000F74A5" w:rsidRPr="00F10F7E" w14:paraId="6870045D" w14:textId="77777777" w:rsidTr="00EA0B73">
        <w:trPr>
          <w:trHeight w:val="274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772326FB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Patients achieving ≥ 50% reduction in severe exacerbations,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A9B6BC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781E5F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60/64 (93.8%)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D61060F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E323D8B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99/109 (90.8%)</w:t>
            </w:r>
          </w:p>
        </w:tc>
      </w:tr>
      <w:tr w:rsidR="000F74A5" w:rsidRPr="00F10F7E" w14:paraId="191A237A" w14:textId="77777777" w:rsidTr="00EA0B73">
        <w:trPr>
          <w:trHeight w:val="274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2C646231" w14:textId="55CFFF35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ercentage reduction </w:t>
            </w:r>
            <w:r w:rsidR="001D7B40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in</w:t>
            </w:r>
            <w:r w:rsidR="00EC5DA5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severe exacerbations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7B5B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1EA2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86.7%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052AE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08A6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86.3%</w:t>
            </w:r>
          </w:p>
        </w:tc>
      </w:tr>
      <w:tr w:rsidR="000F74A5" w:rsidRPr="00357FAF" w14:paraId="50300DB8" w14:textId="77777777" w:rsidTr="00EA0B73">
        <w:trPr>
          <w:trHeight w:val="287"/>
        </w:trPr>
        <w:tc>
          <w:tcPr>
            <w:tcW w:w="63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ACFD08C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Asthma-related use of healthcare resources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1803A7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F4EC1A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B677A1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BC358B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F74A5" w:rsidRPr="00F10F7E" w14:paraId="6C0A69CA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8B3B7C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Patients with no hospitalizations,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E75F69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62/74 (83.8</w:t>
            </w:r>
            <w:proofErr w:type="gramStart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%)</w:t>
            </w:r>
            <w:r w:rsidRPr="00B82CE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82B47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74/75 (98.7%)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751DB0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97/129 (75.2%)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4C4BF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122/129 (94.6%)</w:t>
            </w:r>
          </w:p>
        </w:tc>
      </w:tr>
      <w:tr w:rsidR="000F74A5" w:rsidRPr="008A2AB6" w14:paraId="489281F8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95348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Hospitalizations</w:t>
            </w:r>
            <w:proofErr w:type="spellEnd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D4CD66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0.3 (0.6)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7C956A7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0.01 (0.12)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0E117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0.5 (1.1)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GB"/>
              </w:rPr>
              <w:t>c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C10967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0.06 (0.26)</w:t>
            </w:r>
          </w:p>
        </w:tc>
      </w:tr>
      <w:tr w:rsidR="000F74A5" w:rsidRPr="00F10F7E" w14:paraId="7CBA533A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90E0DC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Patients with no ED visits,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0F22A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44/75 (58.7%)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B031A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71/75 (94.7%)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6D081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74/129 (57.4%)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EDB438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117/129 (90.7%)</w:t>
            </w:r>
          </w:p>
        </w:tc>
      </w:tr>
      <w:tr w:rsidR="000F74A5" w:rsidRPr="008A2AB6" w14:paraId="4F0F1605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17D953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ED </w:t>
            </w:r>
            <w:proofErr w:type="spellStart"/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visits</w:t>
            </w:r>
            <w:proofErr w:type="spellEnd"/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mean (SD)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4F9055E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 (1.2)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04FB42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0.08 (0.36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CBFF1B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 (2.1)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6AA8213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0.15 (0.60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0F74A5" w:rsidRPr="00357FAF" w14:paraId="7F9CB339" w14:textId="77777777" w:rsidTr="00EA0B73">
        <w:trPr>
          <w:trHeight w:val="287"/>
        </w:trPr>
        <w:tc>
          <w:tcPr>
            <w:tcW w:w="637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10CC8BE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Changes in use of asthma-related healthcare resources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21F8E0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F97B6F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A52420C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0BCA1E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F74A5" w:rsidRPr="008A2AB6" w14:paraId="41C197D2" w14:textId="77777777" w:rsidTr="00EA0B73">
        <w:trPr>
          <w:trHeight w:val="109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39947F67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ercentage reduction in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average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hospitalizations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0E8694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F1AF6D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96.7%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7BBB1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DC460C8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88%</w:t>
            </w:r>
          </w:p>
        </w:tc>
      </w:tr>
      <w:tr w:rsidR="000F74A5" w:rsidRPr="00F10F7E" w14:paraId="3FE74F9B" w14:textId="77777777" w:rsidTr="00EA0B73">
        <w:trPr>
          <w:trHeight w:val="109"/>
        </w:trPr>
        <w:tc>
          <w:tcPr>
            <w:tcW w:w="637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EA31D9" w14:textId="277E814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ercentage reduction in ED visits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7348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667E5" w14:textId="77777777" w:rsidR="000F74A5" w:rsidRPr="00451FAF" w:rsidRDefault="000F74A5" w:rsidP="00EA0B7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88.6%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CA20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06DF6" w14:textId="77777777" w:rsidR="000F74A5" w:rsidRPr="00451FAF" w:rsidRDefault="000F74A5" w:rsidP="00EA0B7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85%</w:t>
            </w:r>
          </w:p>
        </w:tc>
      </w:tr>
      <w:tr w:rsidR="000F74A5" w:rsidRPr="008A2AB6" w14:paraId="6977EC2F" w14:textId="77777777" w:rsidTr="00EA0B73">
        <w:trPr>
          <w:trHeight w:val="287"/>
        </w:trPr>
        <w:tc>
          <w:tcPr>
            <w:tcW w:w="63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E5D3F6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Lung</w:t>
            </w:r>
            <w:proofErr w:type="spellEnd"/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function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701585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9A7B30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18B620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B3C0AD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F74A5" w:rsidRPr="00F10F7E" w14:paraId="1972362D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ACB55F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Pre-BD FEV</w:t>
            </w:r>
            <w:r w:rsidRPr="001362F7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 w:eastAsia="en-GB"/>
              </w:rPr>
              <w:t xml:space="preserve">1 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(mL),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B6BF5F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2124 (</w:t>
            </w:r>
            <w:proofErr w:type="gramStart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839)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 w:eastAsia="en-GB"/>
              </w:rPr>
              <w:t>d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D892C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2513 (</w:t>
            </w:r>
            <w:proofErr w:type="gramStart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808)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 w:eastAsia="en-GB"/>
              </w:rPr>
              <w:t>e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82B78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1783 (</w:t>
            </w:r>
            <w:proofErr w:type="gramStart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735)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 w:eastAsia="en-GB"/>
              </w:rPr>
              <w:t>f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DC77F7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2007 (</w:t>
            </w:r>
            <w:proofErr w:type="gramStart"/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GB"/>
              </w:rPr>
              <w:t>756)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 w:eastAsia="en-GB"/>
              </w:rPr>
              <w:t>g</w:t>
            </w:r>
            <w:proofErr w:type="gramEnd"/>
          </w:p>
        </w:tc>
      </w:tr>
      <w:tr w:rsidR="000F74A5" w:rsidRPr="00F10F7E" w14:paraId="28F0A728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952182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Pre-BD FEV</w:t>
            </w:r>
            <w:r w:rsidRPr="001362F7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en-GB" w:eastAsia="en-GB"/>
              </w:rPr>
              <w:t>1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(% predicted)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 xml:space="preserve">, mean (SD)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3344C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68.4 (</w:t>
            </w:r>
            <w:proofErr w:type="gramStart"/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19.5)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GB"/>
              </w:rPr>
              <w:t>h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E35EB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80.3 (</w:t>
            </w:r>
            <w:proofErr w:type="gramStart"/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18.1)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GB"/>
              </w:rPr>
              <w:t>i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B652A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66.6 (</w:t>
            </w:r>
            <w:proofErr w:type="gramStart"/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21.9)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GB"/>
              </w:rPr>
              <w:t>j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8D89EA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77.9 (</w:t>
            </w:r>
            <w:proofErr w:type="gramStart"/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24.2)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GB"/>
              </w:rPr>
              <w:t>k</w:t>
            </w:r>
            <w:proofErr w:type="gramEnd"/>
          </w:p>
        </w:tc>
      </w:tr>
      <w:tr w:rsidR="000F74A5" w:rsidRPr="00F10F7E" w14:paraId="3C8A7285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497882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Patients with pre-BD FEV</w:t>
            </w:r>
            <w:r w:rsidRPr="001362F7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GB" w:eastAsia="en-GB"/>
              </w:rPr>
              <w:t>1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≥ </w:t>
            </w:r>
            <w:r w:rsidRPr="00451F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80%, n/N (%)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4A0D7F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20/62 (32.3%)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988DB5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24/46 (52.2%)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252970E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30/108 (27.8%)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579CBC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38/88 (43.2%)</w:t>
            </w:r>
          </w:p>
        </w:tc>
      </w:tr>
      <w:tr w:rsidR="000F74A5" w:rsidRPr="008A2AB6" w14:paraId="5E339E13" w14:textId="77777777" w:rsidTr="00EA0B73">
        <w:trPr>
          <w:trHeight w:val="287"/>
        </w:trPr>
        <w:tc>
          <w:tcPr>
            <w:tcW w:w="637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2658362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Changes</w:t>
            </w:r>
            <w:proofErr w:type="spellEnd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in </w:t>
            </w: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lung</w:t>
            </w:r>
            <w:proofErr w:type="spellEnd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function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121535A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687627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2DA112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2CFEFE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D7E93" w:rsidRPr="00F10F7E" w14:paraId="27598066" w14:textId="77777777" w:rsidTr="009123C7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230F8ADA" w14:textId="77777777" w:rsidR="008D7E93" w:rsidRPr="00451FAF" w:rsidRDefault="008D7E93" w:rsidP="008D7E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I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ncrease in pre-BD FEV</w:t>
            </w:r>
            <w:r w:rsidRPr="001362F7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(mL), mean (SD)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64E9DF8" w14:textId="77777777" w:rsidR="008D7E93" w:rsidRPr="00451FAF" w:rsidRDefault="008D7E93" w:rsidP="008D7E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0F0597" w14:textId="77777777" w:rsidR="008D7E93" w:rsidRPr="00451FAF" w:rsidRDefault="008D7E93" w:rsidP="008D7E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426 (420)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8564B2C" w14:textId="77777777" w:rsidR="008D7E93" w:rsidRPr="00451FAF" w:rsidRDefault="008D7E93" w:rsidP="008D7E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18E9E3F" w14:textId="77777777" w:rsidR="008D7E93" w:rsidRPr="00451FAF" w:rsidRDefault="008D7E93" w:rsidP="008D7E9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277 (401)</w:t>
            </w:r>
          </w:p>
        </w:tc>
      </w:tr>
      <w:tr w:rsidR="000F74A5" w:rsidRPr="00F10F7E" w14:paraId="1FCBF127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7D443656" w14:textId="77777777" w:rsidR="000F74A5" w:rsidRPr="00F03C0B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>Pre-BD FEV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pt-PT" w:eastAsia="en-GB"/>
              </w:rPr>
              <w:t>1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 xml:space="preserve"> increment ≥ 100mL,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CE56F9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F7A2F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30/41 (73.2%)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F32C74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A13AC7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46/73 (63.0%)</w:t>
            </w:r>
          </w:p>
        </w:tc>
      </w:tr>
      <w:tr w:rsidR="000F74A5" w:rsidRPr="00F10F7E" w14:paraId="3C73A59C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6DEF272D" w14:textId="77777777" w:rsidR="000F74A5" w:rsidRPr="00F03C0B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>Pre-BD FEV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pt-PT" w:eastAsia="en-GB"/>
              </w:rPr>
              <w:t>1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 xml:space="preserve"> increment ≥ 200mL,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ABEEA87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37F63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30/41 (73.2%)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2ED662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7505F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38/73 (52.1%)</w:t>
            </w:r>
          </w:p>
        </w:tc>
      </w:tr>
      <w:tr w:rsidR="000F74A5" w:rsidRPr="00F10F7E" w14:paraId="70F571BF" w14:textId="77777777" w:rsidTr="00EA0B73">
        <w:trPr>
          <w:trHeight w:val="106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3BA51E53" w14:textId="77777777" w:rsidR="000F74A5" w:rsidRPr="00F03C0B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>Pre-BD FEV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pt-PT" w:eastAsia="en-GB"/>
              </w:rPr>
              <w:t>1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 xml:space="preserve"> increment ≥ 300mL,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89290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0F7A0F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23/41 (56.1%)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E7497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FA78B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31/73 (42.5%)</w:t>
            </w:r>
          </w:p>
        </w:tc>
      </w:tr>
      <w:tr w:rsidR="000F74A5" w:rsidRPr="00F10F7E" w14:paraId="2F3F95D1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13199CDB" w14:textId="77777777" w:rsidR="000F74A5" w:rsidRPr="00F03C0B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lastRenderedPageBreak/>
              <w:t>Pre-BD FEV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pt-PT" w:eastAsia="en-GB"/>
              </w:rPr>
              <w:t xml:space="preserve">1 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 xml:space="preserve">increment </w:t>
            </w:r>
            <w:bookmarkStart w:id="16" w:name="_Hlk119421353"/>
            <w:bookmarkStart w:id="17" w:name="_Hlk119324119"/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>≥ 400m</w:t>
            </w:r>
            <w:bookmarkEnd w:id="16"/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 xml:space="preserve">L, </w:t>
            </w:r>
            <w:bookmarkEnd w:id="17"/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>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8A349C2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B518D4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22/41 (53.7%)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2A531DC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6769BB1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27/73 (37.0%)</w:t>
            </w:r>
          </w:p>
        </w:tc>
      </w:tr>
      <w:tr w:rsidR="000F74A5" w:rsidRPr="00F10F7E" w14:paraId="33A6AE8E" w14:textId="77777777" w:rsidTr="00EA0B73">
        <w:trPr>
          <w:trHeight w:val="109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35633577" w14:textId="77777777" w:rsidR="000F74A5" w:rsidRPr="00F03C0B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</w:pP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>Pre-BD FEV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vertAlign w:val="subscript"/>
                <w:lang w:val="pt-PT" w:eastAsia="en-GB"/>
              </w:rPr>
              <w:t>1</w:t>
            </w:r>
            <w:r w:rsidRPr="00F03C0B">
              <w:rPr>
                <w:rFonts w:ascii="Calibri" w:eastAsia="Times New Roman" w:hAnsi="Calibri" w:cs="Calibri"/>
                <w:sz w:val="20"/>
                <w:szCs w:val="20"/>
                <w:lang w:val="pt-PT" w:eastAsia="en-GB"/>
              </w:rPr>
              <w:t xml:space="preserve"> increment ≥ 500mL,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A06D519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329E2C5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19/41 (46.3%)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8ED6C5E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76332F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451FAF">
              <w:rPr>
                <w:sz w:val="20"/>
                <w:szCs w:val="20"/>
              </w:rPr>
              <w:t>20/73 (27.4%)</w:t>
            </w:r>
          </w:p>
        </w:tc>
      </w:tr>
      <w:tr w:rsidR="000F74A5" w:rsidRPr="008A2AB6" w14:paraId="6A365CFE" w14:textId="77777777" w:rsidTr="00EA0B73">
        <w:trPr>
          <w:trHeight w:val="287"/>
        </w:trPr>
        <w:tc>
          <w:tcPr>
            <w:tcW w:w="63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69C7217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Asthma</w:t>
            </w:r>
            <w:proofErr w:type="spellEnd"/>
            <w:r w:rsidRPr="00451F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control </w:t>
            </w:r>
          </w:p>
        </w:tc>
        <w:tc>
          <w:tcPr>
            <w:tcW w:w="1701" w:type="dxa"/>
            <w:tcBorders>
              <w:bottom w:val="nil"/>
            </w:tcBorders>
          </w:tcPr>
          <w:p w14:paraId="6AD1D3B7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EB3FAF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29AF5D0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78F943A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4A5" w:rsidRPr="00F10F7E" w14:paraId="39882A0A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9A7A01" w14:textId="77777777" w:rsidR="000F74A5" w:rsidRPr="00451FAF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ACT score, mean (SD)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474A4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14.8 (</w:t>
            </w:r>
            <w:proofErr w:type="gramStart"/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5.2)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GB"/>
              </w:rPr>
              <w:t>i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F8B446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21.2 (</w:t>
            </w:r>
            <w:proofErr w:type="gramStart"/>
            <w:r w:rsidRPr="00451FAF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4.9)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GB"/>
              </w:rPr>
              <w:t>k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28A34B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51FAF">
              <w:rPr>
                <w:sz w:val="20"/>
                <w:szCs w:val="20"/>
                <w:lang w:val="en-GB"/>
              </w:rPr>
              <w:t>13.7 (</w:t>
            </w:r>
            <w:proofErr w:type="gramStart"/>
            <w:r w:rsidRPr="00451FAF">
              <w:rPr>
                <w:sz w:val="20"/>
                <w:szCs w:val="20"/>
                <w:lang w:val="en-GB"/>
              </w:rPr>
              <w:t>5.1)</w:t>
            </w:r>
            <w:r>
              <w:rPr>
                <w:sz w:val="20"/>
                <w:szCs w:val="20"/>
                <w:vertAlign w:val="superscript"/>
                <w:lang w:val="en-GB"/>
              </w:rPr>
              <w:t>l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0D4120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51FAF">
              <w:rPr>
                <w:sz w:val="20"/>
                <w:szCs w:val="20"/>
                <w:lang w:val="en-GB"/>
              </w:rPr>
              <w:t>20.8 (</w:t>
            </w:r>
            <w:proofErr w:type="gramStart"/>
            <w:r w:rsidRPr="00451FAF">
              <w:rPr>
                <w:sz w:val="20"/>
                <w:szCs w:val="20"/>
                <w:lang w:val="en-GB"/>
              </w:rPr>
              <w:t>4.7</w:t>
            </w:r>
            <w:r w:rsidRPr="00451FAF">
              <w:rPr>
                <w:sz w:val="20"/>
                <w:szCs w:val="20"/>
                <w:vertAlign w:val="superscript"/>
                <w:lang w:val="en-GB"/>
              </w:rPr>
              <w:t>)</w:t>
            </w:r>
            <w:r>
              <w:rPr>
                <w:sz w:val="20"/>
                <w:szCs w:val="20"/>
                <w:vertAlign w:val="superscript"/>
                <w:lang w:val="en-GB"/>
              </w:rPr>
              <w:t>m</w:t>
            </w:r>
            <w:proofErr w:type="gramEnd"/>
          </w:p>
        </w:tc>
      </w:tr>
      <w:tr w:rsidR="000F74A5" w:rsidRPr="008A2AB6" w14:paraId="1F888384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C18B10" w14:textId="77777777" w:rsidR="000F74A5" w:rsidRPr="00723481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72348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Patients with an ACT score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≥</w:t>
            </w:r>
            <w:r w:rsidRPr="0072348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20,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00BEF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/54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(18.5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%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GB"/>
              </w:rPr>
              <w:t>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AA5DD3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37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/50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(74.0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%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GB"/>
              </w:rPr>
              <w:t>k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DE308F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51FAF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/94</w:t>
            </w:r>
            <w:r w:rsidRPr="00451FAF">
              <w:rPr>
                <w:sz w:val="20"/>
                <w:szCs w:val="20"/>
              </w:rPr>
              <w:t xml:space="preserve"> (14.9</w:t>
            </w:r>
            <w:r>
              <w:rPr>
                <w:sz w:val="20"/>
                <w:szCs w:val="20"/>
              </w:rPr>
              <w:t>%</w:t>
            </w:r>
            <w:r w:rsidRPr="00451FA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F9ADAC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51FAF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/80</w:t>
            </w:r>
            <w:r w:rsidRPr="00451FAF">
              <w:rPr>
                <w:sz w:val="20"/>
                <w:szCs w:val="20"/>
              </w:rPr>
              <w:t xml:space="preserve"> (73.8</w:t>
            </w:r>
            <w:r>
              <w:rPr>
                <w:sz w:val="20"/>
                <w:szCs w:val="20"/>
              </w:rPr>
              <w:t>%</w:t>
            </w:r>
            <w:r w:rsidRPr="00451FA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vertAlign w:val="superscript"/>
              </w:rPr>
              <w:t>j</w:t>
            </w:r>
          </w:p>
        </w:tc>
      </w:tr>
      <w:tr w:rsidR="000F74A5" w:rsidRPr="008A2AB6" w14:paraId="31DF665C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2A253C" w14:textId="77777777" w:rsidR="000F74A5" w:rsidRPr="004F5E12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Patients with an </w:t>
            </w:r>
            <w:r w:rsidRPr="004F5E1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ACT score increment </w:t>
            </w:r>
            <w:r w:rsidRPr="00451FAF"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  <w:t>≥3</w:t>
            </w:r>
            <w:r w:rsidRPr="004F5E1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, n/N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E3572D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940DCC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51FA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30/39 (76.9%)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E22AA4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51FA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8AC61F" w14:textId="77777777" w:rsidR="000F74A5" w:rsidRPr="00451FAF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51FAF">
              <w:rPr>
                <w:sz w:val="20"/>
                <w:szCs w:val="20"/>
              </w:rPr>
              <w:t>45/65 (69.2%)</w:t>
            </w:r>
          </w:p>
        </w:tc>
      </w:tr>
      <w:tr w:rsidR="000F74A5" w:rsidRPr="00563840" w14:paraId="348041E2" w14:textId="77777777" w:rsidTr="00EA0B73">
        <w:trPr>
          <w:trHeight w:val="287"/>
        </w:trPr>
        <w:tc>
          <w:tcPr>
            <w:tcW w:w="63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669BC1" w14:textId="77777777" w:rsidR="000F74A5" w:rsidRPr="004F5E12" w:rsidRDefault="000F74A5" w:rsidP="00EA0B7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Increase in ACT score, mean (SD)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5722E22" w14:textId="77777777" w:rsidR="000F74A5" w:rsidRPr="00563840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8607ADC" w14:textId="77777777" w:rsidR="000F74A5" w:rsidRPr="00563840" w:rsidRDefault="000F74A5" w:rsidP="00EA0B7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6.7 (6.2)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8561FB8" w14:textId="77777777" w:rsidR="000F74A5" w:rsidRPr="00563840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B0B887E" w14:textId="77777777" w:rsidR="000F74A5" w:rsidRPr="00563840" w:rsidRDefault="000F74A5" w:rsidP="00EA0B73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6.5 (5.9)</w:t>
            </w:r>
          </w:p>
        </w:tc>
      </w:tr>
      <w:bookmarkEnd w:id="15"/>
    </w:tbl>
    <w:p w14:paraId="376C5B89" w14:textId="77777777" w:rsidR="000F74A5" w:rsidRPr="007D703B" w:rsidRDefault="000F74A5" w:rsidP="000F74A5">
      <w:pPr>
        <w:tabs>
          <w:tab w:val="left" w:pos="1241"/>
        </w:tabs>
        <w:rPr>
          <w:b/>
          <w:bCs/>
          <w:lang w:val="en-US"/>
        </w:rPr>
      </w:pPr>
    </w:p>
    <w:p w14:paraId="530067D7" w14:textId="77777777" w:rsidR="000F74A5" w:rsidRDefault="000F74A5" w:rsidP="000F74A5">
      <w:pPr>
        <w:spacing w:before="60" w:after="0" w:line="276" w:lineRule="auto"/>
        <w:jc w:val="both"/>
        <w:rPr>
          <w:sz w:val="20"/>
          <w:szCs w:val="20"/>
          <w:lang w:val="en-US"/>
        </w:rPr>
      </w:pPr>
    </w:p>
    <w:p w14:paraId="519C9179" w14:textId="77777777" w:rsidR="000F74A5" w:rsidRDefault="000F74A5" w:rsidP="000F74A5">
      <w:pPr>
        <w:spacing w:before="60" w:after="0" w:line="276" w:lineRule="auto"/>
        <w:jc w:val="both"/>
        <w:rPr>
          <w:sz w:val="20"/>
          <w:szCs w:val="20"/>
          <w:lang w:val="en-US"/>
        </w:rPr>
      </w:pPr>
    </w:p>
    <w:p w14:paraId="7E85BE26" w14:textId="77777777" w:rsidR="000F74A5" w:rsidRDefault="000F74A5" w:rsidP="000F74A5">
      <w:pPr>
        <w:spacing w:before="60" w:after="0" w:line="276" w:lineRule="auto"/>
        <w:jc w:val="both"/>
        <w:rPr>
          <w:sz w:val="20"/>
          <w:szCs w:val="20"/>
          <w:lang w:val="en-US"/>
        </w:rPr>
      </w:pPr>
    </w:p>
    <w:p w14:paraId="6BDCA6EC" w14:textId="77777777" w:rsidR="000F74A5" w:rsidRDefault="000F74A5" w:rsidP="000F74A5">
      <w:pPr>
        <w:spacing w:before="60" w:after="0" w:line="276" w:lineRule="auto"/>
        <w:jc w:val="both"/>
        <w:rPr>
          <w:sz w:val="20"/>
          <w:szCs w:val="20"/>
          <w:lang w:val="en-US"/>
        </w:rPr>
      </w:pPr>
    </w:p>
    <w:p w14:paraId="0AFC93F7" w14:textId="77777777" w:rsidR="000F74A5" w:rsidRDefault="000F74A5" w:rsidP="000F74A5">
      <w:pPr>
        <w:spacing w:before="60" w:after="0" w:line="276" w:lineRule="auto"/>
        <w:rPr>
          <w:sz w:val="18"/>
          <w:szCs w:val="18"/>
          <w:lang w:val="en-US"/>
        </w:rPr>
      </w:pPr>
      <w:bookmarkStart w:id="18" w:name="_Hlk130548248"/>
    </w:p>
    <w:p w14:paraId="758C7EE6" w14:textId="77777777" w:rsidR="008A3014" w:rsidRPr="008A3014" w:rsidRDefault="008A3014" w:rsidP="000F74A5">
      <w:pPr>
        <w:spacing w:before="60" w:after="0" w:line="276" w:lineRule="auto"/>
        <w:rPr>
          <w:sz w:val="20"/>
          <w:szCs w:val="20"/>
          <w:lang w:val="en-US"/>
        </w:rPr>
      </w:pPr>
      <w:r w:rsidRPr="008A3014">
        <w:rPr>
          <w:sz w:val="20"/>
          <w:szCs w:val="20"/>
          <w:lang w:val="en-US"/>
        </w:rPr>
        <w:t>Due to the nature of this real-world study, sample sizes vary due to missing, unavailable and/or not valid data. “N” represents the total number of patients with valid data. All values were calculated over the total of patients with valid data.</w:t>
      </w:r>
    </w:p>
    <w:p w14:paraId="21363F2C" w14:textId="221C6F21" w:rsidR="000F74A5" w:rsidRPr="008A3014" w:rsidRDefault="008A3014" w:rsidP="000F74A5">
      <w:pPr>
        <w:spacing w:before="60" w:after="0" w:line="276" w:lineRule="auto"/>
        <w:rPr>
          <w:sz w:val="20"/>
          <w:szCs w:val="20"/>
          <w:lang w:val="en-GB"/>
        </w:rPr>
      </w:pPr>
      <w:r w:rsidRPr="008A3014">
        <w:rPr>
          <w:sz w:val="20"/>
          <w:szCs w:val="20"/>
          <w:lang w:val="en-US"/>
        </w:rPr>
        <w:t xml:space="preserve">Data </w:t>
      </w:r>
      <w:r w:rsidRPr="008A3014">
        <w:rPr>
          <w:sz w:val="20"/>
          <w:szCs w:val="20"/>
          <w:lang w:val="en-GB"/>
        </w:rPr>
        <w:t>m</w:t>
      </w:r>
      <w:r w:rsidR="000F74A5" w:rsidRPr="008A3014">
        <w:rPr>
          <w:sz w:val="20"/>
          <w:szCs w:val="20"/>
          <w:lang w:val="en-GB"/>
        </w:rPr>
        <w:t xml:space="preserve">issing/not valid data </w:t>
      </w:r>
      <w:r w:rsidR="000F74A5" w:rsidRPr="008A3014">
        <w:rPr>
          <w:sz w:val="20"/>
          <w:szCs w:val="20"/>
          <w:lang w:val="en-US"/>
        </w:rPr>
        <w:t xml:space="preserve">from: </w:t>
      </w:r>
      <w:r w:rsidR="000F74A5" w:rsidRPr="008A3014">
        <w:rPr>
          <w:sz w:val="20"/>
          <w:szCs w:val="20"/>
          <w:vertAlign w:val="superscript"/>
          <w:lang w:val="en-US"/>
        </w:rPr>
        <w:t>a</w:t>
      </w:r>
      <w:r w:rsidR="000F74A5" w:rsidRPr="008A3014">
        <w:rPr>
          <w:sz w:val="20"/>
          <w:szCs w:val="20"/>
          <w:lang w:val="en-US"/>
        </w:rPr>
        <w:t xml:space="preserve">1 patient, </w:t>
      </w:r>
      <w:r w:rsidR="000F74A5" w:rsidRPr="008A3014">
        <w:rPr>
          <w:sz w:val="20"/>
          <w:szCs w:val="20"/>
          <w:vertAlign w:val="superscript"/>
          <w:lang w:val="en-GB"/>
        </w:rPr>
        <w:t>b</w:t>
      </w:r>
      <w:r w:rsidR="000F74A5" w:rsidRPr="008A3014">
        <w:rPr>
          <w:sz w:val="20"/>
          <w:szCs w:val="20"/>
          <w:lang w:val="en-GB"/>
        </w:rPr>
        <w:t xml:space="preserve">12 patients; </w:t>
      </w:r>
      <w:r w:rsidR="000F74A5" w:rsidRPr="008A3014">
        <w:rPr>
          <w:sz w:val="20"/>
          <w:szCs w:val="20"/>
          <w:vertAlign w:val="superscript"/>
          <w:lang w:val="en-GB"/>
        </w:rPr>
        <w:t>c</w:t>
      </w:r>
      <w:r w:rsidR="000F74A5" w:rsidRPr="008A3014">
        <w:rPr>
          <w:sz w:val="20"/>
          <w:szCs w:val="20"/>
          <w:lang w:val="en-GB"/>
        </w:rPr>
        <w:t xml:space="preserve">20 patients; </w:t>
      </w:r>
      <w:r w:rsidR="000F74A5" w:rsidRPr="008A3014">
        <w:rPr>
          <w:sz w:val="20"/>
          <w:szCs w:val="20"/>
          <w:vertAlign w:val="superscript"/>
          <w:lang w:val="en-GB"/>
        </w:rPr>
        <w:t>d</w:t>
      </w:r>
      <w:r w:rsidR="000F74A5" w:rsidRPr="008A3014">
        <w:rPr>
          <w:sz w:val="20"/>
          <w:szCs w:val="20"/>
          <w:lang w:val="en-GB"/>
        </w:rPr>
        <w:t xml:space="preserve">18 patients; </w:t>
      </w:r>
      <w:r w:rsidR="000F74A5" w:rsidRPr="008A3014">
        <w:rPr>
          <w:sz w:val="20"/>
          <w:szCs w:val="20"/>
          <w:vertAlign w:val="superscript"/>
          <w:lang w:val="en-GB"/>
        </w:rPr>
        <w:t>e</w:t>
      </w:r>
      <w:r w:rsidR="000F74A5" w:rsidRPr="008A3014">
        <w:rPr>
          <w:sz w:val="20"/>
          <w:szCs w:val="20"/>
          <w:lang w:val="en-GB"/>
        </w:rPr>
        <w:t xml:space="preserve">30 patients; </w:t>
      </w:r>
      <w:r w:rsidR="000F74A5" w:rsidRPr="008A3014">
        <w:rPr>
          <w:sz w:val="20"/>
          <w:szCs w:val="20"/>
          <w:vertAlign w:val="superscript"/>
          <w:lang w:val="en-GB"/>
        </w:rPr>
        <w:t>f</w:t>
      </w:r>
      <w:r w:rsidR="000F74A5" w:rsidRPr="008A3014">
        <w:rPr>
          <w:sz w:val="20"/>
          <w:szCs w:val="20"/>
          <w:lang w:val="en-GB"/>
        </w:rPr>
        <w:t xml:space="preserve">47 patients; </w:t>
      </w:r>
      <w:r w:rsidR="000F74A5" w:rsidRPr="008A3014">
        <w:rPr>
          <w:sz w:val="20"/>
          <w:szCs w:val="20"/>
          <w:vertAlign w:val="superscript"/>
          <w:lang w:val="en-GB"/>
        </w:rPr>
        <w:t>g</w:t>
      </w:r>
      <w:r w:rsidR="000F74A5" w:rsidRPr="008A3014">
        <w:rPr>
          <w:sz w:val="20"/>
          <w:szCs w:val="20"/>
          <w:lang w:val="en-GB"/>
        </w:rPr>
        <w:t xml:space="preserve">13 patients; </w:t>
      </w:r>
      <w:r w:rsidR="000F74A5" w:rsidRPr="008A3014">
        <w:rPr>
          <w:sz w:val="20"/>
          <w:szCs w:val="20"/>
          <w:vertAlign w:val="superscript"/>
          <w:lang w:val="en-GB"/>
        </w:rPr>
        <w:t>h</w:t>
      </w:r>
      <w:r w:rsidR="000F74A5" w:rsidRPr="008A3014">
        <w:rPr>
          <w:sz w:val="20"/>
          <w:szCs w:val="20"/>
          <w:lang w:val="en-GB"/>
        </w:rPr>
        <w:t xml:space="preserve">29 patients; </w:t>
      </w:r>
      <w:r w:rsidR="000F74A5" w:rsidRPr="008A3014">
        <w:rPr>
          <w:sz w:val="20"/>
          <w:szCs w:val="20"/>
          <w:vertAlign w:val="superscript"/>
          <w:lang w:val="en-GB"/>
        </w:rPr>
        <w:t>i</w:t>
      </w:r>
      <w:r w:rsidR="000F74A5" w:rsidRPr="008A3014">
        <w:rPr>
          <w:sz w:val="20"/>
          <w:szCs w:val="20"/>
          <w:lang w:val="en-GB"/>
        </w:rPr>
        <w:t xml:space="preserve">21 patients; </w:t>
      </w:r>
      <w:r w:rsidR="000F74A5" w:rsidRPr="008A3014">
        <w:rPr>
          <w:sz w:val="20"/>
          <w:szCs w:val="20"/>
          <w:vertAlign w:val="superscript"/>
          <w:lang w:val="en-GB"/>
        </w:rPr>
        <w:t>j</w:t>
      </w:r>
      <w:r w:rsidR="000F74A5" w:rsidRPr="008A3014">
        <w:rPr>
          <w:sz w:val="20"/>
          <w:szCs w:val="20"/>
          <w:lang w:val="en-GB"/>
        </w:rPr>
        <w:t xml:space="preserve">41 patients; </w:t>
      </w:r>
      <w:r w:rsidR="000F74A5" w:rsidRPr="008A3014">
        <w:rPr>
          <w:sz w:val="20"/>
          <w:szCs w:val="20"/>
          <w:vertAlign w:val="superscript"/>
          <w:lang w:val="en-GB"/>
        </w:rPr>
        <w:t>k</w:t>
      </w:r>
      <w:r w:rsidR="000F74A5" w:rsidRPr="008A3014">
        <w:rPr>
          <w:sz w:val="20"/>
          <w:szCs w:val="20"/>
          <w:lang w:val="en-GB"/>
        </w:rPr>
        <w:t xml:space="preserve">25 patients; </w:t>
      </w:r>
      <w:r w:rsidR="000F74A5" w:rsidRPr="008A3014">
        <w:rPr>
          <w:sz w:val="20"/>
          <w:szCs w:val="20"/>
          <w:vertAlign w:val="superscript"/>
          <w:lang w:val="en-GB"/>
        </w:rPr>
        <w:t>l</w:t>
      </w:r>
      <w:r w:rsidR="000F74A5" w:rsidRPr="008A3014">
        <w:rPr>
          <w:sz w:val="20"/>
          <w:szCs w:val="20"/>
          <w:lang w:val="en-GB"/>
        </w:rPr>
        <w:t xml:space="preserve">35 patients; </w:t>
      </w:r>
      <w:r w:rsidR="000F74A5" w:rsidRPr="008A3014">
        <w:rPr>
          <w:sz w:val="20"/>
          <w:szCs w:val="20"/>
          <w:vertAlign w:val="superscript"/>
          <w:lang w:val="en-GB"/>
        </w:rPr>
        <w:t>m</w:t>
      </w:r>
      <w:r w:rsidR="000F74A5" w:rsidRPr="008A3014">
        <w:rPr>
          <w:sz w:val="20"/>
          <w:szCs w:val="20"/>
          <w:lang w:val="en-GB"/>
        </w:rPr>
        <w:t>49 patients.</w:t>
      </w:r>
    </w:p>
    <w:bookmarkEnd w:id="18"/>
    <w:p w14:paraId="3922404B" w14:textId="77777777" w:rsidR="000F74A5" w:rsidRPr="008A3014" w:rsidRDefault="000F74A5" w:rsidP="004F2A2C">
      <w:pPr>
        <w:spacing w:before="120" w:after="0" w:line="480" w:lineRule="auto"/>
        <w:jc w:val="both"/>
        <w:rPr>
          <w:lang w:val="en-US"/>
        </w:rPr>
      </w:pPr>
      <w:r w:rsidRPr="008A3014">
        <w:rPr>
          <w:lang w:val="en-US"/>
        </w:rPr>
        <w:t>ACT, asthma control test; CRSwNP, chronic rhinosinusitis with nasal polyposis; ED, emergency department; FEV</w:t>
      </w:r>
      <w:r w:rsidRPr="008A3014">
        <w:rPr>
          <w:vertAlign w:val="subscript"/>
          <w:lang w:val="en-US"/>
        </w:rPr>
        <w:t>1</w:t>
      </w:r>
      <w:r w:rsidRPr="008A3014">
        <w:rPr>
          <w:lang w:val="en-US"/>
        </w:rPr>
        <w:t>, forced expiratory volume in the first second; FUP, follow up; pre-BD, pre-bronchodilator; SD, standard deviation.</w:t>
      </w:r>
    </w:p>
    <w:p w14:paraId="720957C2" w14:textId="77777777" w:rsidR="000F74A5" w:rsidRPr="00B82CEE" w:rsidRDefault="000F74A5" w:rsidP="000F74A5">
      <w:pPr>
        <w:spacing w:line="480" w:lineRule="auto"/>
        <w:rPr>
          <w:sz w:val="20"/>
          <w:szCs w:val="20"/>
          <w:lang w:val="en-US"/>
        </w:rPr>
      </w:pPr>
      <w:r w:rsidRPr="00B82CEE">
        <w:rPr>
          <w:sz w:val="20"/>
          <w:szCs w:val="20"/>
          <w:lang w:val="en-US"/>
        </w:rPr>
        <w:br w:type="page"/>
      </w:r>
    </w:p>
    <w:p w14:paraId="5C1D2E80" w14:textId="6B78977F" w:rsidR="000F74A5" w:rsidRPr="000F74A5" w:rsidRDefault="000F74A5">
      <w:pPr>
        <w:rPr>
          <w:b/>
          <w:bCs/>
          <w:lang w:val="en-US"/>
        </w:rPr>
      </w:pPr>
    </w:p>
    <w:p w14:paraId="22631946" w14:textId="24A8F7CF" w:rsidR="00623C95" w:rsidRPr="006E23FA" w:rsidRDefault="00F974CF" w:rsidP="00767716">
      <w:pPr>
        <w:spacing w:line="48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T</w:t>
      </w:r>
      <w:r w:rsidR="00074EC9" w:rsidRPr="00074EC9">
        <w:rPr>
          <w:b/>
          <w:bCs/>
          <w:lang w:val="en-GB"/>
        </w:rPr>
        <w:t xml:space="preserve">able </w:t>
      </w:r>
      <w:r>
        <w:rPr>
          <w:b/>
          <w:bCs/>
          <w:lang w:val="en-GB"/>
        </w:rPr>
        <w:t>S</w:t>
      </w:r>
      <w:r w:rsidR="00E42CCB">
        <w:rPr>
          <w:b/>
          <w:bCs/>
          <w:lang w:val="en-GB"/>
        </w:rPr>
        <w:t>5</w:t>
      </w:r>
      <w:r w:rsidR="00074EC9" w:rsidRPr="00074EC9">
        <w:rPr>
          <w:b/>
          <w:bCs/>
          <w:lang w:val="en-GB"/>
        </w:rPr>
        <w:t>.</w:t>
      </w:r>
      <w:r w:rsidR="00074EC9" w:rsidRPr="00074EC9">
        <w:rPr>
          <w:lang w:val="en-GB"/>
        </w:rPr>
        <w:t xml:space="preserve"> </w:t>
      </w:r>
      <w:bookmarkStart w:id="19" w:name="_Hlk136508753"/>
      <w:r w:rsidR="00074EC9" w:rsidRPr="00074EC9">
        <w:rPr>
          <w:lang w:val="en-GB"/>
        </w:rPr>
        <w:t xml:space="preserve">Oral corticosteroids </w:t>
      </w:r>
      <w:r w:rsidR="005F3125">
        <w:rPr>
          <w:lang w:val="en-GB"/>
        </w:rPr>
        <w:t xml:space="preserve">(OCS) </w:t>
      </w:r>
      <w:r w:rsidR="00074EC9" w:rsidRPr="00074EC9">
        <w:rPr>
          <w:lang w:val="en-GB"/>
        </w:rPr>
        <w:t xml:space="preserve">reduction </w:t>
      </w:r>
      <w:r w:rsidR="00074EC9">
        <w:rPr>
          <w:lang w:val="en-GB"/>
        </w:rPr>
        <w:t xml:space="preserve">in </w:t>
      </w:r>
      <w:r w:rsidR="005F3125">
        <w:rPr>
          <w:lang w:val="en-GB"/>
        </w:rPr>
        <w:t>OCS-</w:t>
      </w:r>
      <w:r w:rsidR="00211E84">
        <w:rPr>
          <w:lang w:val="en-GB"/>
        </w:rPr>
        <w:t>depend</w:t>
      </w:r>
      <w:r w:rsidR="008A3014">
        <w:rPr>
          <w:lang w:val="en-GB"/>
        </w:rPr>
        <w:t>e</w:t>
      </w:r>
      <w:r w:rsidR="00211E84">
        <w:rPr>
          <w:lang w:val="en-GB"/>
        </w:rPr>
        <w:t>nt</w:t>
      </w:r>
      <w:r w:rsidR="00074EC9" w:rsidRPr="00074EC9">
        <w:rPr>
          <w:lang w:val="en-GB"/>
        </w:rPr>
        <w:t xml:space="preserve"> patients with or without concomitant </w:t>
      </w:r>
      <w:proofErr w:type="spellStart"/>
      <w:r w:rsidR="00074EC9" w:rsidRPr="00074EC9">
        <w:rPr>
          <w:lang w:val="en-GB"/>
        </w:rPr>
        <w:t>CRSwNP</w:t>
      </w:r>
      <w:proofErr w:type="spellEnd"/>
      <w:r w:rsidR="00074EC9" w:rsidRPr="00074EC9">
        <w:rPr>
          <w:lang w:val="en-GB"/>
        </w:rPr>
        <w:t xml:space="preserve"> </w:t>
      </w:r>
      <w:r w:rsidR="008A3014">
        <w:rPr>
          <w:lang w:val="en-GB"/>
        </w:rPr>
        <w:t>receiving</w:t>
      </w:r>
      <w:r w:rsidR="00767716">
        <w:rPr>
          <w:lang w:val="en-GB"/>
        </w:rPr>
        <w:t xml:space="preserve"> </w:t>
      </w:r>
      <w:proofErr w:type="spellStart"/>
      <w:r w:rsidR="00767716">
        <w:rPr>
          <w:lang w:val="en-GB"/>
        </w:rPr>
        <w:t>benralizumab</w:t>
      </w:r>
      <w:proofErr w:type="spellEnd"/>
      <w:r w:rsidR="00767716">
        <w:rPr>
          <w:lang w:val="en-GB"/>
        </w:rPr>
        <w:t xml:space="preserve"> treatment</w:t>
      </w:r>
      <w:r w:rsidR="00995660">
        <w:rPr>
          <w:lang w:val="en-GB"/>
        </w:rPr>
        <w:t>,</w:t>
      </w:r>
      <w:r w:rsidR="00767716">
        <w:rPr>
          <w:lang w:val="en-GB"/>
        </w:rPr>
        <w:t xml:space="preserve"> at</w:t>
      </w:r>
      <w:r w:rsidR="00074EC9" w:rsidRPr="00074EC9">
        <w:rPr>
          <w:lang w:val="en-GB"/>
        </w:rPr>
        <w:t xml:space="preserve"> 1-year of </w:t>
      </w:r>
      <w:r w:rsidR="00211E84">
        <w:rPr>
          <w:lang w:val="en-GB"/>
        </w:rPr>
        <w:t>follow</w:t>
      </w:r>
      <w:r w:rsidR="004F2A2C">
        <w:rPr>
          <w:lang w:val="en-GB"/>
        </w:rPr>
        <w:t>-</w:t>
      </w:r>
      <w:r w:rsidR="00211E84">
        <w:rPr>
          <w:lang w:val="en-GB"/>
        </w:rPr>
        <w:t>up</w:t>
      </w:r>
      <w:r w:rsidR="00074EC9" w:rsidRPr="00074EC9">
        <w:rPr>
          <w:lang w:val="en-GB"/>
        </w:rPr>
        <w:t>.</w:t>
      </w:r>
      <w:bookmarkEnd w:id="19"/>
    </w:p>
    <w:tbl>
      <w:tblPr>
        <w:tblpPr w:leftFromText="142" w:rightFromText="142" w:vertAnchor="text" w:horzAnchor="margin" w:tblpY="1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1912"/>
        <w:gridCol w:w="2997"/>
        <w:gridCol w:w="1894"/>
        <w:gridCol w:w="2092"/>
      </w:tblGrid>
      <w:tr w:rsidR="0090699F" w:rsidRPr="00357FAF" w14:paraId="441C76C9" w14:textId="77777777" w:rsidTr="00005ED3">
        <w:trPr>
          <w:trHeight w:val="262"/>
        </w:trPr>
        <w:tc>
          <w:tcPr>
            <w:tcW w:w="5099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2477D8E" w14:textId="3D3D7837" w:rsidR="0090699F" w:rsidRPr="00EB3EFF" w:rsidRDefault="0090699F" w:rsidP="0090699F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4909" w:type="dxa"/>
            <w:gridSpan w:val="2"/>
            <w:vAlign w:val="center"/>
          </w:tcPr>
          <w:p w14:paraId="1E5A0C2C" w14:textId="68D67C9F" w:rsidR="0090699F" w:rsidRPr="00005ED3" w:rsidRDefault="0090699F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Patients with comorbid CRSwNP</w:t>
            </w:r>
          </w:p>
        </w:tc>
        <w:tc>
          <w:tcPr>
            <w:tcW w:w="3986" w:type="dxa"/>
            <w:gridSpan w:val="2"/>
            <w:vAlign w:val="center"/>
          </w:tcPr>
          <w:p w14:paraId="1686955B" w14:textId="4561597E" w:rsidR="0090699F" w:rsidRPr="00005ED3" w:rsidRDefault="0090699F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Patients with no comorbid CRSwNP</w:t>
            </w:r>
          </w:p>
        </w:tc>
      </w:tr>
      <w:tr w:rsidR="00005ED3" w:rsidRPr="00F03811" w14:paraId="6B178314" w14:textId="77777777" w:rsidTr="00005ED3">
        <w:trPr>
          <w:trHeight w:val="262"/>
        </w:trPr>
        <w:tc>
          <w:tcPr>
            <w:tcW w:w="5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05D5BD" w14:textId="1E2D3287" w:rsidR="0090699F" w:rsidRPr="00463A79" w:rsidRDefault="0090699F" w:rsidP="0090699F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61E56988" w14:textId="77777777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2997" w:type="dxa"/>
            <w:tcBorders>
              <w:bottom w:val="single" w:sz="4" w:space="0" w:color="auto"/>
            </w:tcBorders>
            <w:vAlign w:val="center"/>
          </w:tcPr>
          <w:p w14:paraId="390E7740" w14:textId="77777777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14:paraId="7B019ADA" w14:textId="77777777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14:paraId="079E9DC7" w14:textId="77777777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1-year FUP</w:t>
            </w:r>
          </w:p>
        </w:tc>
      </w:tr>
      <w:tr w:rsidR="00005ED3" w:rsidRPr="00F03811" w14:paraId="1C2A8D39" w14:textId="77777777" w:rsidTr="00005ED3">
        <w:trPr>
          <w:trHeight w:val="262"/>
        </w:trPr>
        <w:tc>
          <w:tcPr>
            <w:tcW w:w="50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ADEF37" w14:textId="7FEAE78D" w:rsidR="00005ED3" w:rsidRPr="00005ED3" w:rsidRDefault="00005ED3" w:rsidP="0090699F">
            <w:pPr>
              <w:spacing w:after="0" w:line="240" w:lineRule="auto"/>
              <w:contextualSpacing/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Corticosteroids</w:t>
            </w:r>
            <w:proofErr w:type="spellEnd"/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(CS)-</w:t>
            </w:r>
            <w:proofErr w:type="spellStart"/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dependant</w:t>
            </w:r>
            <w:proofErr w:type="spellEnd"/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patients</w:t>
            </w:r>
            <w:proofErr w:type="spellEnd"/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n/</w:t>
            </w:r>
            <w:r w:rsidR="00D812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</w:t>
            </w:r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(%)</w:t>
            </w:r>
          </w:p>
        </w:tc>
        <w:tc>
          <w:tcPr>
            <w:tcW w:w="1912" w:type="dxa"/>
            <w:tcBorders>
              <w:bottom w:val="nil"/>
            </w:tcBorders>
            <w:vAlign w:val="center"/>
          </w:tcPr>
          <w:p w14:paraId="08BEC1FD" w14:textId="34A46EED" w:rsidR="00005ED3" w:rsidRPr="00005ED3" w:rsidRDefault="00005ED3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17/68 (25.0%)</w:t>
            </w:r>
          </w:p>
        </w:tc>
        <w:tc>
          <w:tcPr>
            <w:tcW w:w="2997" w:type="dxa"/>
            <w:tcBorders>
              <w:bottom w:val="nil"/>
            </w:tcBorders>
            <w:vAlign w:val="center"/>
          </w:tcPr>
          <w:p w14:paraId="1924B273" w14:textId="6EE94257" w:rsidR="00005ED3" w:rsidRPr="00005ED3" w:rsidRDefault="00005ED3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5/72 (6.9%)</w:t>
            </w:r>
          </w:p>
        </w:tc>
        <w:tc>
          <w:tcPr>
            <w:tcW w:w="1894" w:type="dxa"/>
            <w:tcBorders>
              <w:bottom w:val="nil"/>
            </w:tcBorders>
            <w:vAlign w:val="center"/>
          </w:tcPr>
          <w:p w14:paraId="2FDE9E57" w14:textId="01E95186" w:rsidR="00005ED3" w:rsidRPr="00005ED3" w:rsidRDefault="00005ED3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36/114 (31.6%)</w:t>
            </w:r>
          </w:p>
        </w:tc>
        <w:tc>
          <w:tcPr>
            <w:tcW w:w="2092" w:type="dxa"/>
            <w:tcBorders>
              <w:bottom w:val="nil"/>
            </w:tcBorders>
            <w:vAlign w:val="center"/>
          </w:tcPr>
          <w:p w14:paraId="0A6D3F85" w14:textId="20D423EC" w:rsidR="00005ED3" w:rsidRPr="00005ED3" w:rsidRDefault="00005ED3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05ED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19/128 (14.8%)</w:t>
            </w:r>
          </w:p>
        </w:tc>
      </w:tr>
      <w:tr w:rsidR="00005ED3" w:rsidRPr="008A2AB6" w14:paraId="6305718D" w14:textId="77777777" w:rsidTr="00005ED3">
        <w:trPr>
          <w:trHeight w:val="308"/>
        </w:trPr>
        <w:tc>
          <w:tcPr>
            <w:tcW w:w="50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B4210D" w14:textId="50112652" w:rsidR="0090699F" w:rsidRPr="00463A79" w:rsidRDefault="0090699F" w:rsidP="0090699F">
            <w:pPr>
              <w:spacing w:after="0" w:line="240" w:lineRule="auto"/>
              <w:ind w:left="460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OCS</w:t>
            </w:r>
            <w:r w:rsidR="00D25A8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daily</w:t>
            </w:r>
            <w:r w:rsidRPr="00463A7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dose (mg), mean (SD)</w:t>
            </w:r>
          </w:p>
        </w:tc>
        <w:tc>
          <w:tcPr>
            <w:tcW w:w="1912" w:type="dxa"/>
            <w:tcBorders>
              <w:top w:val="nil"/>
              <w:bottom w:val="nil"/>
            </w:tcBorders>
            <w:vAlign w:val="center"/>
          </w:tcPr>
          <w:p w14:paraId="30649D5B" w14:textId="2043C023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21.7 (18.9)</w:t>
            </w:r>
          </w:p>
        </w:tc>
        <w:tc>
          <w:tcPr>
            <w:tcW w:w="2997" w:type="dxa"/>
            <w:tcBorders>
              <w:top w:val="nil"/>
              <w:bottom w:val="nil"/>
            </w:tcBorders>
            <w:vAlign w:val="center"/>
          </w:tcPr>
          <w:p w14:paraId="1EF5774A" w14:textId="35376ACF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2.7 </w:t>
            </w: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(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4.8</w:t>
            </w: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49EE1372" w14:textId="43A8FC25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18.7 (14.2)</w:t>
            </w:r>
          </w:p>
        </w:tc>
        <w:tc>
          <w:tcPr>
            <w:tcW w:w="2092" w:type="dxa"/>
            <w:tcBorders>
              <w:top w:val="nil"/>
              <w:bottom w:val="nil"/>
            </w:tcBorders>
            <w:vAlign w:val="center"/>
          </w:tcPr>
          <w:p w14:paraId="4D6CD3C8" w14:textId="0E846B1A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7.3 </w:t>
            </w: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(1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0.7</w:t>
            </w: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</w:p>
        </w:tc>
      </w:tr>
      <w:tr w:rsidR="00005ED3" w:rsidRPr="00F10F7E" w14:paraId="26768547" w14:textId="77777777" w:rsidTr="00005ED3">
        <w:trPr>
          <w:trHeight w:val="131"/>
        </w:trPr>
        <w:tc>
          <w:tcPr>
            <w:tcW w:w="50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E21C84" w14:textId="5176E846" w:rsidR="0090699F" w:rsidRPr="00463A79" w:rsidRDefault="0090699F" w:rsidP="0090699F">
            <w:pPr>
              <w:spacing w:after="0" w:line="240" w:lineRule="auto"/>
              <w:ind w:left="460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D25A8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OCS </w:t>
            </w:r>
            <w:r w:rsidR="00D25A82" w:rsidRPr="00D25A8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daily </w:t>
            </w:r>
            <w:r w:rsidRPr="00D25A8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dose (mg), median [</w:t>
            </w:r>
            <w:r w:rsidR="006E43A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Q1-Q3</w:t>
            </w:r>
            <w:r w:rsidRPr="00D25A8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1912" w:type="dxa"/>
            <w:tcBorders>
              <w:top w:val="nil"/>
              <w:bottom w:val="nil"/>
            </w:tcBorders>
            <w:vAlign w:val="center"/>
          </w:tcPr>
          <w:p w14:paraId="176CDC2E" w14:textId="622EB736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10.0 [5.0-32.0]</w:t>
            </w:r>
          </w:p>
        </w:tc>
        <w:tc>
          <w:tcPr>
            <w:tcW w:w="2997" w:type="dxa"/>
            <w:tcBorders>
              <w:top w:val="nil"/>
              <w:bottom w:val="nil"/>
            </w:tcBorders>
            <w:vAlign w:val="center"/>
          </w:tcPr>
          <w:p w14:paraId="46479D96" w14:textId="2A095906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</w:t>
            </w: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[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0.0-5.0</w:t>
            </w: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44756B45" w14:textId="44DDDD6D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15.0 [10.0-27.7]</w:t>
            </w:r>
          </w:p>
        </w:tc>
        <w:tc>
          <w:tcPr>
            <w:tcW w:w="2092" w:type="dxa"/>
            <w:tcBorders>
              <w:top w:val="nil"/>
              <w:bottom w:val="nil"/>
            </w:tcBorders>
            <w:vAlign w:val="center"/>
          </w:tcPr>
          <w:p w14:paraId="67A0FF7E" w14:textId="090D8962" w:rsidR="0090699F" w:rsidRPr="00463A79" w:rsidRDefault="0090699F" w:rsidP="0090699F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[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</w:t>
            </w: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.0-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10.0</w:t>
            </w:r>
            <w:r w:rsidRPr="00463A7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]</w:t>
            </w:r>
          </w:p>
        </w:tc>
      </w:tr>
      <w:tr w:rsidR="00453C3C" w:rsidRPr="00F10F7E" w14:paraId="624FEAC1" w14:textId="77777777" w:rsidTr="00453C3C">
        <w:trPr>
          <w:trHeight w:val="274"/>
        </w:trPr>
        <w:tc>
          <w:tcPr>
            <w:tcW w:w="509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47F0EF9B" w14:textId="02707EFD" w:rsidR="0090699F" w:rsidRPr="00463A79" w:rsidRDefault="0090699F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63A79">
              <w:rPr>
                <w:b/>
                <w:bCs/>
                <w:sz w:val="20"/>
                <w:szCs w:val="20"/>
                <w:lang w:eastAsia="en-GB"/>
              </w:rPr>
              <w:t>Change in OCS use</w:t>
            </w:r>
          </w:p>
        </w:tc>
        <w:tc>
          <w:tcPr>
            <w:tcW w:w="191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124FB3C" w14:textId="77777777" w:rsidR="0090699F" w:rsidRPr="00463A79" w:rsidRDefault="0090699F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9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2C6CBD2" w14:textId="77777777" w:rsidR="0090699F" w:rsidRPr="00463A79" w:rsidRDefault="0090699F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9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F85F269" w14:textId="77777777" w:rsidR="0090699F" w:rsidRPr="00463A79" w:rsidRDefault="0090699F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09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0B1712E" w14:textId="77777777" w:rsidR="0090699F" w:rsidRPr="00463A79" w:rsidRDefault="0090699F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53C3C" w:rsidRPr="008A2AB6" w14:paraId="209C31DC" w14:textId="77777777" w:rsidTr="00453C3C">
        <w:trPr>
          <w:trHeight w:val="284"/>
        </w:trPr>
        <w:tc>
          <w:tcPr>
            <w:tcW w:w="509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6C17DA00" w14:textId="587901F1" w:rsidR="00453C3C" w:rsidRPr="00453C3C" w:rsidRDefault="006A3CD7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A3CD7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Patients achieving an </w:t>
            </w:r>
            <w:r w:rsidR="00453C3C" w:rsidRPr="006A3CD7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OCS dose reduction ≥50%, n/N (%)</w:t>
            </w:r>
          </w:p>
        </w:tc>
        <w:tc>
          <w:tcPr>
            <w:tcW w:w="191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A132F0E" w14:textId="4A6F157D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9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D010C11" w14:textId="4CB2F864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12/17</w:t>
            </w:r>
            <w:r w:rsidRPr="5E8CFB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70.6</w:t>
            </w:r>
            <w:r w:rsidRPr="5E8CFB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C38DC2B" w14:textId="478522F8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63A79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C6317FE" w14:textId="3DC5C0A9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21/36 (58.3%)</w:t>
            </w:r>
          </w:p>
        </w:tc>
      </w:tr>
      <w:tr w:rsidR="00453C3C" w:rsidRPr="008A2AB6" w14:paraId="11683297" w14:textId="77777777" w:rsidTr="00453C3C">
        <w:trPr>
          <w:trHeight w:val="104"/>
        </w:trPr>
        <w:tc>
          <w:tcPr>
            <w:tcW w:w="509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3F540E5E" w14:textId="165D220F" w:rsidR="00453C3C" w:rsidRPr="00453C3C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3C3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Patients achieving total OCS withdrawal, n/N (%)</w:t>
            </w:r>
          </w:p>
        </w:tc>
        <w:tc>
          <w:tcPr>
            <w:tcW w:w="191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B80FCE" w14:textId="0DF060A2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9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E431BA4" w14:textId="644C04AE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12/17</w:t>
            </w:r>
            <w:r w:rsidRPr="5E8CFB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70.6</w:t>
            </w:r>
            <w:r w:rsidRPr="5E8CFB1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F883932" w14:textId="7DF4CEBB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070C1C" w14:textId="7D7FC748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17/36 (47.2%)</w:t>
            </w:r>
          </w:p>
        </w:tc>
      </w:tr>
      <w:tr w:rsidR="00453C3C" w:rsidRPr="008A2AB6" w14:paraId="0AA9DEB2" w14:textId="77777777" w:rsidTr="00005ED3">
        <w:trPr>
          <w:trHeight w:val="168"/>
        </w:trPr>
        <w:tc>
          <w:tcPr>
            <w:tcW w:w="5099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54BB7633" w14:textId="59B7EFC1" w:rsidR="00453C3C" w:rsidRPr="00453C3C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53C3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Percentage reduction in mean OCS daily dose</w:t>
            </w:r>
          </w:p>
        </w:tc>
        <w:tc>
          <w:tcPr>
            <w:tcW w:w="191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6B25ACB" w14:textId="0075B534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9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351F689" w14:textId="2F0BE3F3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87.6%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A6BC8FA" w14:textId="77777777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409E52F" w14:textId="1C7B47D0" w:rsidR="00453C3C" w:rsidRPr="00463A79" w:rsidRDefault="00453C3C" w:rsidP="00453C3C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61.0%</w:t>
            </w:r>
          </w:p>
        </w:tc>
      </w:tr>
      <w:tr w:rsidR="00005ED3" w:rsidRPr="008A2AB6" w14:paraId="1AC1B002" w14:textId="77777777" w:rsidTr="008151F5">
        <w:trPr>
          <w:trHeight w:val="168"/>
        </w:trPr>
        <w:tc>
          <w:tcPr>
            <w:tcW w:w="509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F105BE" w14:textId="620648DC" w:rsidR="00005ED3" w:rsidRPr="00453C3C" w:rsidRDefault="00005ED3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53C3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Percentage reduction in median OCS daily dose</w:t>
            </w:r>
          </w:p>
        </w:tc>
        <w:tc>
          <w:tcPr>
            <w:tcW w:w="191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5FFE5" w14:textId="262602FB" w:rsidR="00005ED3" w:rsidRDefault="00005ED3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-</w:t>
            </w:r>
          </w:p>
        </w:tc>
        <w:tc>
          <w:tcPr>
            <w:tcW w:w="299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6E509" w14:textId="1B4D0F9B" w:rsidR="00005ED3" w:rsidRDefault="00005ED3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100.0%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D52E0" w14:textId="77777777" w:rsidR="00005ED3" w:rsidRPr="00463A79" w:rsidRDefault="00005ED3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0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13596" w14:textId="765C7E87" w:rsidR="00005ED3" w:rsidRDefault="00005ED3" w:rsidP="00005ED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76.7%</w:t>
            </w:r>
          </w:p>
        </w:tc>
      </w:tr>
    </w:tbl>
    <w:p w14:paraId="1558B4C0" w14:textId="07CFE5B9" w:rsidR="00241D12" w:rsidRPr="008A3014" w:rsidRDefault="008A3014" w:rsidP="00D05B8B">
      <w:pPr>
        <w:spacing w:before="60" w:after="0" w:line="276" w:lineRule="auto"/>
        <w:rPr>
          <w:sz w:val="20"/>
          <w:szCs w:val="20"/>
          <w:lang w:val="en-GB"/>
        </w:rPr>
      </w:pPr>
      <w:bookmarkStart w:id="20" w:name="_Hlk134189362"/>
      <w:bookmarkStart w:id="21" w:name="_Hlk119057508"/>
      <w:r w:rsidRPr="008A3014">
        <w:rPr>
          <w:sz w:val="20"/>
          <w:szCs w:val="20"/>
          <w:lang w:val="en-US"/>
        </w:rPr>
        <w:t xml:space="preserve">Due to the nature of this real-world study, sample sizes vary due to missing, unavailable and/or not valid data. “N” represents the total number of patients with valid data. </w:t>
      </w:r>
    </w:p>
    <w:p w14:paraId="41E7C037" w14:textId="66EC3A03" w:rsidR="00D05B8B" w:rsidRPr="008A3014" w:rsidRDefault="0090699F" w:rsidP="00D05B8B">
      <w:pPr>
        <w:spacing w:before="60" w:after="0" w:line="276" w:lineRule="auto"/>
        <w:rPr>
          <w:sz w:val="20"/>
          <w:szCs w:val="20"/>
          <w:lang w:val="en-US"/>
        </w:rPr>
      </w:pPr>
      <w:r w:rsidRPr="008A3014">
        <w:rPr>
          <w:sz w:val="20"/>
          <w:szCs w:val="20"/>
          <w:lang w:val="en-US"/>
        </w:rPr>
        <w:t xml:space="preserve">Corticoid-dependent patients were defined as those who received maintenance systemic corticosteroids treatments during at least 3 months, </w:t>
      </w:r>
      <w:r w:rsidR="008A3014" w:rsidRPr="008A3014">
        <w:rPr>
          <w:sz w:val="20"/>
          <w:szCs w:val="20"/>
          <w:lang w:val="en-US"/>
        </w:rPr>
        <w:t>within the</w:t>
      </w:r>
      <w:r w:rsidRPr="008A3014">
        <w:rPr>
          <w:sz w:val="20"/>
          <w:szCs w:val="20"/>
          <w:lang w:val="en-US"/>
        </w:rPr>
        <w:t xml:space="preserve"> 12 months prior to </w:t>
      </w:r>
      <w:r w:rsidR="008A3014" w:rsidRPr="008A3014">
        <w:rPr>
          <w:sz w:val="20"/>
          <w:szCs w:val="20"/>
          <w:lang w:val="en-US"/>
        </w:rPr>
        <w:t xml:space="preserve">the </w:t>
      </w:r>
      <w:r w:rsidRPr="008A3014">
        <w:rPr>
          <w:sz w:val="20"/>
          <w:szCs w:val="20"/>
          <w:lang w:val="en-US"/>
        </w:rPr>
        <w:t xml:space="preserve">index date. </w:t>
      </w:r>
    </w:p>
    <w:bookmarkEnd w:id="20"/>
    <w:p w14:paraId="2F933E42" w14:textId="7856938F" w:rsidR="003C2B7C" w:rsidRPr="008A3014" w:rsidRDefault="00EC26A5" w:rsidP="008A3014">
      <w:pPr>
        <w:spacing w:before="120" w:after="0" w:line="480" w:lineRule="auto"/>
        <w:rPr>
          <w:lang w:val="en-US"/>
        </w:rPr>
      </w:pPr>
      <w:r w:rsidRPr="008A3014">
        <w:rPr>
          <w:lang w:val="en-US"/>
        </w:rPr>
        <w:t xml:space="preserve">CRSwNP, chronic rhinosinusitis with nasal polyposis; </w:t>
      </w:r>
      <w:r w:rsidR="000C4696" w:rsidRPr="008A3014">
        <w:rPr>
          <w:lang w:val="en-US"/>
        </w:rPr>
        <w:t>CS, corticosteroids; FUP, follow up; quartile</w:t>
      </w:r>
      <w:r w:rsidR="00D3194D" w:rsidRPr="008A3014">
        <w:rPr>
          <w:lang w:val="en-US"/>
        </w:rPr>
        <w:t>s</w:t>
      </w:r>
      <w:r w:rsidR="000C4696" w:rsidRPr="008A3014">
        <w:rPr>
          <w:lang w:val="en-US"/>
        </w:rPr>
        <w:t xml:space="preserve"> </w:t>
      </w:r>
      <w:r w:rsidR="00D3194D" w:rsidRPr="008A3014">
        <w:rPr>
          <w:lang w:val="en-US"/>
        </w:rPr>
        <w:t>1 and 3 [</w:t>
      </w:r>
      <w:r w:rsidR="000C4696" w:rsidRPr="008A3014">
        <w:rPr>
          <w:lang w:val="en-US"/>
        </w:rPr>
        <w:t>Q1-Q3]; OCS, oral corticosteroids; SD, standard deviation.</w:t>
      </w:r>
    </w:p>
    <w:bookmarkEnd w:id="21"/>
    <w:p w14:paraId="3D3D91C2" w14:textId="77777777" w:rsidR="00F974CF" w:rsidRDefault="00F974CF">
      <w:pPr>
        <w:rPr>
          <w:sz w:val="20"/>
          <w:szCs w:val="20"/>
          <w:lang w:val="en-US"/>
        </w:rPr>
        <w:sectPr w:rsidR="00F974CF" w:rsidSect="00F974CF">
          <w:pgSz w:w="16838" w:h="11906" w:orient="landscape"/>
          <w:pgMar w:top="1701" w:right="1417" w:bottom="1276" w:left="1417" w:header="708" w:footer="708" w:gutter="0"/>
          <w:cols w:space="708"/>
          <w:docGrid w:linePitch="360"/>
        </w:sectPr>
      </w:pPr>
    </w:p>
    <w:p w14:paraId="385D96F1" w14:textId="69AD9DB0" w:rsidR="00F974CF" w:rsidRDefault="00F974CF" w:rsidP="00F974CF">
      <w:pPr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58240" behindDoc="0" locked="0" layoutInCell="1" allowOverlap="1" wp14:anchorId="1AADDE70" wp14:editId="1FD16B8E">
            <wp:simplePos x="0" y="0"/>
            <wp:positionH relativeFrom="column">
              <wp:posOffset>19331</wp:posOffset>
            </wp:positionH>
            <wp:positionV relativeFrom="paragraph">
              <wp:posOffset>1185737</wp:posOffset>
            </wp:positionV>
            <wp:extent cx="5455920" cy="2100349"/>
            <wp:effectExtent l="0" t="0" r="0" b="0"/>
            <wp:wrapSquare wrapText="bothSides"/>
            <wp:docPr id="2793446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44626" name="Imagen 2793446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100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9B0">
        <w:rPr>
          <w:rFonts w:ascii="Times New Roman" w:hAnsi="Times New Roman" w:cs="Times New Roman"/>
          <w:b/>
          <w:bCs/>
          <w:lang w:val="en-GB"/>
        </w:rPr>
        <w:t>Figure S1</w:t>
      </w:r>
      <w:r w:rsidRPr="00F974CF">
        <w:rPr>
          <w:rFonts w:ascii="Times New Roman" w:hAnsi="Times New Roman" w:cs="Times New Roman"/>
          <w:b/>
          <w:bCs/>
          <w:lang w:val="en-GB"/>
        </w:rPr>
        <w:t>.</w:t>
      </w:r>
      <w:r w:rsidRPr="00F974CF">
        <w:rPr>
          <w:rFonts w:ascii="Times New Roman" w:hAnsi="Times New Roman" w:cs="Times New Roman"/>
          <w:lang w:val="en-GB"/>
        </w:rPr>
        <w:t xml:space="preserve"> </w:t>
      </w:r>
      <w:r w:rsidR="00B569B0" w:rsidRPr="00F72FF3">
        <w:rPr>
          <w:rFonts w:ascii="Times New Roman" w:hAnsi="Times New Roman" w:cs="Times New Roman"/>
          <w:lang w:val="en-GB"/>
        </w:rPr>
        <w:t xml:space="preserve">Change in the mean number of severe exacerbations from baseline to 1 year of </w:t>
      </w:r>
      <w:r w:rsidR="00B569B0">
        <w:rPr>
          <w:rFonts w:ascii="Times New Roman" w:hAnsi="Times New Roman" w:cs="Times New Roman"/>
          <w:lang w:val="en-GB"/>
        </w:rPr>
        <w:t>follow-up</w:t>
      </w:r>
      <w:r w:rsidR="00B569B0" w:rsidRPr="00F72FF3">
        <w:rPr>
          <w:rFonts w:ascii="Times New Roman" w:hAnsi="Times New Roman" w:cs="Times New Roman"/>
          <w:lang w:val="en-GB"/>
        </w:rPr>
        <w:t xml:space="preserve"> in the OP (A) and in the subgroups of patients with (B) </w:t>
      </w:r>
      <w:r w:rsidR="00B569B0">
        <w:rPr>
          <w:rFonts w:ascii="Times New Roman" w:hAnsi="Times New Roman" w:cs="Times New Roman"/>
          <w:lang w:val="en-GB"/>
        </w:rPr>
        <w:t>and</w:t>
      </w:r>
      <w:r w:rsidR="00B569B0" w:rsidRPr="00F72FF3">
        <w:rPr>
          <w:rFonts w:ascii="Times New Roman" w:hAnsi="Times New Roman" w:cs="Times New Roman"/>
          <w:lang w:val="en-GB"/>
        </w:rPr>
        <w:t xml:space="preserve"> with</w:t>
      </w:r>
      <w:r w:rsidR="00B569B0">
        <w:rPr>
          <w:rFonts w:ascii="Times New Roman" w:hAnsi="Times New Roman" w:cs="Times New Roman"/>
          <w:lang w:val="en-GB"/>
        </w:rPr>
        <w:t>out</w:t>
      </w:r>
      <w:r w:rsidR="00B569B0" w:rsidRPr="00F72FF3">
        <w:rPr>
          <w:rFonts w:ascii="Times New Roman" w:hAnsi="Times New Roman" w:cs="Times New Roman"/>
          <w:lang w:val="en-GB"/>
        </w:rPr>
        <w:t xml:space="preserve"> (C) comorbid </w:t>
      </w:r>
      <w:proofErr w:type="spellStart"/>
      <w:r w:rsidR="00B569B0" w:rsidRPr="00F72FF3">
        <w:rPr>
          <w:rFonts w:ascii="Times New Roman" w:hAnsi="Times New Roman" w:cs="Times New Roman"/>
          <w:lang w:val="en-GB"/>
        </w:rPr>
        <w:t>CRSwNP</w:t>
      </w:r>
      <w:proofErr w:type="spellEnd"/>
      <w:r w:rsidR="00B569B0" w:rsidRPr="00F72FF3">
        <w:rPr>
          <w:rFonts w:ascii="Times New Roman" w:hAnsi="Times New Roman" w:cs="Times New Roman"/>
          <w:lang w:val="en-GB"/>
        </w:rPr>
        <w:t>. CRSwNP</w:t>
      </w:r>
      <w:r w:rsidR="00B569B0">
        <w:rPr>
          <w:rFonts w:ascii="Times New Roman" w:hAnsi="Times New Roman" w:cs="Times New Roman"/>
          <w:lang w:val="en-GB"/>
        </w:rPr>
        <w:t>,</w:t>
      </w:r>
      <w:r w:rsidR="00B569B0" w:rsidRPr="00F72FF3">
        <w:rPr>
          <w:rFonts w:ascii="Times New Roman" w:hAnsi="Times New Roman" w:cs="Times New Roman"/>
          <w:lang w:val="en-GB"/>
        </w:rPr>
        <w:t xml:space="preserve"> chronic rhinosinusitis with nasal polyposis; OP, overall population; Pts</w:t>
      </w:r>
      <w:r w:rsidR="00B569B0">
        <w:rPr>
          <w:rFonts w:ascii="Times New Roman" w:hAnsi="Times New Roman" w:cs="Times New Roman"/>
          <w:lang w:val="en-GB"/>
        </w:rPr>
        <w:t>,</w:t>
      </w:r>
      <w:r w:rsidR="00B569B0" w:rsidRPr="00F72FF3">
        <w:rPr>
          <w:rFonts w:ascii="Times New Roman" w:hAnsi="Times New Roman" w:cs="Times New Roman"/>
          <w:lang w:val="en-GB"/>
        </w:rPr>
        <w:t xml:space="preserve"> patients.</w:t>
      </w:r>
    </w:p>
    <w:p w14:paraId="5C50A412" w14:textId="6F951144" w:rsidR="00F974CF" w:rsidRDefault="00F974C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242CA170" w14:textId="0BC79B09" w:rsidR="00F974CF" w:rsidRPr="00F974CF" w:rsidRDefault="00D91941" w:rsidP="00F974CF">
      <w:pPr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anchor distT="0" distB="0" distL="114300" distR="114300" simplePos="0" relativeHeight="251659264" behindDoc="0" locked="0" layoutInCell="1" allowOverlap="1" wp14:anchorId="424B8D1E" wp14:editId="5D88652A">
            <wp:simplePos x="0" y="0"/>
            <wp:positionH relativeFrom="column">
              <wp:posOffset>3810</wp:posOffset>
            </wp:positionH>
            <wp:positionV relativeFrom="paragraph">
              <wp:posOffset>2025015</wp:posOffset>
            </wp:positionV>
            <wp:extent cx="5555615" cy="3976370"/>
            <wp:effectExtent l="0" t="0" r="6985" b="5080"/>
            <wp:wrapSquare wrapText="bothSides"/>
            <wp:docPr id="11612441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44100" name="Imagen 11612441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4CF" w:rsidRPr="00F974CF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B569B0">
        <w:rPr>
          <w:rFonts w:ascii="Times New Roman" w:hAnsi="Times New Roman" w:cs="Times New Roman"/>
          <w:b/>
          <w:bCs/>
          <w:lang w:val="en-GB"/>
        </w:rPr>
        <w:t>S</w:t>
      </w:r>
      <w:r w:rsidR="00F974CF" w:rsidRPr="00F974CF">
        <w:rPr>
          <w:rFonts w:ascii="Times New Roman" w:hAnsi="Times New Roman" w:cs="Times New Roman"/>
          <w:b/>
          <w:bCs/>
          <w:lang w:val="en-GB"/>
        </w:rPr>
        <w:t>2.</w:t>
      </w:r>
      <w:r w:rsidR="00F974CF" w:rsidRPr="00F974CF">
        <w:rPr>
          <w:rFonts w:ascii="Times New Roman" w:hAnsi="Times New Roman" w:cs="Times New Roman"/>
          <w:lang w:val="en-GB"/>
        </w:rPr>
        <w:t xml:space="preserve"> </w:t>
      </w:r>
      <w:bookmarkStart w:id="22" w:name="_Hlk137122932"/>
      <w:r w:rsidR="00B569B0" w:rsidRPr="00B569B0">
        <w:rPr>
          <w:rFonts w:ascii="Times New Roman" w:hAnsi="Times New Roman" w:cs="Times New Roman"/>
          <w:lang w:val="en-GB"/>
        </w:rPr>
        <w:t xml:space="preserve">Improvements in asthma control and lung function </w:t>
      </w:r>
      <w:bookmarkEnd w:id="22"/>
      <w:r w:rsidR="00B569B0" w:rsidRPr="00B569B0">
        <w:rPr>
          <w:rFonts w:ascii="Times New Roman" w:hAnsi="Times New Roman" w:cs="Times New Roman"/>
          <w:lang w:val="en-GB"/>
        </w:rPr>
        <w:t xml:space="preserve">in the OP and in the subgroups of patients with and without comorbid CRSwNP. (A) Change in the mean ACT score from baseline to 1 year of follow-up. (B) Change in the mean pre-BD FEV1 (mL) from baseline to 1-year of follow-up. </w:t>
      </w:r>
      <w:r w:rsidR="00FA5CBB">
        <w:rPr>
          <w:rFonts w:ascii="Times New Roman" w:hAnsi="Times New Roman" w:cs="Times New Roman"/>
          <w:lang w:val="en-GB"/>
        </w:rPr>
        <w:t>B</w:t>
      </w:r>
      <w:r w:rsidR="00FA5CBB" w:rsidRPr="00FA5CBB">
        <w:rPr>
          <w:rFonts w:ascii="Times New Roman" w:hAnsi="Times New Roman" w:cs="Times New Roman"/>
          <w:lang w:val="en-GB"/>
        </w:rPr>
        <w:t>ars represent plus or minus one standard error of the mean</w:t>
      </w:r>
      <w:r w:rsidR="00FA5CBB">
        <w:rPr>
          <w:rFonts w:ascii="Times New Roman" w:hAnsi="Times New Roman" w:cs="Times New Roman"/>
          <w:lang w:val="en-GB"/>
        </w:rPr>
        <w:t xml:space="preserve">. </w:t>
      </w:r>
      <w:r w:rsidR="00B569B0" w:rsidRPr="00B569B0">
        <w:rPr>
          <w:rFonts w:ascii="Times New Roman" w:hAnsi="Times New Roman" w:cs="Times New Roman"/>
          <w:lang w:val="en-GB"/>
        </w:rPr>
        <w:t>ACT, asthma control test; BD, bronchodilator; CRSwNP, chronic rhinosinusitis with nasal polyposis; FEV1, forced expiratory volume in 1 second; OP, overall population; Pts, patients.</w:t>
      </w:r>
    </w:p>
    <w:p w14:paraId="072DDA3F" w14:textId="3554A841" w:rsidR="00F974CF" w:rsidRDefault="00F974CF" w:rsidP="00F974CF">
      <w:pPr>
        <w:tabs>
          <w:tab w:val="left" w:pos="921"/>
        </w:tabs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</w:p>
    <w:p w14:paraId="5D11F05A" w14:textId="77777777" w:rsidR="00F974CF" w:rsidRDefault="00F974C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AE0B1DE" w14:textId="4A819398" w:rsidR="00F974CF" w:rsidRPr="00F974CF" w:rsidRDefault="00F974CF" w:rsidP="00F974CF">
      <w:pPr>
        <w:tabs>
          <w:tab w:val="left" w:pos="921"/>
        </w:tabs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anchor distT="0" distB="0" distL="114300" distR="114300" simplePos="0" relativeHeight="251660288" behindDoc="0" locked="0" layoutInCell="1" allowOverlap="1" wp14:anchorId="52E763F8" wp14:editId="7EAA9ACB">
            <wp:simplePos x="0" y="0"/>
            <wp:positionH relativeFrom="column">
              <wp:posOffset>3810</wp:posOffset>
            </wp:positionH>
            <wp:positionV relativeFrom="paragraph">
              <wp:posOffset>1758315</wp:posOffset>
            </wp:positionV>
            <wp:extent cx="5669915" cy="2071370"/>
            <wp:effectExtent l="0" t="0" r="6985" b="5080"/>
            <wp:wrapSquare wrapText="bothSides"/>
            <wp:docPr id="1550841365" name="Imagen 3" descr="Aplicación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41365" name="Imagen 3" descr="Aplicación&#10;&#10;Descripción generada automáticamente con confianza baj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74CF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B569B0">
        <w:rPr>
          <w:rFonts w:ascii="Times New Roman" w:hAnsi="Times New Roman" w:cs="Times New Roman"/>
          <w:b/>
          <w:bCs/>
          <w:lang w:val="en-GB"/>
        </w:rPr>
        <w:t>S</w:t>
      </w:r>
      <w:r w:rsidRPr="00F974CF">
        <w:rPr>
          <w:rFonts w:ascii="Times New Roman" w:hAnsi="Times New Roman" w:cs="Times New Roman"/>
          <w:b/>
          <w:bCs/>
          <w:lang w:val="en-GB"/>
        </w:rPr>
        <w:t xml:space="preserve">3. </w:t>
      </w:r>
      <w:bookmarkStart w:id="23" w:name="_Hlk137123102"/>
      <w:r w:rsidR="00B569B0" w:rsidRPr="00B569B0">
        <w:rPr>
          <w:rFonts w:ascii="Times New Roman" w:hAnsi="Times New Roman" w:cs="Times New Roman"/>
          <w:lang w:val="en-GB"/>
        </w:rPr>
        <w:t>Proportion of patients with pre-BD FEV1 ≥80% of predicted at baseline and at 1 year of follow-up</w:t>
      </w:r>
      <w:bookmarkEnd w:id="23"/>
      <w:r w:rsidR="00B569B0" w:rsidRPr="00B569B0">
        <w:rPr>
          <w:rFonts w:ascii="Times New Roman" w:hAnsi="Times New Roman" w:cs="Times New Roman"/>
          <w:lang w:val="en-GB"/>
        </w:rPr>
        <w:t xml:space="preserve"> in the OP (A) and in patients with (B) and without comorbid CRSwNP (C). Percentages are calculated over the total number of patients with valid data. BD, bronchodilator; CRSwNP, chronic rhinosinusitis with nasal polyposis; FEV1, forced expiratory volume in 1 second; OP, overall population; Pts, patients.</w:t>
      </w:r>
    </w:p>
    <w:p w14:paraId="4E75ADDD" w14:textId="77777777" w:rsidR="00F974CF" w:rsidRDefault="00F974CF">
      <w:pPr>
        <w:rPr>
          <w:rFonts w:ascii="Times New Roman" w:hAnsi="Times New Roman" w:cs="Times New Roman"/>
          <w:lang w:val="en-GB"/>
        </w:rPr>
        <w:sectPr w:rsidR="00F974CF" w:rsidSect="00F974CF">
          <w:pgSz w:w="11906" w:h="16838"/>
          <w:pgMar w:top="1417" w:right="1276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val="en-GB"/>
        </w:rPr>
        <w:br w:type="page"/>
      </w:r>
    </w:p>
    <w:p w14:paraId="1CF38AB7" w14:textId="6C68D756" w:rsidR="00F974CF" w:rsidRPr="00F974CF" w:rsidRDefault="00F974CF" w:rsidP="00F974CF">
      <w:pPr>
        <w:tabs>
          <w:tab w:val="left" w:pos="921"/>
        </w:tabs>
        <w:spacing w:before="240" w:after="12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F974CF">
        <w:rPr>
          <w:rFonts w:ascii="Times New Roman" w:hAnsi="Times New Roman" w:cs="Times New Roman"/>
          <w:b/>
          <w:bCs/>
          <w:lang w:val="en-GB"/>
        </w:rPr>
        <w:lastRenderedPageBreak/>
        <w:t xml:space="preserve">Figure </w:t>
      </w:r>
      <w:r w:rsidR="00B569B0">
        <w:rPr>
          <w:rFonts w:ascii="Times New Roman" w:hAnsi="Times New Roman" w:cs="Times New Roman"/>
          <w:b/>
          <w:bCs/>
          <w:lang w:val="en-GB"/>
        </w:rPr>
        <w:t>S</w:t>
      </w:r>
      <w:r w:rsidRPr="00F974CF">
        <w:rPr>
          <w:rFonts w:ascii="Times New Roman" w:hAnsi="Times New Roman" w:cs="Times New Roman"/>
          <w:b/>
          <w:bCs/>
          <w:lang w:val="en-GB"/>
        </w:rPr>
        <w:t xml:space="preserve">4. </w:t>
      </w:r>
      <w:bookmarkStart w:id="24" w:name="_Hlk137123133"/>
      <w:proofErr w:type="spellStart"/>
      <w:r w:rsidR="00B569B0" w:rsidRPr="00B569B0">
        <w:rPr>
          <w:rFonts w:ascii="Times New Roman" w:hAnsi="Times New Roman" w:cs="Times New Roman"/>
          <w:lang w:val="en-GB"/>
        </w:rPr>
        <w:t>UpSet</w:t>
      </w:r>
      <w:proofErr w:type="spellEnd"/>
      <w:r w:rsidR="00B569B0" w:rsidRPr="00B569B0">
        <w:rPr>
          <w:rFonts w:ascii="Times New Roman" w:hAnsi="Times New Roman" w:cs="Times New Roman"/>
          <w:lang w:val="en-GB"/>
        </w:rPr>
        <w:t xml:space="preserve"> plot showing the number and proportion of patients who met one or several of the pre-defined response criteria to benralizumab</w:t>
      </w:r>
      <w:bookmarkEnd w:id="24"/>
      <w:r w:rsidR="00B569B0" w:rsidRPr="00B569B0">
        <w:rPr>
          <w:rFonts w:ascii="Times New Roman" w:hAnsi="Times New Roman" w:cs="Times New Roman"/>
          <w:lang w:val="en-GB"/>
        </w:rPr>
        <w:t>. Each column represents the percentage of patients who met one or several pre-defined criteria after 1 year of follow-up. Percentages are calculated over the total number of patients with valid data. Response criteria represented include the absence of severe exacerbations, asthma symptom control as defined by an ACT score ≥20, clinically relevant improvements in asthma control (as defined by an increase in the ACT score ≥3 points) and lung function (as defined by a pre-BD FEV1 ≥80% of predicted or a pre-BD FEV1 increase ≥100 mL) and no use of maintenance OCS. “N” represents the total of patients with available data. ACT, asthma control test; BD, bronchodilator; FEV1 forced expiratory volume in 1 second; OCS, oral corticosteroids.</w:t>
      </w:r>
    </w:p>
    <w:p w14:paraId="2D5D5F41" w14:textId="4C78D5D5" w:rsidR="003C2B7C" w:rsidRDefault="00F03C0B" w:rsidP="00F03C0B">
      <w:pPr>
        <w:tabs>
          <w:tab w:val="left" w:pos="921"/>
        </w:tabs>
        <w:spacing w:before="240" w:after="120" w:line="48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490C696" wp14:editId="1385882E">
            <wp:extent cx="8448675" cy="4502706"/>
            <wp:effectExtent l="0" t="0" r="0" b="0"/>
            <wp:docPr id="948281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256" cy="451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2ECB4" w14:textId="77777777" w:rsidR="00F974CF" w:rsidRDefault="00F974CF" w:rsidP="00F974CF">
      <w:pPr>
        <w:rPr>
          <w:rFonts w:ascii="Times New Roman" w:hAnsi="Times New Roman" w:cs="Times New Roman"/>
          <w:lang w:val="en-GB"/>
        </w:rPr>
        <w:sectPr w:rsidR="00F974CF" w:rsidSect="00F974CF">
          <w:pgSz w:w="16838" w:h="11906" w:orient="landscape"/>
          <w:pgMar w:top="1701" w:right="1417" w:bottom="1276" w:left="1417" w:header="708" w:footer="708" w:gutter="0"/>
          <w:cols w:space="708"/>
          <w:docGrid w:linePitch="360"/>
        </w:sectPr>
      </w:pPr>
    </w:p>
    <w:p w14:paraId="391EA140" w14:textId="2845D902" w:rsidR="00F974CF" w:rsidRPr="00F974CF" w:rsidRDefault="00F974CF" w:rsidP="00F974CF">
      <w:pPr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bookmarkStart w:id="25" w:name="_Hlk131160645"/>
      <w:r>
        <w:rPr>
          <w:rFonts w:ascii="Times New Roman" w:hAnsi="Times New Roman" w:cs="Times New Roman"/>
          <w:noProof/>
          <w:lang w:val="en-GB"/>
        </w:rPr>
        <w:lastRenderedPageBreak/>
        <w:drawing>
          <wp:anchor distT="0" distB="0" distL="114300" distR="114300" simplePos="0" relativeHeight="251662336" behindDoc="0" locked="0" layoutInCell="1" allowOverlap="1" wp14:anchorId="5BB59201" wp14:editId="57525A2B">
            <wp:simplePos x="0" y="0"/>
            <wp:positionH relativeFrom="column">
              <wp:posOffset>-2540</wp:posOffset>
            </wp:positionH>
            <wp:positionV relativeFrom="paragraph">
              <wp:posOffset>1406525</wp:posOffset>
            </wp:positionV>
            <wp:extent cx="5596890" cy="3070225"/>
            <wp:effectExtent l="0" t="0" r="3810" b="0"/>
            <wp:wrapSquare wrapText="bothSides"/>
            <wp:docPr id="44277751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77511" name="Imagen 4427775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74CF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B569B0">
        <w:rPr>
          <w:rFonts w:ascii="Times New Roman" w:hAnsi="Times New Roman" w:cs="Times New Roman"/>
          <w:b/>
          <w:bCs/>
          <w:lang w:val="en-GB"/>
        </w:rPr>
        <w:t>S</w:t>
      </w:r>
      <w:r w:rsidRPr="00F974CF">
        <w:rPr>
          <w:rFonts w:ascii="Times New Roman" w:hAnsi="Times New Roman" w:cs="Times New Roman"/>
          <w:b/>
          <w:bCs/>
          <w:lang w:val="en-GB"/>
        </w:rPr>
        <w:t xml:space="preserve">5. </w:t>
      </w:r>
      <w:bookmarkStart w:id="26" w:name="_Hlk137123166"/>
      <w:r w:rsidR="00B569B0" w:rsidRPr="00B569B0">
        <w:rPr>
          <w:rFonts w:ascii="Times New Roman" w:hAnsi="Times New Roman" w:cs="Times New Roman"/>
          <w:lang w:val="en-GB"/>
        </w:rPr>
        <w:t>Proportion of patients with an ACT score ≥20 points at baseline and at 1 year of follow-up according to the presence or not of comorbid CRSwNP</w:t>
      </w:r>
      <w:bookmarkEnd w:id="26"/>
      <w:r w:rsidR="00B569B0" w:rsidRPr="00B569B0">
        <w:rPr>
          <w:rFonts w:ascii="Times New Roman" w:hAnsi="Times New Roman" w:cs="Times New Roman"/>
          <w:lang w:val="en-GB"/>
        </w:rPr>
        <w:t>. Percentages are calculated over the total number of patients with valid data. ACT, asthma control test; CRSwNP, chronic rhinosinusitis with nasal polyposis; Pts, patients.</w:t>
      </w:r>
    </w:p>
    <w:bookmarkEnd w:id="25"/>
    <w:p w14:paraId="6F2FF734" w14:textId="742240B6" w:rsidR="00F974CF" w:rsidRDefault="00F974C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6BFE3C7" w14:textId="6CC69323" w:rsidR="00F974CF" w:rsidRPr="00F974CF" w:rsidRDefault="00F974CF" w:rsidP="00F974CF">
      <w:pPr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anchor distT="0" distB="0" distL="114300" distR="114300" simplePos="0" relativeHeight="251663360" behindDoc="0" locked="0" layoutInCell="1" allowOverlap="1" wp14:anchorId="0AD51F93" wp14:editId="0123D942">
            <wp:simplePos x="0" y="0"/>
            <wp:positionH relativeFrom="column">
              <wp:posOffset>549253</wp:posOffset>
            </wp:positionH>
            <wp:positionV relativeFrom="paragraph">
              <wp:posOffset>1176064</wp:posOffset>
            </wp:positionV>
            <wp:extent cx="3725545" cy="3109595"/>
            <wp:effectExtent l="0" t="0" r="8255" b="0"/>
            <wp:wrapSquare wrapText="bothSides"/>
            <wp:docPr id="67062848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2848" name="Imagen 6" descr="Gráfico, Gráfico de barras&#10;&#10;Descripción generada automá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74CF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B569B0">
        <w:rPr>
          <w:rFonts w:ascii="Times New Roman" w:hAnsi="Times New Roman" w:cs="Times New Roman"/>
          <w:b/>
          <w:bCs/>
          <w:lang w:val="en-GB"/>
        </w:rPr>
        <w:t>S</w:t>
      </w:r>
      <w:r w:rsidRPr="00F974CF">
        <w:rPr>
          <w:rFonts w:ascii="Times New Roman" w:hAnsi="Times New Roman" w:cs="Times New Roman"/>
          <w:b/>
          <w:bCs/>
          <w:lang w:val="en-GB"/>
        </w:rPr>
        <w:t>6</w:t>
      </w:r>
      <w:bookmarkStart w:id="27" w:name="_Hlk137123202"/>
      <w:r w:rsidRPr="00F974CF">
        <w:rPr>
          <w:rFonts w:ascii="Times New Roman" w:hAnsi="Times New Roman" w:cs="Times New Roman"/>
          <w:b/>
          <w:bCs/>
          <w:lang w:val="en-GB"/>
        </w:rPr>
        <w:t xml:space="preserve">. </w:t>
      </w:r>
      <w:bookmarkStart w:id="28" w:name="_Hlk137123267"/>
      <w:r w:rsidR="00B569B0" w:rsidRPr="00B569B0">
        <w:rPr>
          <w:rFonts w:ascii="Times New Roman" w:hAnsi="Times New Roman" w:cs="Times New Roman"/>
          <w:lang w:val="en-GB"/>
        </w:rPr>
        <w:t xml:space="preserve">Proportion of patients with an increase in the ACT score ≥3 points at 1 year of follow-up </w:t>
      </w:r>
      <w:bookmarkEnd w:id="27"/>
      <w:r w:rsidR="00B569B0" w:rsidRPr="00B569B0">
        <w:rPr>
          <w:rFonts w:ascii="Times New Roman" w:hAnsi="Times New Roman" w:cs="Times New Roman"/>
          <w:lang w:val="en-GB"/>
        </w:rPr>
        <w:t>in the OP and in patients with and without comorbid CRSwNP</w:t>
      </w:r>
      <w:bookmarkEnd w:id="28"/>
      <w:r w:rsidR="00B569B0" w:rsidRPr="00B569B0">
        <w:rPr>
          <w:rFonts w:ascii="Times New Roman" w:hAnsi="Times New Roman" w:cs="Times New Roman"/>
          <w:lang w:val="en-GB"/>
        </w:rPr>
        <w:t>. Percentages are calculated over the total number of patients with valid data. ACT, asthma control test; CRSwNP, chronic rhinosinusitis with nasal polyposis; Pts, patients.</w:t>
      </w:r>
    </w:p>
    <w:p w14:paraId="611981BF" w14:textId="67770A57" w:rsid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51C6D1E2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55E00D0D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2C2DECE6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2A5DC73B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1FC87DC3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7286E2A0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0EFEDEF6" w14:textId="77777777" w:rsidR="00F974CF" w:rsidRP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6B2BDBA5" w14:textId="77777777" w:rsid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7A5BDAD0" w14:textId="77777777" w:rsid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78D51A3C" w14:textId="77777777" w:rsid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1A6CCC8C" w14:textId="77777777" w:rsid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33831BE6" w14:textId="77777777" w:rsidR="00F974CF" w:rsidRDefault="00F974CF" w:rsidP="00F974CF">
      <w:pPr>
        <w:rPr>
          <w:rFonts w:ascii="Times New Roman" w:hAnsi="Times New Roman" w:cs="Times New Roman"/>
          <w:lang w:val="en-GB"/>
        </w:rPr>
      </w:pPr>
    </w:p>
    <w:p w14:paraId="793A49ED" w14:textId="7B24C4AB" w:rsidR="00F974CF" w:rsidRDefault="00F974CF">
      <w:pPr>
        <w:rPr>
          <w:rFonts w:ascii="Times New Roman" w:hAnsi="Times New Roman" w:cs="Times New Roman"/>
          <w:lang w:val="en-GB"/>
        </w:rPr>
        <w:sectPr w:rsidR="00F974CF" w:rsidSect="00F974CF">
          <w:pgSz w:w="11906" w:h="16838"/>
          <w:pgMar w:top="1417" w:right="1276" w:bottom="1417" w:left="1701" w:header="708" w:footer="708" w:gutter="0"/>
          <w:cols w:space="708"/>
          <w:docGrid w:linePitch="360"/>
        </w:sectPr>
      </w:pPr>
    </w:p>
    <w:p w14:paraId="1E7D3A7E" w14:textId="07914B96" w:rsidR="00F974CF" w:rsidRPr="00F974CF" w:rsidRDefault="00F974CF" w:rsidP="00F974CF">
      <w:pPr>
        <w:spacing w:before="240" w:after="120" w:line="480" w:lineRule="auto"/>
        <w:jc w:val="both"/>
        <w:rPr>
          <w:rFonts w:ascii="Times New Roman" w:hAnsi="Times New Roman" w:cs="Times New Roman"/>
          <w:lang w:val="en-GB"/>
        </w:rPr>
      </w:pPr>
      <w:r w:rsidRPr="00F974CF">
        <w:rPr>
          <w:rFonts w:ascii="Times New Roman" w:hAnsi="Times New Roman" w:cs="Times New Roman"/>
          <w:b/>
          <w:bCs/>
          <w:lang w:val="en-GB"/>
        </w:rPr>
        <w:lastRenderedPageBreak/>
        <w:t xml:space="preserve">Figure </w:t>
      </w:r>
      <w:r w:rsidR="00B569B0">
        <w:rPr>
          <w:rFonts w:ascii="Times New Roman" w:hAnsi="Times New Roman" w:cs="Times New Roman"/>
          <w:b/>
          <w:bCs/>
          <w:lang w:val="en-GB"/>
        </w:rPr>
        <w:t>S</w:t>
      </w:r>
      <w:r w:rsidRPr="00F974CF">
        <w:rPr>
          <w:rFonts w:ascii="Times New Roman" w:hAnsi="Times New Roman" w:cs="Times New Roman"/>
          <w:b/>
          <w:bCs/>
          <w:lang w:val="en-GB"/>
        </w:rPr>
        <w:t>7.</w:t>
      </w:r>
      <w:r w:rsidRPr="00F974CF">
        <w:rPr>
          <w:rFonts w:ascii="Times New Roman" w:hAnsi="Times New Roman" w:cs="Times New Roman"/>
          <w:lang w:val="en-GB"/>
        </w:rPr>
        <w:t xml:space="preserve"> </w:t>
      </w:r>
      <w:bookmarkStart w:id="29" w:name="_Hlk137123338"/>
      <w:r w:rsidR="00B569B0" w:rsidRPr="00B569B0">
        <w:rPr>
          <w:rFonts w:ascii="Times New Roman" w:hAnsi="Times New Roman" w:cs="Times New Roman"/>
          <w:lang w:val="en-GB"/>
        </w:rPr>
        <w:t xml:space="preserve">Change in use of maintenance oral corticosteroids (OCS) over time in OCS-dependent patients with comorbid CRSwNP (n = 17). </w:t>
      </w:r>
      <w:bookmarkEnd w:id="29"/>
      <w:r w:rsidR="00B569B0" w:rsidRPr="00B569B0">
        <w:rPr>
          <w:rFonts w:ascii="Times New Roman" w:hAnsi="Times New Roman" w:cs="Times New Roman"/>
          <w:lang w:val="en-GB"/>
        </w:rPr>
        <w:t xml:space="preserve">(A) Mean OCS dose reduction at 1 year of follow-up. (B) Estimated mean cumulative OCS exposure over 1 year of follow-up for patients </w:t>
      </w:r>
      <w:proofErr w:type="gramStart"/>
      <w:r w:rsidR="00B569B0" w:rsidRPr="00B569B0">
        <w:rPr>
          <w:rFonts w:ascii="Times New Roman" w:hAnsi="Times New Roman" w:cs="Times New Roman"/>
          <w:lang w:val="en-GB"/>
        </w:rPr>
        <w:t>continuing on</w:t>
      </w:r>
      <w:proofErr w:type="gramEnd"/>
      <w:r w:rsidR="00B569B0" w:rsidRPr="00B569B0">
        <w:rPr>
          <w:rFonts w:ascii="Times New Roman" w:hAnsi="Times New Roman" w:cs="Times New Roman"/>
          <w:lang w:val="en-GB"/>
        </w:rPr>
        <w:t xml:space="preserve"> study-entry mean OCS dose compared with patients treated with benralizumab and tapering the OCS dose. </w:t>
      </w:r>
      <w:r w:rsidR="00995660">
        <w:rPr>
          <w:rFonts w:ascii="Times New Roman" w:hAnsi="Times New Roman" w:cs="Times New Roman"/>
          <w:lang w:val="en-GB"/>
        </w:rPr>
        <w:t xml:space="preserve">FUP, follow </w:t>
      </w:r>
      <w:proofErr w:type="gramStart"/>
      <w:r w:rsidR="00995660">
        <w:rPr>
          <w:rFonts w:ascii="Times New Roman" w:hAnsi="Times New Roman" w:cs="Times New Roman"/>
          <w:lang w:val="en-GB"/>
        </w:rPr>
        <w:t>up;</w:t>
      </w:r>
      <w:proofErr w:type="gramEnd"/>
      <w:r w:rsidR="00995660">
        <w:rPr>
          <w:rFonts w:ascii="Times New Roman" w:hAnsi="Times New Roman" w:cs="Times New Roman"/>
          <w:lang w:val="en-GB"/>
        </w:rPr>
        <w:t xml:space="preserve"> </w:t>
      </w:r>
      <w:r w:rsidR="00B569B0" w:rsidRPr="00B569B0">
        <w:rPr>
          <w:rFonts w:ascii="Times New Roman" w:hAnsi="Times New Roman" w:cs="Times New Roman"/>
          <w:lang w:val="en-GB"/>
        </w:rPr>
        <w:t>OCS, oral corticosteroids.</w:t>
      </w:r>
    </w:p>
    <w:p w14:paraId="5A27C59E" w14:textId="44875FB3" w:rsidR="00F974CF" w:rsidRPr="00F974CF" w:rsidRDefault="00C25C65" w:rsidP="00F974CF">
      <w:pPr>
        <w:rPr>
          <w:rFonts w:ascii="Times New Roman" w:hAnsi="Times New Roman" w:cs="Times New Roman"/>
          <w:lang w:val="en-GB"/>
        </w:rPr>
      </w:pPr>
      <w:commentRangeStart w:id="30"/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AC67C7D" wp14:editId="3240F5D6">
            <wp:extent cx="8486775" cy="3740961"/>
            <wp:effectExtent l="0" t="0" r="0" b="0"/>
            <wp:docPr id="157016541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65416" name="Imagen 1" descr="Gráfico, Gráfico de líneas&#10;&#10;Descripción generada automá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9725" cy="374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30"/>
      <w:r>
        <w:rPr>
          <w:rStyle w:val="Refdecomentario"/>
          <w:lang w:val="en-GB"/>
        </w:rPr>
        <w:commentReference w:id="30"/>
      </w:r>
    </w:p>
    <w:sectPr w:rsidR="00F974CF" w:rsidRPr="00F974CF" w:rsidSect="00F974CF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0" w:author="MSC-SC" w:date="2023-09-25T13:38:00Z" w:initials="MSC-SC">
    <w:p w14:paraId="6E6F5374" w14:textId="77777777" w:rsidR="00C25C65" w:rsidRDefault="00C25C65" w:rsidP="005B3869">
      <w:pPr>
        <w:pStyle w:val="Textocomentario"/>
      </w:pPr>
      <w:r>
        <w:rPr>
          <w:rStyle w:val="Refdecomentario"/>
        </w:rPr>
        <w:annotationRef/>
      </w:r>
      <w:r>
        <w:t>Please, observe that we have substituted original Supp Figure 7, by current Figure: In panel A we have corrected "n=5" by "n=17", in the body of greey bar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6F537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8CE2444" w16cex:dateUtc="2023-09-25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6F5374" w16cid:durableId="08CE24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0E58" w14:textId="77777777" w:rsidR="005A74F9" w:rsidRDefault="005A74F9" w:rsidP="006C0605">
      <w:pPr>
        <w:spacing w:after="0" w:line="240" w:lineRule="auto"/>
      </w:pPr>
      <w:r>
        <w:separator/>
      </w:r>
    </w:p>
  </w:endnote>
  <w:endnote w:type="continuationSeparator" w:id="0">
    <w:p w14:paraId="7C02D02F" w14:textId="77777777" w:rsidR="005A74F9" w:rsidRDefault="005A74F9" w:rsidP="006C0605">
      <w:pPr>
        <w:spacing w:after="0" w:line="240" w:lineRule="auto"/>
      </w:pPr>
      <w:r>
        <w:continuationSeparator/>
      </w:r>
    </w:p>
  </w:endnote>
  <w:endnote w:type="continuationNotice" w:id="1">
    <w:p w14:paraId="0D61FD8F" w14:textId="77777777" w:rsidR="005A74F9" w:rsidRDefault="005A7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7515444"/>
      <w:docPartObj>
        <w:docPartGallery w:val="Page Numbers (Bottom of Page)"/>
        <w:docPartUnique/>
      </w:docPartObj>
    </w:sdtPr>
    <w:sdtContent>
      <w:p w14:paraId="17BC2854" w14:textId="760DCA1B" w:rsidR="006C0605" w:rsidRDefault="006C060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4C10DF" w14:textId="77777777" w:rsidR="006C0605" w:rsidRDefault="006C06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4818A" w14:textId="77777777" w:rsidR="005A74F9" w:rsidRDefault="005A74F9" w:rsidP="006C0605">
      <w:pPr>
        <w:spacing w:after="0" w:line="240" w:lineRule="auto"/>
      </w:pPr>
      <w:r>
        <w:separator/>
      </w:r>
    </w:p>
  </w:footnote>
  <w:footnote w:type="continuationSeparator" w:id="0">
    <w:p w14:paraId="442CDDD1" w14:textId="77777777" w:rsidR="005A74F9" w:rsidRDefault="005A74F9" w:rsidP="006C0605">
      <w:pPr>
        <w:spacing w:after="0" w:line="240" w:lineRule="auto"/>
      </w:pPr>
      <w:r>
        <w:continuationSeparator/>
      </w:r>
    </w:p>
  </w:footnote>
  <w:footnote w:type="continuationNotice" w:id="1">
    <w:p w14:paraId="10CF6254" w14:textId="77777777" w:rsidR="005A74F9" w:rsidRDefault="005A74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51E"/>
    <w:multiLevelType w:val="hybridMultilevel"/>
    <w:tmpl w:val="56009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4755B"/>
    <w:multiLevelType w:val="hybridMultilevel"/>
    <w:tmpl w:val="DBD0454A"/>
    <w:lvl w:ilvl="0" w:tplc="871016B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EBAE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0E658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7B2C8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58C83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FE74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EDC56E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85609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52AB4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17E01594"/>
    <w:multiLevelType w:val="hybridMultilevel"/>
    <w:tmpl w:val="7CB4754E"/>
    <w:lvl w:ilvl="0" w:tplc="4C66529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B4E35"/>
    <w:multiLevelType w:val="hybridMultilevel"/>
    <w:tmpl w:val="25660B58"/>
    <w:lvl w:ilvl="0" w:tplc="A9BE85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2D25B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B0226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765C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6321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9A1BC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D8200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22E6E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FE899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643A3F0E"/>
    <w:multiLevelType w:val="hybridMultilevel"/>
    <w:tmpl w:val="89BED5C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D2E14"/>
    <w:multiLevelType w:val="hybridMultilevel"/>
    <w:tmpl w:val="C6CE4F78"/>
    <w:lvl w:ilvl="0" w:tplc="48A8EC1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F8FD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0684F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CB24C0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B4A3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1E53D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7EEE0E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1CC48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42AB4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76C8375C"/>
    <w:multiLevelType w:val="hybridMultilevel"/>
    <w:tmpl w:val="BB123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861DF"/>
    <w:multiLevelType w:val="hybridMultilevel"/>
    <w:tmpl w:val="E1EA800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714129">
    <w:abstractNumId w:val="2"/>
  </w:num>
  <w:num w:numId="2" w16cid:durableId="1688021843">
    <w:abstractNumId w:val="0"/>
  </w:num>
  <w:num w:numId="3" w16cid:durableId="1443457946">
    <w:abstractNumId w:val="6"/>
  </w:num>
  <w:num w:numId="4" w16cid:durableId="674844269">
    <w:abstractNumId w:val="1"/>
  </w:num>
  <w:num w:numId="5" w16cid:durableId="1146123626">
    <w:abstractNumId w:val="5"/>
  </w:num>
  <w:num w:numId="6" w16cid:durableId="2015298997">
    <w:abstractNumId w:val="3"/>
  </w:num>
  <w:num w:numId="7" w16cid:durableId="913274136">
    <w:abstractNumId w:val="7"/>
  </w:num>
  <w:num w:numId="8" w16cid:durableId="202004328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SC-SC">
    <w15:presenceInfo w15:providerId="None" w15:userId="MSC-S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A522C"/>
    <w:rsid w:val="00000AAE"/>
    <w:rsid w:val="00003C29"/>
    <w:rsid w:val="00004D3B"/>
    <w:rsid w:val="0000537B"/>
    <w:rsid w:val="00005ED3"/>
    <w:rsid w:val="00011144"/>
    <w:rsid w:val="00011333"/>
    <w:rsid w:val="00011C21"/>
    <w:rsid w:val="00014FE3"/>
    <w:rsid w:val="00015906"/>
    <w:rsid w:val="000170AA"/>
    <w:rsid w:val="000238B6"/>
    <w:rsid w:val="00024CCB"/>
    <w:rsid w:val="00024CDA"/>
    <w:rsid w:val="000254DC"/>
    <w:rsid w:val="000263D0"/>
    <w:rsid w:val="00026788"/>
    <w:rsid w:val="00026A9B"/>
    <w:rsid w:val="00026FB2"/>
    <w:rsid w:val="000279EB"/>
    <w:rsid w:val="000304CF"/>
    <w:rsid w:val="000345EA"/>
    <w:rsid w:val="000354C4"/>
    <w:rsid w:val="0003601C"/>
    <w:rsid w:val="00037721"/>
    <w:rsid w:val="00037E03"/>
    <w:rsid w:val="0004084F"/>
    <w:rsid w:val="00041BF9"/>
    <w:rsid w:val="000428A2"/>
    <w:rsid w:val="00042F66"/>
    <w:rsid w:val="0004337E"/>
    <w:rsid w:val="000437C9"/>
    <w:rsid w:val="00044CA0"/>
    <w:rsid w:val="0004527F"/>
    <w:rsid w:val="000453E2"/>
    <w:rsid w:val="00046298"/>
    <w:rsid w:val="00046592"/>
    <w:rsid w:val="00046946"/>
    <w:rsid w:val="00050FB2"/>
    <w:rsid w:val="00053914"/>
    <w:rsid w:val="00053AF3"/>
    <w:rsid w:val="0005555D"/>
    <w:rsid w:val="00056EE3"/>
    <w:rsid w:val="0006523B"/>
    <w:rsid w:val="000666E8"/>
    <w:rsid w:val="00066D01"/>
    <w:rsid w:val="00067793"/>
    <w:rsid w:val="00070E50"/>
    <w:rsid w:val="0007451B"/>
    <w:rsid w:val="0007497C"/>
    <w:rsid w:val="00074E4D"/>
    <w:rsid w:val="00074EC9"/>
    <w:rsid w:val="00075399"/>
    <w:rsid w:val="00075DBD"/>
    <w:rsid w:val="000769DB"/>
    <w:rsid w:val="000778A6"/>
    <w:rsid w:val="000813EB"/>
    <w:rsid w:val="000822C3"/>
    <w:rsid w:val="00084BA5"/>
    <w:rsid w:val="0008693A"/>
    <w:rsid w:val="000910F9"/>
    <w:rsid w:val="00091AC2"/>
    <w:rsid w:val="00093794"/>
    <w:rsid w:val="00093C12"/>
    <w:rsid w:val="00094771"/>
    <w:rsid w:val="00096BB2"/>
    <w:rsid w:val="00096DD4"/>
    <w:rsid w:val="000A251F"/>
    <w:rsid w:val="000A2AA2"/>
    <w:rsid w:val="000A4347"/>
    <w:rsid w:val="000A567C"/>
    <w:rsid w:val="000A6211"/>
    <w:rsid w:val="000A679A"/>
    <w:rsid w:val="000A71A7"/>
    <w:rsid w:val="000A7C8C"/>
    <w:rsid w:val="000A7FB5"/>
    <w:rsid w:val="000B0281"/>
    <w:rsid w:val="000B0D21"/>
    <w:rsid w:val="000B2F92"/>
    <w:rsid w:val="000B3AD4"/>
    <w:rsid w:val="000B4B74"/>
    <w:rsid w:val="000B56E3"/>
    <w:rsid w:val="000B5B4B"/>
    <w:rsid w:val="000C0518"/>
    <w:rsid w:val="000C132E"/>
    <w:rsid w:val="000C4696"/>
    <w:rsid w:val="000C4873"/>
    <w:rsid w:val="000C5768"/>
    <w:rsid w:val="000C57E4"/>
    <w:rsid w:val="000C5D0A"/>
    <w:rsid w:val="000C67E5"/>
    <w:rsid w:val="000C7185"/>
    <w:rsid w:val="000C75E7"/>
    <w:rsid w:val="000C76AC"/>
    <w:rsid w:val="000C7838"/>
    <w:rsid w:val="000D19FD"/>
    <w:rsid w:val="000D36B3"/>
    <w:rsid w:val="000D67EE"/>
    <w:rsid w:val="000D6E93"/>
    <w:rsid w:val="000D78C0"/>
    <w:rsid w:val="000E0B1F"/>
    <w:rsid w:val="000E27F0"/>
    <w:rsid w:val="000F2854"/>
    <w:rsid w:val="000F4EAA"/>
    <w:rsid w:val="000F6346"/>
    <w:rsid w:val="000F74A5"/>
    <w:rsid w:val="00102854"/>
    <w:rsid w:val="00102E32"/>
    <w:rsid w:val="00103B82"/>
    <w:rsid w:val="0010420C"/>
    <w:rsid w:val="001072CA"/>
    <w:rsid w:val="00111DA3"/>
    <w:rsid w:val="001131FE"/>
    <w:rsid w:val="00115A36"/>
    <w:rsid w:val="00116A4E"/>
    <w:rsid w:val="00116E2D"/>
    <w:rsid w:val="00120CDD"/>
    <w:rsid w:val="0012175A"/>
    <w:rsid w:val="00121764"/>
    <w:rsid w:val="00122598"/>
    <w:rsid w:val="001233A6"/>
    <w:rsid w:val="001268F8"/>
    <w:rsid w:val="00127D2E"/>
    <w:rsid w:val="00130C7E"/>
    <w:rsid w:val="0013180B"/>
    <w:rsid w:val="001330DF"/>
    <w:rsid w:val="00133507"/>
    <w:rsid w:val="001339FC"/>
    <w:rsid w:val="00134239"/>
    <w:rsid w:val="0013463F"/>
    <w:rsid w:val="00135B1D"/>
    <w:rsid w:val="001362F7"/>
    <w:rsid w:val="00137300"/>
    <w:rsid w:val="00140E59"/>
    <w:rsid w:val="00141828"/>
    <w:rsid w:val="00142D5C"/>
    <w:rsid w:val="00143A1A"/>
    <w:rsid w:val="00151068"/>
    <w:rsid w:val="001510A4"/>
    <w:rsid w:val="00153A00"/>
    <w:rsid w:val="00155A4E"/>
    <w:rsid w:val="001610C5"/>
    <w:rsid w:val="00162EC1"/>
    <w:rsid w:val="00163FF0"/>
    <w:rsid w:val="001645ED"/>
    <w:rsid w:val="001669D4"/>
    <w:rsid w:val="0016740A"/>
    <w:rsid w:val="00170530"/>
    <w:rsid w:val="00170F0A"/>
    <w:rsid w:val="00174D1F"/>
    <w:rsid w:val="0017606D"/>
    <w:rsid w:val="00177CF0"/>
    <w:rsid w:val="00181D31"/>
    <w:rsid w:val="001824BC"/>
    <w:rsid w:val="00183887"/>
    <w:rsid w:val="001851CC"/>
    <w:rsid w:val="0019031D"/>
    <w:rsid w:val="00190A42"/>
    <w:rsid w:val="00191D08"/>
    <w:rsid w:val="0019377D"/>
    <w:rsid w:val="00196442"/>
    <w:rsid w:val="00197C80"/>
    <w:rsid w:val="001A2642"/>
    <w:rsid w:val="001A3A1C"/>
    <w:rsid w:val="001A3E0F"/>
    <w:rsid w:val="001A478E"/>
    <w:rsid w:val="001B06F4"/>
    <w:rsid w:val="001B100C"/>
    <w:rsid w:val="001B5EF7"/>
    <w:rsid w:val="001B6197"/>
    <w:rsid w:val="001B7622"/>
    <w:rsid w:val="001C0035"/>
    <w:rsid w:val="001C2170"/>
    <w:rsid w:val="001C2179"/>
    <w:rsid w:val="001C25E9"/>
    <w:rsid w:val="001C2759"/>
    <w:rsid w:val="001C37ED"/>
    <w:rsid w:val="001C64C4"/>
    <w:rsid w:val="001C73D5"/>
    <w:rsid w:val="001C7D44"/>
    <w:rsid w:val="001D0CA6"/>
    <w:rsid w:val="001D130A"/>
    <w:rsid w:val="001D2CF0"/>
    <w:rsid w:val="001D3608"/>
    <w:rsid w:val="001D4F85"/>
    <w:rsid w:val="001D6BDC"/>
    <w:rsid w:val="001D7B40"/>
    <w:rsid w:val="001E086A"/>
    <w:rsid w:val="001E14F0"/>
    <w:rsid w:val="001E2179"/>
    <w:rsid w:val="001E3213"/>
    <w:rsid w:val="001E3A26"/>
    <w:rsid w:val="001E5CB4"/>
    <w:rsid w:val="001F1AFC"/>
    <w:rsid w:val="001F3373"/>
    <w:rsid w:val="001F4F4A"/>
    <w:rsid w:val="001F6482"/>
    <w:rsid w:val="001F7E47"/>
    <w:rsid w:val="0020005D"/>
    <w:rsid w:val="00201473"/>
    <w:rsid w:val="002025A5"/>
    <w:rsid w:val="00202866"/>
    <w:rsid w:val="002033F9"/>
    <w:rsid w:val="002076FE"/>
    <w:rsid w:val="0021068B"/>
    <w:rsid w:val="00210D3E"/>
    <w:rsid w:val="002115D2"/>
    <w:rsid w:val="00211E84"/>
    <w:rsid w:val="00211E8E"/>
    <w:rsid w:val="00213691"/>
    <w:rsid w:val="00213C4C"/>
    <w:rsid w:val="00214218"/>
    <w:rsid w:val="002153E3"/>
    <w:rsid w:val="00215AE6"/>
    <w:rsid w:val="00215F6B"/>
    <w:rsid w:val="00216051"/>
    <w:rsid w:val="00216FDB"/>
    <w:rsid w:val="00220EAF"/>
    <w:rsid w:val="002244B2"/>
    <w:rsid w:val="00225284"/>
    <w:rsid w:val="0022625F"/>
    <w:rsid w:val="002336DA"/>
    <w:rsid w:val="00236D66"/>
    <w:rsid w:val="00237006"/>
    <w:rsid w:val="00240CE1"/>
    <w:rsid w:val="00241D12"/>
    <w:rsid w:val="00242DC8"/>
    <w:rsid w:val="0024779B"/>
    <w:rsid w:val="00252165"/>
    <w:rsid w:val="00252A1C"/>
    <w:rsid w:val="0025337F"/>
    <w:rsid w:val="002550DD"/>
    <w:rsid w:val="0025540D"/>
    <w:rsid w:val="0026032A"/>
    <w:rsid w:val="00261981"/>
    <w:rsid w:val="00262C63"/>
    <w:rsid w:val="002647D3"/>
    <w:rsid w:val="00264892"/>
    <w:rsid w:val="0026599D"/>
    <w:rsid w:val="002702ED"/>
    <w:rsid w:val="00271FAE"/>
    <w:rsid w:val="00275BEC"/>
    <w:rsid w:val="00277036"/>
    <w:rsid w:val="0027753D"/>
    <w:rsid w:val="00280EAC"/>
    <w:rsid w:val="00285981"/>
    <w:rsid w:val="0028678A"/>
    <w:rsid w:val="00286B3E"/>
    <w:rsid w:val="00287752"/>
    <w:rsid w:val="00290404"/>
    <w:rsid w:val="00290E61"/>
    <w:rsid w:val="00292650"/>
    <w:rsid w:val="00292FCA"/>
    <w:rsid w:val="00296A2F"/>
    <w:rsid w:val="002A04CF"/>
    <w:rsid w:val="002A374F"/>
    <w:rsid w:val="002A41A8"/>
    <w:rsid w:val="002A51BF"/>
    <w:rsid w:val="002A58EE"/>
    <w:rsid w:val="002A5DE8"/>
    <w:rsid w:val="002A669F"/>
    <w:rsid w:val="002B1FCC"/>
    <w:rsid w:val="002B25B9"/>
    <w:rsid w:val="002B323D"/>
    <w:rsid w:val="002B341E"/>
    <w:rsid w:val="002B398B"/>
    <w:rsid w:val="002B3DB0"/>
    <w:rsid w:val="002B5371"/>
    <w:rsid w:val="002B62FA"/>
    <w:rsid w:val="002B6A22"/>
    <w:rsid w:val="002B7037"/>
    <w:rsid w:val="002B77DA"/>
    <w:rsid w:val="002C2F22"/>
    <w:rsid w:val="002C44C6"/>
    <w:rsid w:val="002C4682"/>
    <w:rsid w:val="002C4F0F"/>
    <w:rsid w:val="002C55C2"/>
    <w:rsid w:val="002D02F0"/>
    <w:rsid w:val="002D0CE7"/>
    <w:rsid w:val="002D25BC"/>
    <w:rsid w:val="002D2DD5"/>
    <w:rsid w:val="002D3860"/>
    <w:rsid w:val="002D685C"/>
    <w:rsid w:val="002E0C40"/>
    <w:rsid w:val="002E1070"/>
    <w:rsid w:val="002E1D30"/>
    <w:rsid w:val="002E20DB"/>
    <w:rsid w:val="002E3802"/>
    <w:rsid w:val="002E3BC1"/>
    <w:rsid w:val="002E5024"/>
    <w:rsid w:val="002E644F"/>
    <w:rsid w:val="002E6CEA"/>
    <w:rsid w:val="002E740D"/>
    <w:rsid w:val="002E7DFC"/>
    <w:rsid w:val="002F1ACB"/>
    <w:rsid w:val="002F1F0A"/>
    <w:rsid w:val="002F4AD0"/>
    <w:rsid w:val="002F4F3A"/>
    <w:rsid w:val="002F6873"/>
    <w:rsid w:val="002F69FB"/>
    <w:rsid w:val="002F71EB"/>
    <w:rsid w:val="002F74E6"/>
    <w:rsid w:val="0030065A"/>
    <w:rsid w:val="00302900"/>
    <w:rsid w:val="00306497"/>
    <w:rsid w:val="0030757F"/>
    <w:rsid w:val="00307D36"/>
    <w:rsid w:val="003147C1"/>
    <w:rsid w:val="00314A8F"/>
    <w:rsid w:val="00314D55"/>
    <w:rsid w:val="00315645"/>
    <w:rsid w:val="003173A6"/>
    <w:rsid w:val="0031784D"/>
    <w:rsid w:val="00326052"/>
    <w:rsid w:val="00330D0B"/>
    <w:rsid w:val="00330E58"/>
    <w:rsid w:val="00330EF4"/>
    <w:rsid w:val="00332B85"/>
    <w:rsid w:val="00333BD5"/>
    <w:rsid w:val="00334001"/>
    <w:rsid w:val="00337ACA"/>
    <w:rsid w:val="00340145"/>
    <w:rsid w:val="00341225"/>
    <w:rsid w:val="0034240A"/>
    <w:rsid w:val="00343A2D"/>
    <w:rsid w:val="00344047"/>
    <w:rsid w:val="00344A25"/>
    <w:rsid w:val="0034702C"/>
    <w:rsid w:val="00351D05"/>
    <w:rsid w:val="003529C3"/>
    <w:rsid w:val="0035487E"/>
    <w:rsid w:val="003567CA"/>
    <w:rsid w:val="00356B83"/>
    <w:rsid w:val="00357064"/>
    <w:rsid w:val="00357881"/>
    <w:rsid w:val="00357FAF"/>
    <w:rsid w:val="00361719"/>
    <w:rsid w:val="00361E86"/>
    <w:rsid w:val="00362CB4"/>
    <w:rsid w:val="00363A01"/>
    <w:rsid w:val="003662C5"/>
    <w:rsid w:val="0037037A"/>
    <w:rsid w:val="00375946"/>
    <w:rsid w:val="00375BBE"/>
    <w:rsid w:val="003773F3"/>
    <w:rsid w:val="0037786F"/>
    <w:rsid w:val="0038170A"/>
    <w:rsid w:val="00381CF8"/>
    <w:rsid w:val="0038281B"/>
    <w:rsid w:val="0038605C"/>
    <w:rsid w:val="00387A1C"/>
    <w:rsid w:val="00393331"/>
    <w:rsid w:val="003943F6"/>
    <w:rsid w:val="003A0DB8"/>
    <w:rsid w:val="003A12CD"/>
    <w:rsid w:val="003A194E"/>
    <w:rsid w:val="003A1BEE"/>
    <w:rsid w:val="003A21C4"/>
    <w:rsid w:val="003A4327"/>
    <w:rsid w:val="003A47B2"/>
    <w:rsid w:val="003A4B20"/>
    <w:rsid w:val="003A4D98"/>
    <w:rsid w:val="003A522C"/>
    <w:rsid w:val="003A7E8E"/>
    <w:rsid w:val="003B019E"/>
    <w:rsid w:val="003B1D7F"/>
    <w:rsid w:val="003B2450"/>
    <w:rsid w:val="003B322F"/>
    <w:rsid w:val="003B5E14"/>
    <w:rsid w:val="003B758B"/>
    <w:rsid w:val="003B7A63"/>
    <w:rsid w:val="003C0A9A"/>
    <w:rsid w:val="003C28F8"/>
    <w:rsid w:val="003C2B7C"/>
    <w:rsid w:val="003C5229"/>
    <w:rsid w:val="003C63A5"/>
    <w:rsid w:val="003D11CA"/>
    <w:rsid w:val="003D1EF1"/>
    <w:rsid w:val="003D3C99"/>
    <w:rsid w:val="003D4338"/>
    <w:rsid w:val="003D50DE"/>
    <w:rsid w:val="003E1AB0"/>
    <w:rsid w:val="003E1EB4"/>
    <w:rsid w:val="003E2C85"/>
    <w:rsid w:val="003E3EBC"/>
    <w:rsid w:val="003E4F34"/>
    <w:rsid w:val="003E5189"/>
    <w:rsid w:val="003E520D"/>
    <w:rsid w:val="003E57B5"/>
    <w:rsid w:val="003E7D9E"/>
    <w:rsid w:val="003E7E4F"/>
    <w:rsid w:val="003E7FE6"/>
    <w:rsid w:val="003F07DE"/>
    <w:rsid w:val="003F1196"/>
    <w:rsid w:val="003F120F"/>
    <w:rsid w:val="003F275D"/>
    <w:rsid w:val="003F275F"/>
    <w:rsid w:val="003F2792"/>
    <w:rsid w:val="003F2B6B"/>
    <w:rsid w:val="003F2DE6"/>
    <w:rsid w:val="003F5059"/>
    <w:rsid w:val="003F6529"/>
    <w:rsid w:val="003F65FB"/>
    <w:rsid w:val="00400E2B"/>
    <w:rsid w:val="00403DC0"/>
    <w:rsid w:val="00404BBC"/>
    <w:rsid w:val="00404BFA"/>
    <w:rsid w:val="00404D18"/>
    <w:rsid w:val="0041188C"/>
    <w:rsid w:val="0041256B"/>
    <w:rsid w:val="004126E7"/>
    <w:rsid w:val="0041334F"/>
    <w:rsid w:val="0041510B"/>
    <w:rsid w:val="00415E05"/>
    <w:rsid w:val="00421D28"/>
    <w:rsid w:val="00421DEE"/>
    <w:rsid w:val="00422195"/>
    <w:rsid w:val="0042242A"/>
    <w:rsid w:val="004224BE"/>
    <w:rsid w:val="0042309D"/>
    <w:rsid w:val="0042366E"/>
    <w:rsid w:val="004237B3"/>
    <w:rsid w:val="004241D6"/>
    <w:rsid w:val="004254D0"/>
    <w:rsid w:val="00425A9A"/>
    <w:rsid w:val="00427787"/>
    <w:rsid w:val="00430524"/>
    <w:rsid w:val="00431143"/>
    <w:rsid w:val="004326C8"/>
    <w:rsid w:val="00433489"/>
    <w:rsid w:val="00436A5E"/>
    <w:rsid w:val="00436E42"/>
    <w:rsid w:val="004402B0"/>
    <w:rsid w:val="00440970"/>
    <w:rsid w:val="00442E9C"/>
    <w:rsid w:val="004434C5"/>
    <w:rsid w:val="00443D63"/>
    <w:rsid w:val="0044532C"/>
    <w:rsid w:val="00445B07"/>
    <w:rsid w:val="00446391"/>
    <w:rsid w:val="004474D7"/>
    <w:rsid w:val="00451FAF"/>
    <w:rsid w:val="00453C3C"/>
    <w:rsid w:val="0045432F"/>
    <w:rsid w:val="00454CF6"/>
    <w:rsid w:val="00455FC9"/>
    <w:rsid w:val="004577FD"/>
    <w:rsid w:val="0046158E"/>
    <w:rsid w:val="00463A79"/>
    <w:rsid w:val="00464813"/>
    <w:rsid w:val="00464BC5"/>
    <w:rsid w:val="00464EF1"/>
    <w:rsid w:val="004652EC"/>
    <w:rsid w:val="00465A6F"/>
    <w:rsid w:val="00466B0A"/>
    <w:rsid w:val="00470C88"/>
    <w:rsid w:val="004737AC"/>
    <w:rsid w:val="00473CF8"/>
    <w:rsid w:val="00473E82"/>
    <w:rsid w:val="00477AA7"/>
    <w:rsid w:val="00481430"/>
    <w:rsid w:val="00482343"/>
    <w:rsid w:val="00483074"/>
    <w:rsid w:val="00483D18"/>
    <w:rsid w:val="0048412A"/>
    <w:rsid w:val="0049167C"/>
    <w:rsid w:val="004928B3"/>
    <w:rsid w:val="00494917"/>
    <w:rsid w:val="004958B2"/>
    <w:rsid w:val="004958DC"/>
    <w:rsid w:val="0049699D"/>
    <w:rsid w:val="00497989"/>
    <w:rsid w:val="004A02AA"/>
    <w:rsid w:val="004A2896"/>
    <w:rsid w:val="004A4F5A"/>
    <w:rsid w:val="004A6183"/>
    <w:rsid w:val="004A69DC"/>
    <w:rsid w:val="004B0CE3"/>
    <w:rsid w:val="004B40AF"/>
    <w:rsid w:val="004B5ED4"/>
    <w:rsid w:val="004C0AE2"/>
    <w:rsid w:val="004C1969"/>
    <w:rsid w:val="004C1A9A"/>
    <w:rsid w:val="004C4228"/>
    <w:rsid w:val="004C529B"/>
    <w:rsid w:val="004C621A"/>
    <w:rsid w:val="004D0F7E"/>
    <w:rsid w:val="004D1405"/>
    <w:rsid w:val="004D1A93"/>
    <w:rsid w:val="004D2CBF"/>
    <w:rsid w:val="004D4FEE"/>
    <w:rsid w:val="004D6286"/>
    <w:rsid w:val="004D6926"/>
    <w:rsid w:val="004D6EB0"/>
    <w:rsid w:val="004E1945"/>
    <w:rsid w:val="004E1A6F"/>
    <w:rsid w:val="004E23AA"/>
    <w:rsid w:val="004E28E8"/>
    <w:rsid w:val="004E2D5B"/>
    <w:rsid w:val="004E6BFE"/>
    <w:rsid w:val="004F1079"/>
    <w:rsid w:val="004F1AF4"/>
    <w:rsid w:val="004F2A2C"/>
    <w:rsid w:val="004F2EBA"/>
    <w:rsid w:val="004F4739"/>
    <w:rsid w:val="004F4D94"/>
    <w:rsid w:val="004F5E12"/>
    <w:rsid w:val="00500538"/>
    <w:rsid w:val="00503277"/>
    <w:rsid w:val="00503E06"/>
    <w:rsid w:val="0050544E"/>
    <w:rsid w:val="005064C7"/>
    <w:rsid w:val="005065F4"/>
    <w:rsid w:val="00506EE9"/>
    <w:rsid w:val="005114EA"/>
    <w:rsid w:val="0051289C"/>
    <w:rsid w:val="0051395B"/>
    <w:rsid w:val="005173A2"/>
    <w:rsid w:val="00517702"/>
    <w:rsid w:val="00517CCB"/>
    <w:rsid w:val="005202E6"/>
    <w:rsid w:val="00521AA4"/>
    <w:rsid w:val="00522019"/>
    <w:rsid w:val="0052228C"/>
    <w:rsid w:val="005246E2"/>
    <w:rsid w:val="005248D9"/>
    <w:rsid w:val="00524920"/>
    <w:rsid w:val="005275ED"/>
    <w:rsid w:val="0053089B"/>
    <w:rsid w:val="0053127A"/>
    <w:rsid w:val="0053170A"/>
    <w:rsid w:val="00535059"/>
    <w:rsid w:val="00535A00"/>
    <w:rsid w:val="00535B3D"/>
    <w:rsid w:val="00536AFF"/>
    <w:rsid w:val="00540694"/>
    <w:rsid w:val="00541398"/>
    <w:rsid w:val="0054235A"/>
    <w:rsid w:val="00543791"/>
    <w:rsid w:val="00543F78"/>
    <w:rsid w:val="005442E4"/>
    <w:rsid w:val="005444E2"/>
    <w:rsid w:val="00544A5B"/>
    <w:rsid w:val="005461A7"/>
    <w:rsid w:val="00551233"/>
    <w:rsid w:val="00551A84"/>
    <w:rsid w:val="0055218C"/>
    <w:rsid w:val="00552CBA"/>
    <w:rsid w:val="00554569"/>
    <w:rsid w:val="005576A0"/>
    <w:rsid w:val="005633DA"/>
    <w:rsid w:val="0056381E"/>
    <w:rsid w:val="00563840"/>
    <w:rsid w:val="00565025"/>
    <w:rsid w:val="00571844"/>
    <w:rsid w:val="00571855"/>
    <w:rsid w:val="005742F7"/>
    <w:rsid w:val="00574A03"/>
    <w:rsid w:val="0057599D"/>
    <w:rsid w:val="00577701"/>
    <w:rsid w:val="00577AD1"/>
    <w:rsid w:val="00577B47"/>
    <w:rsid w:val="00580AD1"/>
    <w:rsid w:val="0058277A"/>
    <w:rsid w:val="005848D8"/>
    <w:rsid w:val="0058702A"/>
    <w:rsid w:val="00587833"/>
    <w:rsid w:val="005913B9"/>
    <w:rsid w:val="005925AC"/>
    <w:rsid w:val="005937DC"/>
    <w:rsid w:val="00594E69"/>
    <w:rsid w:val="00595C30"/>
    <w:rsid w:val="005969E1"/>
    <w:rsid w:val="00596B6F"/>
    <w:rsid w:val="0059772D"/>
    <w:rsid w:val="005A0609"/>
    <w:rsid w:val="005A26A7"/>
    <w:rsid w:val="005A4153"/>
    <w:rsid w:val="005A656C"/>
    <w:rsid w:val="005A6F86"/>
    <w:rsid w:val="005A74F9"/>
    <w:rsid w:val="005A7850"/>
    <w:rsid w:val="005A7D3F"/>
    <w:rsid w:val="005B333C"/>
    <w:rsid w:val="005B4D4D"/>
    <w:rsid w:val="005B5146"/>
    <w:rsid w:val="005B6B7B"/>
    <w:rsid w:val="005C0449"/>
    <w:rsid w:val="005C20AC"/>
    <w:rsid w:val="005C58C0"/>
    <w:rsid w:val="005D2580"/>
    <w:rsid w:val="005D3E17"/>
    <w:rsid w:val="005D6DDC"/>
    <w:rsid w:val="005D6E2E"/>
    <w:rsid w:val="005E1A68"/>
    <w:rsid w:val="005E3735"/>
    <w:rsid w:val="005E4320"/>
    <w:rsid w:val="005E556C"/>
    <w:rsid w:val="005E61E2"/>
    <w:rsid w:val="005E63D4"/>
    <w:rsid w:val="005F02ED"/>
    <w:rsid w:val="005F06C4"/>
    <w:rsid w:val="005F1B29"/>
    <w:rsid w:val="005F3125"/>
    <w:rsid w:val="005F6664"/>
    <w:rsid w:val="00600E01"/>
    <w:rsid w:val="0060416F"/>
    <w:rsid w:val="00604D95"/>
    <w:rsid w:val="006060DA"/>
    <w:rsid w:val="00606A76"/>
    <w:rsid w:val="00610206"/>
    <w:rsid w:val="006105EF"/>
    <w:rsid w:val="00610629"/>
    <w:rsid w:val="006122E0"/>
    <w:rsid w:val="00613046"/>
    <w:rsid w:val="00613918"/>
    <w:rsid w:val="006140D6"/>
    <w:rsid w:val="00620339"/>
    <w:rsid w:val="006213A8"/>
    <w:rsid w:val="006222C8"/>
    <w:rsid w:val="00622861"/>
    <w:rsid w:val="0062355B"/>
    <w:rsid w:val="006239A7"/>
    <w:rsid w:val="00623C95"/>
    <w:rsid w:val="00624930"/>
    <w:rsid w:val="006251A1"/>
    <w:rsid w:val="00625CB4"/>
    <w:rsid w:val="00630E43"/>
    <w:rsid w:val="00631CA9"/>
    <w:rsid w:val="00636819"/>
    <w:rsid w:val="006370B1"/>
    <w:rsid w:val="00637F66"/>
    <w:rsid w:val="0064050D"/>
    <w:rsid w:val="00642FC6"/>
    <w:rsid w:val="006439AC"/>
    <w:rsid w:val="00647214"/>
    <w:rsid w:val="00651C31"/>
    <w:rsid w:val="0066032D"/>
    <w:rsid w:val="00660778"/>
    <w:rsid w:val="00663222"/>
    <w:rsid w:val="006636FF"/>
    <w:rsid w:val="00664CE6"/>
    <w:rsid w:val="0066588B"/>
    <w:rsid w:val="0066601B"/>
    <w:rsid w:val="00667708"/>
    <w:rsid w:val="00670372"/>
    <w:rsid w:val="00671F64"/>
    <w:rsid w:val="00673852"/>
    <w:rsid w:val="00674DF4"/>
    <w:rsid w:val="00675084"/>
    <w:rsid w:val="006751EB"/>
    <w:rsid w:val="00677C89"/>
    <w:rsid w:val="00677CAC"/>
    <w:rsid w:val="0068061A"/>
    <w:rsid w:val="00681AD0"/>
    <w:rsid w:val="0068419F"/>
    <w:rsid w:val="006911EB"/>
    <w:rsid w:val="00692092"/>
    <w:rsid w:val="00692D5D"/>
    <w:rsid w:val="006930C5"/>
    <w:rsid w:val="0069376C"/>
    <w:rsid w:val="006950C1"/>
    <w:rsid w:val="00697F1E"/>
    <w:rsid w:val="006A0B49"/>
    <w:rsid w:val="006A1CFB"/>
    <w:rsid w:val="006A3CD7"/>
    <w:rsid w:val="006A7A92"/>
    <w:rsid w:val="006B1EC9"/>
    <w:rsid w:val="006B3605"/>
    <w:rsid w:val="006B3935"/>
    <w:rsid w:val="006B60F9"/>
    <w:rsid w:val="006C0605"/>
    <w:rsid w:val="006C1356"/>
    <w:rsid w:val="006C1F88"/>
    <w:rsid w:val="006C6249"/>
    <w:rsid w:val="006C6CF6"/>
    <w:rsid w:val="006D1D7A"/>
    <w:rsid w:val="006D20C6"/>
    <w:rsid w:val="006D390B"/>
    <w:rsid w:val="006D4C3A"/>
    <w:rsid w:val="006D5359"/>
    <w:rsid w:val="006D56DE"/>
    <w:rsid w:val="006D576D"/>
    <w:rsid w:val="006D7162"/>
    <w:rsid w:val="006D7298"/>
    <w:rsid w:val="006D751B"/>
    <w:rsid w:val="006E21E2"/>
    <w:rsid w:val="006E23FA"/>
    <w:rsid w:val="006E395E"/>
    <w:rsid w:val="006E3A8E"/>
    <w:rsid w:val="006E43A3"/>
    <w:rsid w:val="006E4FED"/>
    <w:rsid w:val="006E5D21"/>
    <w:rsid w:val="006E5F9F"/>
    <w:rsid w:val="006E675B"/>
    <w:rsid w:val="006E69C5"/>
    <w:rsid w:val="006F030F"/>
    <w:rsid w:val="006F1759"/>
    <w:rsid w:val="006F2EA9"/>
    <w:rsid w:val="006F43AC"/>
    <w:rsid w:val="006F5FA4"/>
    <w:rsid w:val="006F7460"/>
    <w:rsid w:val="006F7DE3"/>
    <w:rsid w:val="007037FC"/>
    <w:rsid w:val="00703DFC"/>
    <w:rsid w:val="00704775"/>
    <w:rsid w:val="00705A95"/>
    <w:rsid w:val="00707107"/>
    <w:rsid w:val="00711482"/>
    <w:rsid w:val="00711F5A"/>
    <w:rsid w:val="007123B7"/>
    <w:rsid w:val="00713497"/>
    <w:rsid w:val="00714C09"/>
    <w:rsid w:val="007177EC"/>
    <w:rsid w:val="007224A1"/>
    <w:rsid w:val="00722743"/>
    <w:rsid w:val="00723481"/>
    <w:rsid w:val="00723609"/>
    <w:rsid w:val="0072618C"/>
    <w:rsid w:val="00726973"/>
    <w:rsid w:val="00730812"/>
    <w:rsid w:val="007316C0"/>
    <w:rsid w:val="007326BF"/>
    <w:rsid w:val="00733295"/>
    <w:rsid w:val="007335B2"/>
    <w:rsid w:val="007335F7"/>
    <w:rsid w:val="00737BB6"/>
    <w:rsid w:val="007402BB"/>
    <w:rsid w:val="00741905"/>
    <w:rsid w:val="00741E94"/>
    <w:rsid w:val="00743539"/>
    <w:rsid w:val="007500C2"/>
    <w:rsid w:val="0075290A"/>
    <w:rsid w:val="007545F6"/>
    <w:rsid w:val="007569CE"/>
    <w:rsid w:val="007604C3"/>
    <w:rsid w:val="0076598A"/>
    <w:rsid w:val="00767716"/>
    <w:rsid w:val="00773343"/>
    <w:rsid w:val="00773585"/>
    <w:rsid w:val="00773B04"/>
    <w:rsid w:val="007746F6"/>
    <w:rsid w:val="0077474A"/>
    <w:rsid w:val="0077493E"/>
    <w:rsid w:val="00774E4D"/>
    <w:rsid w:val="00776671"/>
    <w:rsid w:val="007802F8"/>
    <w:rsid w:val="007830A6"/>
    <w:rsid w:val="00783866"/>
    <w:rsid w:val="007839EC"/>
    <w:rsid w:val="00784088"/>
    <w:rsid w:val="007845CD"/>
    <w:rsid w:val="007853DC"/>
    <w:rsid w:val="00786888"/>
    <w:rsid w:val="007873DE"/>
    <w:rsid w:val="00790371"/>
    <w:rsid w:val="00790847"/>
    <w:rsid w:val="007918E2"/>
    <w:rsid w:val="00791BC2"/>
    <w:rsid w:val="00791C3D"/>
    <w:rsid w:val="00795D39"/>
    <w:rsid w:val="007A1674"/>
    <w:rsid w:val="007A3060"/>
    <w:rsid w:val="007A3411"/>
    <w:rsid w:val="007A40AE"/>
    <w:rsid w:val="007A59F6"/>
    <w:rsid w:val="007A5AC1"/>
    <w:rsid w:val="007A5E8F"/>
    <w:rsid w:val="007A6C5E"/>
    <w:rsid w:val="007A7FB4"/>
    <w:rsid w:val="007B14D3"/>
    <w:rsid w:val="007B27CB"/>
    <w:rsid w:val="007B6315"/>
    <w:rsid w:val="007B6E70"/>
    <w:rsid w:val="007B7205"/>
    <w:rsid w:val="007C03A2"/>
    <w:rsid w:val="007C0856"/>
    <w:rsid w:val="007C2501"/>
    <w:rsid w:val="007C28BD"/>
    <w:rsid w:val="007C416D"/>
    <w:rsid w:val="007C4611"/>
    <w:rsid w:val="007C5320"/>
    <w:rsid w:val="007C67D5"/>
    <w:rsid w:val="007C78B1"/>
    <w:rsid w:val="007C7ABE"/>
    <w:rsid w:val="007D03B2"/>
    <w:rsid w:val="007D0650"/>
    <w:rsid w:val="007D414C"/>
    <w:rsid w:val="007D42BC"/>
    <w:rsid w:val="007D51E6"/>
    <w:rsid w:val="007D6AF5"/>
    <w:rsid w:val="007D6E42"/>
    <w:rsid w:val="007D703B"/>
    <w:rsid w:val="007D7393"/>
    <w:rsid w:val="007D75E9"/>
    <w:rsid w:val="007D79C3"/>
    <w:rsid w:val="007E0205"/>
    <w:rsid w:val="007E0595"/>
    <w:rsid w:val="007E1128"/>
    <w:rsid w:val="007E1FF0"/>
    <w:rsid w:val="007E2356"/>
    <w:rsid w:val="007E25CC"/>
    <w:rsid w:val="007E262C"/>
    <w:rsid w:val="007E4F27"/>
    <w:rsid w:val="007E51D5"/>
    <w:rsid w:val="007F16CC"/>
    <w:rsid w:val="007F38E3"/>
    <w:rsid w:val="007F4F6B"/>
    <w:rsid w:val="007F5451"/>
    <w:rsid w:val="0080068A"/>
    <w:rsid w:val="00801A3F"/>
    <w:rsid w:val="00801E14"/>
    <w:rsid w:val="008030A7"/>
    <w:rsid w:val="00803C04"/>
    <w:rsid w:val="00804AC6"/>
    <w:rsid w:val="00804DF8"/>
    <w:rsid w:val="00806038"/>
    <w:rsid w:val="00807F79"/>
    <w:rsid w:val="008111B5"/>
    <w:rsid w:val="00811609"/>
    <w:rsid w:val="00813909"/>
    <w:rsid w:val="00814177"/>
    <w:rsid w:val="00814731"/>
    <w:rsid w:val="00815181"/>
    <w:rsid w:val="008226E6"/>
    <w:rsid w:val="00823848"/>
    <w:rsid w:val="008246C5"/>
    <w:rsid w:val="00824B91"/>
    <w:rsid w:val="00825B57"/>
    <w:rsid w:val="00825CC3"/>
    <w:rsid w:val="00827BB8"/>
    <w:rsid w:val="0083057E"/>
    <w:rsid w:val="0083139A"/>
    <w:rsid w:val="00832F47"/>
    <w:rsid w:val="0083361C"/>
    <w:rsid w:val="00833A0C"/>
    <w:rsid w:val="008343DD"/>
    <w:rsid w:val="00836746"/>
    <w:rsid w:val="00837B3F"/>
    <w:rsid w:val="008402A3"/>
    <w:rsid w:val="0084194E"/>
    <w:rsid w:val="008429E6"/>
    <w:rsid w:val="0084427B"/>
    <w:rsid w:val="008469A5"/>
    <w:rsid w:val="008471FA"/>
    <w:rsid w:val="00847E1E"/>
    <w:rsid w:val="00851C09"/>
    <w:rsid w:val="0085282C"/>
    <w:rsid w:val="00853F5E"/>
    <w:rsid w:val="00854584"/>
    <w:rsid w:val="008611E4"/>
    <w:rsid w:val="00862D51"/>
    <w:rsid w:val="00867330"/>
    <w:rsid w:val="00870A35"/>
    <w:rsid w:val="008731D4"/>
    <w:rsid w:val="008751F7"/>
    <w:rsid w:val="0087739C"/>
    <w:rsid w:val="008804FB"/>
    <w:rsid w:val="00880D1D"/>
    <w:rsid w:val="00881693"/>
    <w:rsid w:val="00881E39"/>
    <w:rsid w:val="00882472"/>
    <w:rsid w:val="00882DD0"/>
    <w:rsid w:val="00883814"/>
    <w:rsid w:val="00886237"/>
    <w:rsid w:val="00890482"/>
    <w:rsid w:val="00892701"/>
    <w:rsid w:val="008963DD"/>
    <w:rsid w:val="008A0374"/>
    <w:rsid w:val="008A15A5"/>
    <w:rsid w:val="008A1777"/>
    <w:rsid w:val="008A1AA3"/>
    <w:rsid w:val="008A2A04"/>
    <w:rsid w:val="008A3014"/>
    <w:rsid w:val="008A3D70"/>
    <w:rsid w:val="008A3D7E"/>
    <w:rsid w:val="008A59DA"/>
    <w:rsid w:val="008A78F9"/>
    <w:rsid w:val="008B00B0"/>
    <w:rsid w:val="008B1962"/>
    <w:rsid w:val="008B2720"/>
    <w:rsid w:val="008B4406"/>
    <w:rsid w:val="008B4DC4"/>
    <w:rsid w:val="008B7880"/>
    <w:rsid w:val="008C02F7"/>
    <w:rsid w:val="008C0828"/>
    <w:rsid w:val="008C0B45"/>
    <w:rsid w:val="008C0F6F"/>
    <w:rsid w:val="008C21AB"/>
    <w:rsid w:val="008C322D"/>
    <w:rsid w:val="008C5C92"/>
    <w:rsid w:val="008C60F6"/>
    <w:rsid w:val="008C6672"/>
    <w:rsid w:val="008C69A7"/>
    <w:rsid w:val="008C7596"/>
    <w:rsid w:val="008D14DE"/>
    <w:rsid w:val="008D218B"/>
    <w:rsid w:val="008D2848"/>
    <w:rsid w:val="008D6213"/>
    <w:rsid w:val="008D735F"/>
    <w:rsid w:val="008D7E02"/>
    <w:rsid w:val="008D7E93"/>
    <w:rsid w:val="008D7F08"/>
    <w:rsid w:val="008E093E"/>
    <w:rsid w:val="008E0AA1"/>
    <w:rsid w:val="008E1646"/>
    <w:rsid w:val="008E25A7"/>
    <w:rsid w:val="008E364D"/>
    <w:rsid w:val="008E4B15"/>
    <w:rsid w:val="008E61BE"/>
    <w:rsid w:val="008E63D7"/>
    <w:rsid w:val="008E7CE9"/>
    <w:rsid w:val="008F042F"/>
    <w:rsid w:val="008F2948"/>
    <w:rsid w:val="008F29DE"/>
    <w:rsid w:val="008F3130"/>
    <w:rsid w:val="008F5539"/>
    <w:rsid w:val="008F689E"/>
    <w:rsid w:val="008F6F81"/>
    <w:rsid w:val="008F7226"/>
    <w:rsid w:val="008F7AA1"/>
    <w:rsid w:val="008F7B91"/>
    <w:rsid w:val="008F7DB6"/>
    <w:rsid w:val="0090017F"/>
    <w:rsid w:val="009039C2"/>
    <w:rsid w:val="00905072"/>
    <w:rsid w:val="0090513A"/>
    <w:rsid w:val="0090699F"/>
    <w:rsid w:val="00911446"/>
    <w:rsid w:val="009118AF"/>
    <w:rsid w:val="00911C85"/>
    <w:rsid w:val="00911EBA"/>
    <w:rsid w:val="009123C7"/>
    <w:rsid w:val="0091267C"/>
    <w:rsid w:val="00913105"/>
    <w:rsid w:val="0091329D"/>
    <w:rsid w:val="009154A6"/>
    <w:rsid w:val="00915531"/>
    <w:rsid w:val="009166B2"/>
    <w:rsid w:val="0091788A"/>
    <w:rsid w:val="009209E5"/>
    <w:rsid w:val="00920DC2"/>
    <w:rsid w:val="009260B4"/>
    <w:rsid w:val="00926535"/>
    <w:rsid w:val="00927114"/>
    <w:rsid w:val="00927A7F"/>
    <w:rsid w:val="00931F68"/>
    <w:rsid w:val="00931FE5"/>
    <w:rsid w:val="009326BC"/>
    <w:rsid w:val="00933C26"/>
    <w:rsid w:val="00934BA3"/>
    <w:rsid w:val="009352B9"/>
    <w:rsid w:val="0093727A"/>
    <w:rsid w:val="00942D7B"/>
    <w:rsid w:val="009461B9"/>
    <w:rsid w:val="00947E0C"/>
    <w:rsid w:val="00947EAB"/>
    <w:rsid w:val="00954DDD"/>
    <w:rsid w:val="00955118"/>
    <w:rsid w:val="009559B5"/>
    <w:rsid w:val="00956645"/>
    <w:rsid w:val="00957245"/>
    <w:rsid w:val="00957917"/>
    <w:rsid w:val="0096033D"/>
    <w:rsid w:val="00961ED7"/>
    <w:rsid w:val="00962460"/>
    <w:rsid w:val="009626AA"/>
    <w:rsid w:val="00964B23"/>
    <w:rsid w:val="00967A9A"/>
    <w:rsid w:val="00967CF7"/>
    <w:rsid w:val="00970929"/>
    <w:rsid w:val="00971C54"/>
    <w:rsid w:val="00973009"/>
    <w:rsid w:val="0097328D"/>
    <w:rsid w:val="00974016"/>
    <w:rsid w:val="009740A5"/>
    <w:rsid w:val="0098259D"/>
    <w:rsid w:val="009826C6"/>
    <w:rsid w:val="009827FF"/>
    <w:rsid w:val="009837C9"/>
    <w:rsid w:val="0098435D"/>
    <w:rsid w:val="0099022B"/>
    <w:rsid w:val="00990A99"/>
    <w:rsid w:val="00991831"/>
    <w:rsid w:val="0099446B"/>
    <w:rsid w:val="00995660"/>
    <w:rsid w:val="00995F49"/>
    <w:rsid w:val="009A2D39"/>
    <w:rsid w:val="009A4C79"/>
    <w:rsid w:val="009A4F8E"/>
    <w:rsid w:val="009A51D3"/>
    <w:rsid w:val="009A5B62"/>
    <w:rsid w:val="009A62E0"/>
    <w:rsid w:val="009A6A9B"/>
    <w:rsid w:val="009A6AAB"/>
    <w:rsid w:val="009A6C5B"/>
    <w:rsid w:val="009B0297"/>
    <w:rsid w:val="009B15E9"/>
    <w:rsid w:val="009B1858"/>
    <w:rsid w:val="009B25C7"/>
    <w:rsid w:val="009B2BC7"/>
    <w:rsid w:val="009C21C6"/>
    <w:rsid w:val="009C23DC"/>
    <w:rsid w:val="009C56B3"/>
    <w:rsid w:val="009C62CB"/>
    <w:rsid w:val="009C683C"/>
    <w:rsid w:val="009C7F22"/>
    <w:rsid w:val="009D029E"/>
    <w:rsid w:val="009D05AA"/>
    <w:rsid w:val="009D0D0A"/>
    <w:rsid w:val="009D1C54"/>
    <w:rsid w:val="009D37C0"/>
    <w:rsid w:val="009D3ACD"/>
    <w:rsid w:val="009D4AC1"/>
    <w:rsid w:val="009D4ADE"/>
    <w:rsid w:val="009E0751"/>
    <w:rsid w:val="009E1B9D"/>
    <w:rsid w:val="009E2B89"/>
    <w:rsid w:val="009E2D8D"/>
    <w:rsid w:val="009E33C2"/>
    <w:rsid w:val="009E4B35"/>
    <w:rsid w:val="009E5548"/>
    <w:rsid w:val="009F07F3"/>
    <w:rsid w:val="009F22B0"/>
    <w:rsid w:val="009F42AA"/>
    <w:rsid w:val="009F54A5"/>
    <w:rsid w:val="009F5AD6"/>
    <w:rsid w:val="009F76C0"/>
    <w:rsid w:val="00A065D6"/>
    <w:rsid w:val="00A06CD2"/>
    <w:rsid w:val="00A074C8"/>
    <w:rsid w:val="00A100C9"/>
    <w:rsid w:val="00A105D3"/>
    <w:rsid w:val="00A105E4"/>
    <w:rsid w:val="00A1129C"/>
    <w:rsid w:val="00A14720"/>
    <w:rsid w:val="00A14793"/>
    <w:rsid w:val="00A15579"/>
    <w:rsid w:val="00A15C06"/>
    <w:rsid w:val="00A16C02"/>
    <w:rsid w:val="00A202C9"/>
    <w:rsid w:val="00A2054C"/>
    <w:rsid w:val="00A22943"/>
    <w:rsid w:val="00A24594"/>
    <w:rsid w:val="00A30A71"/>
    <w:rsid w:val="00A30D5C"/>
    <w:rsid w:val="00A31927"/>
    <w:rsid w:val="00A32DF1"/>
    <w:rsid w:val="00A3380B"/>
    <w:rsid w:val="00A36137"/>
    <w:rsid w:val="00A402FE"/>
    <w:rsid w:val="00A42B31"/>
    <w:rsid w:val="00A44893"/>
    <w:rsid w:val="00A4545E"/>
    <w:rsid w:val="00A471A5"/>
    <w:rsid w:val="00A5319C"/>
    <w:rsid w:val="00A53BF4"/>
    <w:rsid w:val="00A5472A"/>
    <w:rsid w:val="00A621C4"/>
    <w:rsid w:val="00A64AF5"/>
    <w:rsid w:val="00A67045"/>
    <w:rsid w:val="00A7009F"/>
    <w:rsid w:val="00A71517"/>
    <w:rsid w:val="00A717B7"/>
    <w:rsid w:val="00A717CF"/>
    <w:rsid w:val="00A72BF3"/>
    <w:rsid w:val="00A74C2F"/>
    <w:rsid w:val="00A75736"/>
    <w:rsid w:val="00A75748"/>
    <w:rsid w:val="00A76186"/>
    <w:rsid w:val="00A7620D"/>
    <w:rsid w:val="00A7725C"/>
    <w:rsid w:val="00A817C5"/>
    <w:rsid w:val="00A81E67"/>
    <w:rsid w:val="00A828AB"/>
    <w:rsid w:val="00A831E0"/>
    <w:rsid w:val="00A844FA"/>
    <w:rsid w:val="00A84DBB"/>
    <w:rsid w:val="00A90329"/>
    <w:rsid w:val="00A90BDC"/>
    <w:rsid w:val="00A91368"/>
    <w:rsid w:val="00A930C7"/>
    <w:rsid w:val="00A943E8"/>
    <w:rsid w:val="00A96A8A"/>
    <w:rsid w:val="00A971CA"/>
    <w:rsid w:val="00A97DC2"/>
    <w:rsid w:val="00AA45EB"/>
    <w:rsid w:val="00AA73ED"/>
    <w:rsid w:val="00AB16A2"/>
    <w:rsid w:val="00AB29BC"/>
    <w:rsid w:val="00AB354D"/>
    <w:rsid w:val="00AB35A2"/>
    <w:rsid w:val="00AB3C8F"/>
    <w:rsid w:val="00AB4CDE"/>
    <w:rsid w:val="00AB7628"/>
    <w:rsid w:val="00AB7A73"/>
    <w:rsid w:val="00AB7BA4"/>
    <w:rsid w:val="00AB7D21"/>
    <w:rsid w:val="00AC2F50"/>
    <w:rsid w:val="00AC4EB2"/>
    <w:rsid w:val="00AC64B8"/>
    <w:rsid w:val="00AC7D72"/>
    <w:rsid w:val="00AD4785"/>
    <w:rsid w:val="00AD4F73"/>
    <w:rsid w:val="00AD568F"/>
    <w:rsid w:val="00AD6155"/>
    <w:rsid w:val="00AD7126"/>
    <w:rsid w:val="00AE1124"/>
    <w:rsid w:val="00AE23BE"/>
    <w:rsid w:val="00AE2621"/>
    <w:rsid w:val="00AE2AB5"/>
    <w:rsid w:val="00AE7089"/>
    <w:rsid w:val="00AE7A9A"/>
    <w:rsid w:val="00AE7BCD"/>
    <w:rsid w:val="00AF0FFD"/>
    <w:rsid w:val="00AF3D8D"/>
    <w:rsid w:val="00AF6D16"/>
    <w:rsid w:val="00AF78BC"/>
    <w:rsid w:val="00B03AC6"/>
    <w:rsid w:val="00B0477E"/>
    <w:rsid w:val="00B050F2"/>
    <w:rsid w:val="00B05BD5"/>
    <w:rsid w:val="00B10CE6"/>
    <w:rsid w:val="00B125A8"/>
    <w:rsid w:val="00B14F4E"/>
    <w:rsid w:val="00B15CD3"/>
    <w:rsid w:val="00B15D22"/>
    <w:rsid w:val="00B15D9B"/>
    <w:rsid w:val="00B1740E"/>
    <w:rsid w:val="00B2028B"/>
    <w:rsid w:val="00B23949"/>
    <w:rsid w:val="00B245A4"/>
    <w:rsid w:val="00B267B8"/>
    <w:rsid w:val="00B27425"/>
    <w:rsid w:val="00B35121"/>
    <w:rsid w:val="00B35F9B"/>
    <w:rsid w:val="00B4112E"/>
    <w:rsid w:val="00B43B41"/>
    <w:rsid w:val="00B43D8F"/>
    <w:rsid w:val="00B4566B"/>
    <w:rsid w:val="00B465BD"/>
    <w:rsid w:val="00B468E5"/>
    <w:rsid w:val="00B46E56"/>
    <w:rsid w:val="00B47B83"/>
    <w:rsid w:val="00B51867"/>
    <w:rsid w:val="00B53272"/>
    <w:rsid w:val="00B56089"/>
    <w:rsid w:val="00B565E2"/>
    <w:rsid w:val="00B569B0"/>
    <w:rsid w:val="00B570C2"/>
    <w:rsid w:val="00B5725D"/>
    <w:rsid w:val="00B6043A"/>
    <w:rsid w:val="00B6310A"/>
    <w:rsid w:val="00B636ED"/>
    <w:rsid w:val="00B70E1A"/>
    <w:rsid w:val="00B71BCE"/>
    <w:rsid w:val="00B7220D"/>
    <w:rsid w:val="00B72297"/>
    <w:rsid w:val="00B733AC"/>
    <w:rsid w:val="00B737EB"/>
    <w:rsid w:val="00B750BE"/>
    <w:rsid w:val="00B77AA5"/>
    <w:rsid w:val="00B8233A"/>
    <w:rsid w:val="00B82CEE"/>
    <w:rsid w:val="00B83F10"/>
    <w:rsid w:val="00B83F8D"/>
    <w:rsid w:val="00B846AB"/>
    <w:rsid w:val="00B86AE5"/>
    <w:rsid w:val="00B873F3"/>
    <w:rsid w:val="00B9005C"/>
    <w:rsid w:val="00B90141"/>
    <w:rsid w:val="00B90B58"/>
    <w:rsid w:val="00B9246A"/>
    <w:rsid w:val="00B96127"/>
    <w:rsid w:val="00B9715B"/>
    <w:rsid w:val="00B97284"/>
    <w:rsid w:val="00BA1914"/>
    <w:rsid w:val="00BA4DDC"/>
    <w:rsid w:val="00BA4FF5"/>
    <w:rsid w:val="00BA53AA"/>
    <w:rsid w:val="00BA641B"/>
    <w:rsid w:val="00BA69F5"/>
    <w:rsid w:val="00BA77CF"/>
    <w:rsid w:val="00BB141A"/>
    <w:rsid w:val="00BB1DAE"/>
    <w:rsid w:val="00BB24AC"/>
    <w:rsid w:val="00BB354D"/>
    <w:rsid w:val="00BB58C7"/>
    <w:rsid w:val="00BB7F4A"/>
    <w:rsid w:val="00BC109D"/>
    <w:rsid w:val="00BC1D1A"/>
    <w:rsid w:val="00BC4E8E"/>
    <w:rsid w:val="00BC5BB1"/>
    <w:rsid w:val="00BC7E2A"/>
    <w:rsid w:val="00BD0AB0"/>
    <w:rsid w:val="00BE1CD2"/>
    <w:rsid w:val="00BE44BB"/>
    <w:rsid w:val="00BF1101"/>
    <w:rsid w:val="00BF2838"/>
    <w:rsid w:val="00BF3297"/>
    <w:rsid w:val="00BF4E02"/>
    <w:rsid w:val="00BF7435"/>
    <w:rsid w:val="00BF7644"/>
    <w:rsid w:val="00C002C9"/>
    <w:rsid w:val="00C0183E"/>
    <w:rsid w:val="00C0215D"/>
    <w:rsid w:val="00C03ACD"/>
    <w:rsid w:val="00C04716"/>
    <w:rsid w:val="00C107D4"/>
    <w:rsid w:val="00C10C61"/>
    <w:rsid w:val="00C1185C"/>
    <w:rsid w:val="00C11C6D"/>
    <w:rsid w:val="00C12722"/>
    <w:rsid w:val="00C12B6E"/>
    <w:rsid w:val="00C13945"/>
    <w:rsid w:val="00C14156"/>
    <w:rsid w:val="00C16F90"/>
    <w:rsid w:val="00C21BF9"/>
    <w:rsid w:val="00C223CD"/>
    <w:rsid w:val="00C2295A"/>
    <w:rsid w:val="00C239B4"/>
    <w:rsid w:val="00C23DC3"/>
    <w:rsid w:val="00C23F16"/>
    <w:rsid w:val="00C25C65"/>
    <w:rsid w:val="00C273C7"/>
    <w:rsid w:val="00C27AE8"/>
    <w:rsid w:val="00C312A6"/>
    <w:rsid w:val="00C31DA8"/>
    <w:rsid w:val="00C37B48"/>
    <w:rsid w:val="00C42F17"/>
    <w:rsid w:val="00C44DCC"/>
    <w:rsid w:val="00C522C6"/>
    <w:rsid w:val="00C52652"/>
    <w:rsid w:val="00C52657"/>
    <w:rsid w:val="00C52A4A"/>
    <w:rsid w:val="00C54CA0"/>
    <w:rsid w:val="00C55774"/>
    <w:rsid w:val="00C577B3"/>
    <w:rsid w:val="00C57EBF"/>
    <w:rsid w:val="00C60745"/>
    <w:rsid w:val="00C62BD1"/>
    <w:rsid w:val="00C62EC3"/>
    <w:rsid w:val="00C63910"/>
    <w:rsid w:val="00C64613"/>
    <w:rsid w:val="00C64EDA"/>
    <w:rsid w:val="00C65876"/>
    <w:rsid w:val="00C65DA1"/>
    <w:rsid w:val="00C702FC"/>
    <w:rsid w:val="00C70DED"/>
    <w:rsid w:val="00C73EF0"/>
    <w:rsid w:val="00C74098"/>
    <w:rsid w:val="00C74829"/>
    <w:rsid w:val="00C75F53"/>
    <w:rsid w:val="00C764D3"/>
    <w:rsid w:val="00C809DF"/>
    <w:rsid w:val="00C83470"/>
    <w:rsid w:val="00C84EF4"/>
    <w:rsid w:val="00C85CF9"/>
    <w:rsid w:val="00C865F8"/>
    <w:rsid w:val="00C86F31"/>
    <w:rsid w:val="00C87573"/>
    <w:rsid w:val="00C90F3A"/>
    <w:rsid w:val="00C9419D"/>
    <w:rsid w:val="00C94E2F"/>
    <w:rsid w:val="00C95858"/>
    <w:rsid w:val="00C97435"/>
    <w:rsid w:val="00C97A3D"/>
    <w:rsid w:val="00CA01F0"/>
    <w:rsid w:val="00CA1AF8"/>
    <w:rsid w:val="00CA41E2"/>
    <w:rsid w:val="00CA461F"/>
    <w:rsid w:val="00CA6329"/>
    <w:rsid w:val="00CA77DA"/>
    <w:rsid w:val="00CA7AE6"/>
    <w:rsid w:val="00CB0218"/>
    <w:rsid w:val="00CB39A1"/>
    <w:rsid w:val="00CB44A1"/>
    <w:rsid w:val="00CB7CA0"/>
    <w:rsid w:val="00CC082B"/>
    <w:rsid w:val="00CC2143"/>
    <w:rsid w:val="00CC2A38"/>
    <w:rsid w:val="00CC5899"/>
    <w:rsid w:val="00CC6089"/>
    <w:rsid w:val="00CC6A22"/>
    <w:rsid w:val="00CC71D3"/>
    <w:rsid w:val="00CC76C1"/>
    <w:rsid w:val="00CD02F2"/>
    <w:rsid w:val="00CD5656"/>
    <w:rsid w:val="00CD7A8F"/>
    <w:rsid w:val="00CE156B"/>
    <w:rsid w:val="00CE6368"/>
    <w:rsid w:val="00CF1010"/>
    <w:rsid w:val="00CF1318"/>
    <w:rsid w:val="00CF1BE1"/>
    <w:rsid w:val="00CF1FCE"/>
    <w:rsid w:val="00CF2017"/>
    <w:rsid w:val="00CF39E9"/>
    <w:rsid w:val="00CF4D0D"/>
    <w:rsid w:val="00CF72BF"/>
    <w:rsid w:val="00D015BE"/>
    <w:rsid w:val="00D02518"/>
    <w:rsid w:val="00D032B1"/>
    <w:rsid w:val="00D04F53"/>
    <w:rsid w:val="00D05664"/>
    <w:rsid w:val="00D05B8B"/>
    <w:rsid w:val="00D100C9"/>
    <w:rsid w:val="00D10722"/>
    <w:rsid w:val="00D12003"/>
    <w:rsid w:val="00D120E2"/>
    <w:rsid w:val="00D124B0"/>
    <w:rsid w:val="00D13588"/>
    <w:rsid w:val="00D179D9"/>
    <w:rsid w:val="00D21F09"/>
    <w:rsid w:val="00D238D3"/>
    <w:rsid w:val="00D25A82"/>
    <w:rsid w:val="00D3061C"/>
    <w:rsid w:val="00D306F0"/>
    <w:rsid w:val="00D3194D"/>
    <w:rsid w:val="00D31BDE"/>
    <w:rsid w:val="00D321FB"/>
    <w:rsid w:val="00D3252F"/>
    <w:rsid w:val="00D32F8E"/>
    <w:rsid w:val="00D33EA0"/>
    <w:rsid w:val="00D37DD8"/>
    <w:rsid w:val="00D403FC"/>
    <w:rsid w:val="00D41175"/>
    <w:rsid w:val="00D4454A"/>
    <w:rsid w:val="00D44BC6"/>
    <w:rsid w:val="00D47274"/>
    <w:rsid w:val="00D507CA"/>
    <w:rsid w:val="00D50906"/>
    <w:rsid w:val="00D51777"/>
    <w:rsid w:val="00D5793A"/>
    <w:rsid w:val="00D646C4"/>
    <w:rsid w:val="00D64964"/>
    <w:rsid w:val="00D64CC0"/>
    <w:rsid w:val="00D701B5"/>
    <w:rsid w:val="00D713B6"/>
    <w:rsid w:val="00D71C26"/>
    <w:rsid w:val="00D742ED"/>
    <w:rsid w:val="00D755EB"/>
    <w:rsid w:val="00D76A4E"/>
    <w:rsid w:val="00D76F60"/>
    <w:rsid w:val="00D804BD"/>
    <w:rsid w:val="00D8128E"/>
    <w:rsid w:val="00D81B0A"/>
    <w:rsid w:val="00D81C79"/>
    <w:rsid w:val="00D8266A"/>
    <w:rsid w:val="00D83460"/>
    <w:rsid w:val="00D83B39"/>
    <w:rsid w:val="00D83D6B"/>
    <w:rsid w:val="00D84B54"/>
    <w:rsid w:val="00D874D9"/>
    <w:rsid w:val="00D87C79"/>
    <w:rsid w:val="00D909E2"/>
    <w:rsid w:val="00D91941"/>
    <w:rsid w:val="00D9205C"/>
    <w:rsid w:val="00D9428E"/>
    <w:rsid w:val="00D9637C"/>
    <w:rsid w:val="00DA24DC"/>
    <w:rsid w:val="00DA4CD8"/>
    <w:rsid w:val="00DA6790"/>
    <w:rsid w:val="00DA69E4"/>
    <w:rsid w:val="00DA6C36"/>
    <w:rsid w:val="00DB0C51"/>
    <w:rsid w:val="00DB2BA4"/>
    <w:rsid w:val="00DB40F9"/>
    <w:rsid w:val="00DB438E"/>
    <w:rsid w:val="00DC058E"/>
    <w:rsid w:val="00DC16F7"/>
    <w:rsid w:val="00DC1A1C"/>
    <w:rsid w:val="00DC391F"/>
    <w:rsid w:val="00DC5301"/>
    <w:rsid w:val="00DC541E"/>
    <w:rsid w:val="00DC547A"/>
    <w:rsid w:val="00DC6955"/>
    <w:rsid w:val="00DC69C9"/>
    <w:rsid w:val="00DD0AC2"/>
    <w:rsid w:val="00DD1B74"/>
    <w:rsid w:val="00DD3268"/>
    <w:rsid w:val="00DD3385"/>
    <w:rsid w:val="00DD62A3"/>
    <w:rsid w:val="00DD7F55"/>
    <w:rsid w:val="00DE03C8"/>
    <w:rsid w:val="00DE3A94"/>
    <w:rsid w:val="00DE3D1B"/>
    <w:rsid w:val="00DE573E"/>
    <w:rsid w:val="00DF0DC1"/>
    <w:rsid w:val="00DF2768"/>
    <w:rsid w:val="00DF356B"/>
    <w:rsid w:val="00DF5A22"/>
    <w:rsid w:val="00DF5D7C"/>
    <w:rsid w:val="00E01E36"/>
    <w:rsid w:val="00E037BA"/>
    <w:rsid w:val="00E0448B"/>
    <w:rsid w:val="00E06697"/>
    <w:rsid w:val="00E07C9B"/>
    <w:rsid w:val="00E11A30"/>
    <w:rsid w:val="00E14C41"/>
    <w:rsid w:val="00E14DA5"/>
    <w:rsid w:val="00E1568A"/>
    <w:rsid w:val="00E167D0"/>
    <w:rsid w:val="00E2059C"/>
    <w:rsid w:val="00E234F2"/>
    <w:rsid w:val="00E24827"/>
    <w:rsid w:val="00E26702"/>
    <w:rsid w:val="00E26A27"/>
    <w:rsid w:val="00E26C2F"/>
    <w:rsid w:val="00E27DC4"/>
    <w:rsid w:val="00E3152D"/>
    <w:rsid w:val="00E33768"/>
    <w:rsid w:val="00E34606"/>
    <w:rsid w:val="00E354B2"/>
    <w:rsid w:val="00E3571B"/>
    <w:rsid w:val="00E36839"/>
    <w:rsid w:val="00E40FF2"/>
    <w:rsid w:val="00E41D14"/>
    <w:rsid w:val="00E42CCB"/>
    <w:rsid w:val="00E45CE9"/>
    <w:rsid w:val="00E4725E"/>
    <w:rsid w:val="00E50A38"/>
    <w:rsid w:val="00E50C15"/>
    <w:rsid w:val="00E51BA4"/>
    <w:rsid w:val="00E521B6"/>
    <w:rsid w:val="00E52BD1"/>
    <w:rsid w:val="00E550B6"/>
    <w:rsid w:val="00E564DF"/>
    <w:rsid w:val="00E56A76"/>
    <w:rsid w:val="00E57E73"/>
    <w:rsid w:val="00E61A63"/>
    <w:rsid w:val="00E6210B"/>
    <w:rsid w:val="00E70276"/>
    <w:rsid w:val="00E715C8"/>
    <w:rsid w:val="00E71C04"/>
    <w:rsid w:val="00E71C2C"/>
    <w:rsid w:val="00E722BA"/>
    <w:rsid w:val="00E72AF7"/>
    <w:rsid w:val="00E735F9"/>
    <w:rsid w:val="00E74684"/>
    <w:rsid w:val="00E774A6"/>
    <w:rsid w:val="00E811EA"/>
    <w:rsid w:val="00E81916"/>
    <w:rsid w:val="00E846FF"/>
    <w:rsid w:val="00E8564C"/>
    <w:rsid w:val="00E85D0C"/>
    <w:rsid w:val="00E904C7"/>
    <w:rsid w:val="00E906BE"/>
    <w:rsid w:val="00E9135A"/>
    <w:rsid w:val="00E932F9"/>
    <w:rsid w:val="00E93D48"/>
    <w:rsid w:val="00E9449C"/>
    <w:rsid w:val="00E94BB0"/>
    <w:rsid w:val="00E97F7A"/>
    <w:rsid w:val="00EA1E2D"/>
    <w:rsid w:val="00EA285A"/>
    <w:rsid w:val="00EA4901"/>
    <w:rsid w:val="00EA4D01"/>
    <w:rsid w:val="00EA6002"/>
    <w:rsid w:val="00EA6815"/>
    <w:rsid w:val="00EA6C5E"/>
    <w:rsid w:val="00EB2015"/>
    <w:rsid w:val="00EB231A"/>
    <w:rsid w:val="00EB3EFF"/>
    <w:rsid w:val="00EB3F21"/>
    <w:rsid w:val="00EB4382"/>
    <w:rsid w:val="00EB591F"/>
    <w:rsid w:val="00EB5D96"/>
    <w:rsid w:val="00EB61FF"/>
    <w:rsid w:val="00EB63E4"/>
    <w:rsid w:val="00EC2211"/>
    <w:rsid w:val="00EC24E1"/>
    <w:rsid w:val="00EC26A5"/>
    <w:rsid w:val="00EC3915"/>
    <w:rsid w:val="00EC3F57"/>
    <w:rsid w:val="00EC4C42"/>
    <w:rsid w:val="00EC5322"/>
    <w:rsid w:val="00EC5DA5"/>
    <w:rsid w:val="00EC7517"/>
    <w:rsid w:val="00ED0D1C"/>
    <w:rsid w:val="00ED4163"/>
    <w:rsid w:val="00ED4796"/>
    <w:rsid w:val="00ED4FD1"/>
    <w:rsid w:val="00EE0829"/>
    <w:rsid w:val="00EE35CC"/>
    <w:rsid w:val="00EE4C60"/>
    <w:rsid w:val="00EE5D5A"/>
    <w:rsid w:val="00EE6DBE"/>
    <w:rsid w:val="00EF05A7"/>
    <w:rsid w:val="00EF2104"/>
    <w:rsid w:val="00EF21CA"/>
    <w:rsid w:val="00EF426B"/>
    <w:rsid w:val="00EF4C58"/>
    <w:rsid w:val="00EF5E3D"/>
    <w:rsid w:val="00EF6C6B"/>
    <w:rsid w:val="00EF7126"/>
    <w:rsid w:val="00EF7DF5"/>
    <w:rsid w:val="00F000C7"/>
    <w:rsid w:val="00F0061F"/>
    <w:rsid w:val="00F01157"/>
    <w:rsid w:val="00F024F6"/>
    <w:rsid w:val="00F03811"/>
    <w:rsid w:val="00F03C0B"/>
    <w:rsid w:val="00F054D0"/>
    <w:rsid w:val="00F05FEB"/>
    <w:rsid w:val="00F06276"/>
    <w:rsid w:val="00F0747C"/>
    <w:rsid w:val="00F10F7E"/>
    <w:rsid w:val="00F121E7"/>
    <w:rsid w:val="00F124F0"/>
    <w:rsid w:val="00F21394"/>
    <w:rsid w:val="00F22EEB"/>
    <w:rsid w:val="00F23EA4"/>
    <w:rsid w:val="00F241E1"/>
    <w:rsid w:val="00F2575E"/>
    <w:rsid w:val="00F26315"/>
    <w:rsid w:val="00F26C25"/>
    <w:rsid w:val="00F27208"/>
    <w:rsid w:val="00F2747A"/>
    <w:rsid w:val="00F31AF8"/>
    <w:rsid w:val="00F320AF"/>
    <w:rsid w:val="00F334C7"/>
    <w:rsid w:val="00F34070"/>
    <w:rsid w:val="00F34FFF"/>
    <w:rsid w:val="00F3666D"/>
    <w:rsid w:val="00F3775A"/>
    <w:rsid w:val="00F37A18"/>
    <w:rsid w:val="00F40186"/>
    <w:rsid w:val="00F416A6"/>
    <w:rsid w:val="00F42828"/>
    <w:rsid w:val="00F43C07"/>
    <w:rsid w:val="00F44406"/>
    <w:rsid w:val="00F460E6"/>
    <w:rsid w:val="00F46F4C"/>
    <w:rsid w:val="00F5189C"/>
    <w:rsid w:val="00F53054"/>
    <w:rsid w:val="00F562F6"/>
    <w:rsid w:val="00F57164"/>
    <w:rsid w:val="00F60F96"/>
    <w:rsid w:val="00F66217"/>
    <w:rsid w:val="00F6626F"/>
    <w:rsid w:val="00F67DE9"/>
    <w:rsid w:val="00F702FB"/>
    <w:rsid w:val="00F705E5"/>
    <w:rsid w:val="00F71669"/>
    <w:rsid w:val="00F72764"/>
    <w:rsid w:val="00F741C8"/>
    <w:rsid w:val="00F747A3"/>
    <w:rsid w:val="00F761F1"/>
    <w:rsid w:val="00F81975"/>
    <w:rsid w:val="00F82010"/>
    <w:rsid w:val="00F83DA2"/>
    <w:rsid w:val="00F84425"/>
    <w:rsid w:val="00F90C70"/>
    <w:rsid w:val="00F93165"/>
    <w:rsid w:val="00F955FD"/>
    <w:rsid w:val="00F958E7"/>
    <w:rsid w:val="00F95B93"/>
    <w:rsid w:val="00F969D3"/>
    <w:rsid w:val="00F974CF"/>
    <w:rsid w:val="00FA05E7"/>
    <w:rsid w:val="00FA2011"/>
    <w:rsid w:val="00FA29E5"/>
    <w:rsid w:val="00FA2EF0"/>
    <w:rsid w:val="00FA3D41"/>
    <w:rsid w:val="00FA3E90"/>
    <w:rsid w:val="00FA4FCC"/>
    <w:rsid w:val="00FA5CBB"/>
    <w:rsid w:val="00FA75CB"/>
    <w:rsid w:val="00FA7952"/>
    <w:rsid w:val="00FB000D"/>
    <w:rsid w:val="00FB00B2"/>
    <w:rsid w:val="00FB2FB3"/>
    <w:rsid w:val="00FB3BF4"/>
    <w:rsid w:val="00FB4B31"/>
    <w:rsid w:val="00FB6424"/>
    <w:rsid w:val="00FB6C18"/>
    <w:rsid w:val="00FB777C"/>
    <w:rsid w:val="00FC039C"/>
    <w:rsid w:val="00FC2907"/>
    <w:rsid w:val="00FC3192"/>
    <w:rsid w:val="00FC49ED"/>
    <w:rsid w:val="00FC6288"/>
    <w:rsid w:val="00FC6698"/>
    <w:rsid w:val="00FD35D3"/>
    <w:rsid w:val="00FD3C99"/>
    <w:rsid w:val="00FD4086"/>
    <w:rsid w:val="00FD60D8"/>
    <w:rsid w:val="00FD623C"/>
    <w:rsid w:val="00FD73F4"/>
    <w:rsid w:val="00FD76A1"/>
    <w:rsid w:val="00FE0ADE"/>
    <w:rsid w:val="00FE0C3B"/>
    <w:rsid w:val="00FE3272"/>
    <w:rsid w:val="00FE37E3"/>
    <w:rsid w:val="00FE39C0"/>
    <w:rsid w:val="00FE4E7E"/>
    <w:rsid w:val="00FE6C10"/>
    <w:rsid w:val="00FE6F17"/>
    <w:rsid w:val="00FF2966"/>
    <w:rsid w:val="00FF3557"/>
    <w:rsid w:val="00FF437D"/>
    <w:rsid w:val="00FF6F2F"/>
    <w:rsid w:val="5E8CF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5ED4"/>
  <w15:chartTrackingRefBased/>
  <w15:docId w15:val="{5255B83F-8DC7-4E91-8544-79ED2D52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006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0068A"/>
    <w:pPr>
      <w:spacing w:line="240" w:lineRule="auto"/>
    </w:pPr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0068A"/>
    <w:rPr>
      <w:sz w:val="20"/>
      <w:szCs w:val="20"/>
      <w:lang w:val="en-GB"/>
    </w:rPr>
  </w:style>
  <w:style w:type="paragraph" w:styleId="Prrafodelista">
    <w:name w:val="List Paragraph"/>
    <w:basedOn w:val="Normal"/>
    <w:uiPriority w:val="34"/>
    <w:qFormat/>
    <w:rsid w:val="00D64CC0"/>
    <w:pPr>
      <w:ind w:left="720"/>
      <w:contextualSpacing/>
    </w:pPr>
    <w:rPr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44FA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44FA"/>
    <w:rPr>
      <w:b/>
      <w:bCs/>
      <w:sz w:val="20"/>
      <w:szCs w:val="20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6C0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0605"/>
  </w:style>
  <w:style w:type="paragraph" w:styleId="Piedepgina">
    <w:name w:val="footer"/>
    <w:basedOn w:val="Normal"/>
    <w:link w:val="PiedepginaCar"/>
    <w:uiPriority w:val="99"/>
    <w:unhideWhenUsed/>
    <w:rsid w:val="006C0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0605"/>
  </w:style>
  <w:style w:type="table" w:styleId="Tablaconcuadrcula">
    <w:name w:val="Table Grid"/>
    <w:basedOn w:val="Tablanormal"/>
    <w:uiPriority w:val="39"/>
    <w:rsid w:val="0051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unhideWhenUsed/>
    <w:rsid w:val="000666E8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0666E8"/>
    <w:rPr>
      <w:color w:val="2B579A"/>
      <w:shd w:val="clear" w:color="auto" w:fill="E1DFDD"/>
    </w:rPr>
  </w:style>
  <w:style w:type="character" w:customStyle="1" w:styleId="normaltextrun">
    <w:name w:val="normaltextrun"/>
    <w:basedOn w:val="Fuentedeprrafopredeter"/>
    <w:rsid w:val="0098435D"/>
  </w:style>
  <w:style w:type="paragraph" w:styleId="Revisin">
    <w:name w:val="Revision"/>
    <w:hidden/>
    <w:uiPriority w:val="99"/>
    <w:semiHidden/>
    <w:rsid w:val="00387A1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9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g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jp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0FF3A871AFFC498D83B961A083F3A6" ma:contentTypeVersion="20" ma:contentTypeDescription="Crear nuevo documento." ma:contentTypeScope="" ma:versionID="6885613b13c392507b11010c00422f63">
  <xsd:schema xmlns:xsd="http://www.w3.org/2001/XMLSchema" xmlns:xs="http://www.w3.org/2001/XMLSchema" xmlns:p="http://schemas.microsoft.com/office/2006/metadata/properties" xmlns:ns1="http://schemas.microsoft.com/sharepoint/v3" xmlns:ns2="3afd8a98-69bf-4d5a-835c-3355836d68b5" xmlns:ns3="d01a6d7b-34f5-44b0-b91c-7086aeef734b" targetNamespace="http://schemas.microsoft.com/office/2006/metadata/properties" ma:root="true" ma:fieldsID="96fffbc544e38ea9c9c13649702cefcb" ns1:_="" ns2:_="" ns3:_="">
    <xsd:import namespace="http://schemas.microsoft.com/sharepoint/v3"/>
    <xsd:import namespace="3afd8a98-69bf-4d5a-835c-3355836d68b5"/>
    <xsd:import namespace="d01a6d7b-34f5-44b0-b91c-7086aeef7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fech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d8a98-69bf-4d5a-835c-3355836d6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echa" ma:index="20" nillable="true" ma:displayName="fecha" ma:format="DateOnly" ma:internalName="fecha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b91f0ac-b657-4ee2-9219-2c3ff0a2a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a6d7b-34f5-44b0-b91c-7086aeef73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97ad6a9-dbfe-4943-b6d6-2ebdc4d49d77}" ma:internalName="TaxCatchAll" ma:showField="CatchAllData" ma:web="d01a6d7b-34f5-44b0-b91c-7086aeef7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d8a98-69bf-4d5a-835c-3355836d68b5">
      <Terms xmlns="http://schemas.microsoft.com/office/infopath/2007/PartnerControls"/>
    </lcf76f155ced4ddcb4097134ff3c332f>
    <TaxCatchAll xmlns="d01a6d7b-34f5-44b0-b91c-7086aeef734b" xsi:nil="true"/>
    <fecha xmlns="3afd8a98-69bf-4d5a-835c-3355836d68b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4FC235-348C-4AA3-8CAA-F1176F6B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fd8a98-69bf-4d5a-835c-3355836d68b5"/>
    <ds:schemaRef ds:uri="d01a6d7b-34f5-44b0-b91c-7086aeef7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CBF8C-292F-4F1E-A357-68394F62E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C6CA7-1F65-4452-8041-A4D7714A6A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77804B-2C2B-4781-B181-3BA1739CA843}">
  <ds:schemaRefs>
    <ds:schemaRef ds:uri="http://schemas.microsoft.com/office/2006/metadata/properties"/>
    <ds:schemaRef ds:uri="http://schemas.microsoft.com/office/infopath/2007/PartnerControls"/>
    <ds:schemaRef ds:uri="3afd8a98-69bf-4d5a-835c-3355836d68b5"/>
    <ds:schemaRef ds:uri="d01a6d7b-34f5-44b0-b91c-7086aeef734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Cañón</dc:creator>
  <cp:keywords/>
  <dc:description/>
  <cp:lastModifiedBy>MSC-SC</cp:lastModifiedBy>
  <cp:revision>2</cp:revision>
  <dcterms:created xsi:type="dcterms:W3CDTF">2023-09-29T12:03:00Z</dcterms:created>
  <dcterms:modified xsi:type="dcterms:W3CDTF">2023-09-29T12:03:00Z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0x010100F30FF3A871AFFC498D83B961A083F3A6</vt:lpwstr>
  </property>
  <property fmtid="{D5CDD505-2E9C-101B-9397-08002B2CF9AE}" pid="3" name="MediaServiceImageTags">
    <vt:lpwstr/>
  </property>
</Properties>
</file>