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550F" w:rsidRDefault="0043550F" w:rsidP="0043550F">
      <w:pPr>
        <w:rPr>
          <w:rFonts w:ascii="Times New Roman" w:hAnsi="Times New Roman" w:cs="Times New Roman"/>
          <w:color w:val="222222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222222"/>
          <w:sz w:val="26"/>
          <w:szCs w:val="26"/>
          <w:lang w:val="en-US"/>
        </w:rPr>
        <w:t>Additional file 1</w:t>
      </w:r>
    </w:p>
    <w:p w:rsidR="0043550F" w:rsidRPr="00F54DCF" w:rsidRDefault="0043550F" w:rsidP="0043550F">
      <w:pPr>
        <w:rPr>
          <w:rFonts w:ascii="Times New Roman" w:hAnsi="Times New Roman" w:cs="Times New Roman"/>
          <w:color w:val="222222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222222"/>
          <w:sz w:val="26"/>
          <w:szCs w:val="26"/>
          <w:lang w:val="en-US"/>
        </w:rPr>
        <w:t>Additional Table 1</w:t>
      </w:r>
    </w:p>
    <w:tbl>
      <w:tblPr>
        <w:tblpPr w:leftFromText="141" w:rightFromText="141" w:vertAnchor="text" w:horzAnchor="margin" w:tblpY="210"/>
        <w:tblW w:w="8075" w:type="dxa"/>
        <w:tblLayout w:type="fixed"/>
        <w:tblLook w:val="04A0" w:firstRow="1" w:lastRow="0" w:firstColumn="1" w:lastColumn="0" w:noHBand="0" w:noVBand="1"/>
      </w:tblPr>
      <w:tblGrid>
        <w:gridCol w:w="874"/>
        <w:gridCol w:w="1815"/>
        <w:gridCol w:w="2126"/>
        <w:gridCol w:w="2126"/>
        <w:gridCol w:w="1134"/>
      </w:tblGrid>
      <w:tr w:rsidR="0043550F" w:rsidRPr="00F54DCF" w:rsidTr="00951D72">
        <w:tc>
          <w:tcPr>
            <w:tcW w:w="2689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2126" w:type="dxa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Patients</w:t>
            </w:r>
          </w:p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N=93</w:t>
            </w:r>
          </w:p>
        </w:tc>
        <w:tc>
          <w:tcPr>
            <w:tcW w:w="2126" w:type="dxa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Controls</w:t>
            </w:r>
          </w:p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N=55</w:t>
            </w:r>
          </w:p>
        </w:tc>
        <w:tc>
          <w:tcPr>
            <w:tcW w:w="1134" w:type="dxa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en-US"/>
              </w:rPr>
            </w:pPr>
            <w:r w:rsidRPr="00576EDE">
              <w:rPr>
                <w:rFonts w:ascii="Times New Roman" w:hAnsi="Times New Roman" w:cs="Times New Roman"/>
                <w:b/>
                <w:i/>
                <w:iCs/>
                <w:color w:val="C00000"/>
                <w:lang w:val="en-US"/>
              </w:rPr>
              <w:t>p-value</w:t>
            </w:r>
          </w:p>
        </w:tc>
      </w:tr>
      <w:tr w:rsidR="0043550F" w:rsidRPr="00F54DCF" w:rsidTr="00951D72">
        <w:tc>
          <w:tcPr>
            <w:tcW w:w="874" w:type="dxa"/>
            <w:vMerge w:val="restart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Sex</w:t>
            </w:r>
          </w:p>
        </w:tc>
        <w:tc>
          <w:tcPr>
            <w:tcW w:w="1815" w:type="dxa"/>
            <w:shd w:val="pct10" w:color="auto" w:fill="auto"/>
            <w:vAlign w:val="center"/>
          </w:tcPr>
          <w:p w:rsidR="0043550F" w:rsidRPr="00F54DCF" w:rsidRDefault="0043550F" w:rsidP="00951D72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Female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51 (54.84%)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30 (54.55%)</w:t>
            </w:r>
          </w:p>
        </w:tc>
        <w:tc>
          <w:tcPr>
            <w:tcW w:w="1134" w:type="dxa"/>
            <w:vMerge w:val="restart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43550F" w:rsidRPr="00F54DCF" w:rsidTr="00951D72">
        <w:tc>
          <w:tcPr>
            <w:tcW w:w="874" w:type="dxa"/>
            <w:vMerge/>
            <w:shd w:val="pct10" w:color="auto" w:fill="auto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815" w:type="dxa"/>
            <w:shd w:val="pct10" w:color="auto" w:fill="auto"/>
            <w:vAlign w:val="center"/>
          </w:tcPr>
          <w:p w:rsidR="0043550F" w:rsidRPr="00F54DCF" w:rsidRDefault="0043550F" w:rsidP="00951D72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Male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42 (45.27%)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25 (45.45%)</w:t>
            </w:r>
          </w:p>
        </w:tc>
        <w:tc>
          <w:tcPr>
            <w:tcW w:w="1134" w:type="dxa"/>
            <w:vMerge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Age (years)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69.00 [55.00; 78.00]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71.00 [57.00; 79.00]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0.441</w:t>
            </w: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Hypertension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45 (48.39%)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17 (30.91%)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0.056</w:t>
            </w: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Diabetes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28 (30.11%)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12 (21.82%)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0.365</w:t>
            </w: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Obesity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13 (13.98%)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4 (7.27%)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0.332</w:t>
            </w: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Heart disease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14 (15.05%)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6 (10.91%)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0.643</w:t>
            </w: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Chronic respiratory disease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16 (17.20%)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3 (5.45%)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0.070</w:t>
            </w: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Liver disease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3 (3.23%)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 (0.00%)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0.295</w:t>
            </w: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Renal disease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8 (8.60%)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6 (10.91%)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0.863</w:t>
            </w: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Dementia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18 (19.35%)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4 (7.27%)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0.079</w:t>
            </w:r>
          </w:p>
        </w:tc>
      </w:tr>
      <w:tr w:rsidR="0043550F" w:rsidRPr="00F54DCF" w:rsidTr="00951D72">
        <w:tc>
          <w:tcPr>
            <w:tcW w:w="2689" w:type="dxa"/>
            <w:gridSpan w:val="2"/>
            <w:shd w:val="pct10" w:color="auto" w:fill="auto"/>
            <w:vAlign w:val="center"/>
          </w:tcPr>
          <w:p w:rsidR="0043550F" w:rsidRPr="00F54DCF" w:rsidRDefault="0043550F" w:rsidP="00951D7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Dyslipidemia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17 (18.28%)</w:t>
            </w:r>
          </w:p>
        </w:tc>
        <w:tc>
          <w:tcPr>
            <w:tcW w:w="2126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17 (30.91%)</w:t>
            </w:r>
          </w:p>
        </w:tc>
        <w:tc>
          <w:tcPr>
            <w:tcW w:w="1134" w:type="dxa"/>
            <w:vAlign w:val="center"/>
          </w:tcPr>
          <w:p w:rsidR="0043550F" w:rsidRPr="00F54DCF" w:rsidRDefault="0043550F" w:rsidP="00951D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54DCF">
              <w:rPr>
                <w:rFonts w:ascii="Times New Roman" w:hAnsi="Times New Roman" w:cs="Times New Roman"/>
                <w:color w:val="000000" w:themeColor="text1"/>
                <w:lang w:val="en-US"/>
              </w:rPr>
              <w:t>0.118</w:t>
            </w:r>
          </w:p>
        </w:tc>
      </w:tr>
    </w:tbl>
    <w:p w:rsidR="0043550F" w:rsidRDefault="0043550F" w:rsidP="0043550F">
      <w:pPr>
        <w:spacing w:line="276" w:lineRule="auto"/>
        <w:ind w:right="1168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43550F" w:rsidRPr="00F54DCF" w:rsidRDefault="0043550F" w:rsidP="0043550F">
      <w:pPr>
        <w:spacing w:line="276" w:lineRule="auto"/>
        <w:ind w:right="1168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F54DCF">
        <w:rPr>
          <w:rFonts w:ascii="Times New Roman" w:hAnsi="Times New Roman" w:cs="Times New Roman"/>
          <w:color w:val="000000" w:themeColor="text1"/>
          <w:lang w:val="en-US"/>
        </w:rPr>
        <w:t xml:space="preserve">Table </w:t>
      </w:r>
      <w:r>
        <w:rPr>
          <w:rFonts w:ascii="Times New Roman" w:hAnsi="Times New Roman" w:cs="Times New Roman"/>
          <w:color w:val="000000" w:themeColor="text1"/>
          <w:lang w:val="en-US"/>
        </w:rPr>
        <w:t>S</w:t>
      </w:r>
      <w:r w:rsidRPr="00F54DCF">
        <w:rPr>
          <w:rFonts w:ascii="Times New Roman" w:hAnsi="Times New Roman" w:cs="Times New Roman"/>
          <w:color w:val="000000" w:themeColor="text1"/>
          <w:lang w:val="en-US"/>
        </w:rPr>
        <w:t xml:space="preserve">1. Demographics and comorbidities of the </w:t>
      </w:r>
      <w:r>
        <w:rPr>
          <w:rFonts w:ascii="Times New Roman" w:hAnsi="Times New Roman" w:cs="Times New Roman"/>
          <w:color w:val="000000" w:themeColor="text1"/>
          <w:lang w:val="en-US"/>
        </w:rPr>
        <w:t>patients</w:t>
      </w:r>
      <w:r w:rsidRPr="00F54DCF">
        <w:rPr>
          <w:rFonts w:ascii="Times New Roman" w:hAnsi="Times New Roman" w:cs="Times New Roman"/>
          <w:color w:val="000000" w:themeColor="text1"/>
          <w:lang w:val="en-US"/>
        </w:rPr>
        <w:t xml:space="preserve"> and controls</w:t>
      </w:r>
    </w:p>
    <w:p w:rsidR="007170BC" w:rsidRPr="0043550F" w:rsidRDefault="007170BC">
      <w:pPr>
        <w:rPr>
          <w:lang w:val="en-US"/>
        </w:rPr>
      </w:pPr>
    </w:p>
    <w:sectPr w:rsidR="007170BC" w:rsidRPr="0043550F" w:rsidSect="0006196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0F"/>
    <w:rsid w:val="00061964"/>
    <w:rsid w:val="0043550F"/>
    <w:rsid w:val="0071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049675AB-BA16-9B45-9D64-6BC36062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50F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567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2023-11-22T10:50:00Z</dcterms:created>
  <dcterms:modified xsi:type="dcterms:W3CDTF">2023-11-22T10:51:00Z</dcterms:modified>
</cp:coreProperties>
</file>