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8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96"/>
        <w:gridCol w:w="2211"/>
        <w:gridCol w:w="2211"/>
        <w:gridCol w:w="964"/>
      </w:tblGrid>
      <w:tr w:rsidR="00F07BDA" w:rsidRPr="00F07BDA" w14:paraId="16AD3C27" w14:textId="77777777" w:rsidTr="00883167">
        <w:trPr>
          <w:trHeight w:val="20"/>
          <w:jc w:val="center"/>
        </w:trPr>
        <w:tc>
          <w:tcPr>
            <w:tcW w:w="58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FDC10" w14:textId="77777777" w:rsidR="00F07BDA" w:rsidRPr="00F07BDA" w:rsidRDefault="00F07BDA" w:rsidP="008F65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2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1B34" w14:textId="0BA3D8A0" w:rsidR="00F07BDA" w:rsidRPr="00F07BDA" w:rsidRDefault="00F07BDA" w:rsidP="00F07BD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Patients, No. (%)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7528" w14:textId="77777777" w:rsidR="00F07BDA" w:rsidRPr="00F07BDA" w:rsidRDefault="00F07BDA" w:rsidP="008F65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F6563" w:rsidRPr="00F07BDA" w14:paraId="3B418871" w14:textId="77777777" w:rsidTr="00F07BDA">
        <w:trPr>
          <w:trHeight w:val="20"/>
          <w:jc w:val="center"/>
        </w:trPr>
        <w:tc>
          <w:tcPr>
            <w:tcW w:w="58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955A0" w14:textId="77777777" w:rsidR="008F6563" w:rsidRPr="00F07BDA" w:rsidRDefault="008F6563" w:rsidP="008F656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28FB1" w14:textId="77777777" w:rsid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DIILD </w:t>
            </w:r>
          </w:p>
          <w:p w14:paraId="28868A1B" w14:textId="27BA3C28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F07BDA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= 14)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894A5" w14:textId="77777777" w:rsid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Non-DIILD </w:t>
            </w:r>
          </w:p>
          <w:p w14:paraId="4C6D0360" w14:textId="2D6F45E1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F07BDA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N 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= 172)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7645A" w14:textId="72C73E43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="00C929D6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8F6563" w:rsidRPr="00F07BDA" w14:paraId="76C08767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C3649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Age, median (range), 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B6330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67 (55–78)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90C04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69 (32–83)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EDEA8" w14:textId="781DE37F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.33</w:t>
            </w:r>
          </w:p>
        </w:tc>
      </w:tr>
      <w:tr w:rsidR="008F6563" w:rsidRPr="00F07BDA" w14:paraId="0A1FB6A5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77958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719C8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4EE5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5909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F6563" w:rsidRPr="00F07BDA" w14:paraId="0026A79D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E7B87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Male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5F4F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 (85.7)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35237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131 (76.2)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5E172" w14:textId="2DAD710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.52</w:t>
            </w:r>
          </w:p>
        </w:tc>
      </w:tr>
      <w:tr w:rsidR="008F6563" w:rsidRPr="00F07BDA" w14:paraId="28E25FFD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8D34D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Female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F23B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(14.3)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902AF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41 (23.8)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8D50E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2CEBC75A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947F4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ECOG-PS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A035B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F77E0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6A098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4C6B11EC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BA341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0–1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2F378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 (71.4)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30A00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124 (72.1)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37FCF" w14:textId="71D5F6FA" w:rsidR="008F6563" w:rsidRPr="00F07BDA" w:rsidRDefault="00123488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&gt;.99</w:t>
            </w:r>
          </w:p>
        </w:tc>
      </w:tr>
      <w:tr w:rsidR="008F6563" w:rsidRPr="00F07BDA" w14:paraId="1367986E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B6FE3" w14:textId="2FCB317E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F07BDA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0398B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 (28.6)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C80C8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48 (27.9)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55917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19EF341D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F7BF9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3A1EC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7C9DA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7986C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3473F0C8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EFDF4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Never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11CB5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 (28.6)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725E5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32 (18.6)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58961" w14:textId="3870C211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E94332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8F6563" w:rsidRPr="00F07BDA" w14:paraId="551EDE91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8F861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Current or former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D8545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 (71.4)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E6E5A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120 (69.8)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C34B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31684771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D4037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5302E" w14:textId="749650A5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6496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 (11.6)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9BA98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102B5485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974F3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Comorbidity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838EA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C2A0B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5DB50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01B44D92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63E97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Hypertension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C239D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(50.0)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F021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59 (34.3)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F43AF" w14:textId="58D1D9B8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.25</w:t>
            </w:r>
          </w:p>
        </w:tc>
      </w:tr>
      <w:tr w:rsidR="008F6563" w:rsidRPr="00F07BDA" w14:paraId="7883F859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087F7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Diabetes mellitus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D1C32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(14.3)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F98B0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37 (21.5)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1486B" w14:textId="059A55FE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.73</w:t>
            </w:r>
          </w:p>
        </w:tc>
      </w:tr>
      <w:tr w:rsidR="008F6563" w:rsidRPr="00F07BDA" w14:paraId="0CE31963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B7978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COPD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FFCA2" w14:textId="4152E366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BBF6D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 (11.6)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B73B6" w14:textId="0CE1A534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.37</w:t>
            </w:r>
          </w:p>
        </w:tc>
      </w:tr>
      <w:tr w:rsidR="008F6563" w:rsidRPr="00F07BDA" w14:paraId="4DF34982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19FA3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Pulmonary emphysema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624A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 (57.1)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8FEFF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69 (40.1)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B5EDE" w14:textId="478B6AA5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.26</w:t>
            </w:r>
          </w:p>
        </w:tc>
      </w:tr>
      <w:tr w:rsidR="008F6563" w:rsidRPr="00F07BDA" w14:paraId="6A97AB75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7D86C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Pleural fluid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652B2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 (71.4)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F37A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62 (36.0)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5E178" w14:textId="4A8722F8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.02</w:t>
            </w:r>
          </w:p>
        </w:tc>
      </w:tr>
      <w:tr w:rsidR="008F6563" w:rsidRPr="00F07BDA" w14:paraId="07155485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992CD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ILD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1A082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 (21.4)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7737F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22 (12.8)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68190" w14:textId="74D5114A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.4</w:t>
            </w:r>
            <w:r w:rsidR="000B657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F6563" w:rsidRPr="00F07BDA" w14:paraId="64B3D76A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838AC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Radiation pneumonitis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30DD4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(14.3)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654B4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(8.7)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C83A9" w14:textId="0D9A1BAA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.62</w:t>
            </w:r>
          </w:p>
        </w:tc>
      </w:tr>
      <w:tr w:rsidR="008F6563" w:rsidRPr="00F07BDA" w14:paraId="1EEF989A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BE25C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Cardiovascular disease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7CFFD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324AF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25 (14.5)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30626" w14:textId="6C240C31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.69</w:t>
            </w:r>
          </w:p>
        </w:tc>
      </w:tr>
      <w:tr w:rsidR="008F6563" w:rsidRPr="00F07BDA" w14:paraId="689CBD04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E19A5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Renal disorder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AB6A4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D9A67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(4.1)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93FAD" w14:textId="3DF49FEC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.47</w:t>
            </w:r>
          </w:p>
        </w:tc>
      </w:tr>
      <w:tr w:rsidR="008F6563" w:rsidRPr="00F07BDA" w14:paraId="3FB1BACE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C353E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Stage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36FDA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6E05A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9B49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0C39877C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84249" w14:textId="5F2B09D0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D04B8B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3AF00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(14.3)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D93F4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 (15.7)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1C259" w14:textId="6CA7FEC4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.92</w:t>
            </w:r>
          </w:p>
        </w:tc>
      </w:tr>
      <w:tr w:rsidR="008F6563" w:rsidRPr="00F07BDA" w14:paraId="6CABCE0E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F4789" w14:textId="5D2CBA0C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  </w:t>
            </w:r>
            <w:r w:rsidR="00D04B8B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Ⅳ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8220B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 (71.4)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EE093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106 (61.6)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A6CC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3BAC8172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CDF08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Recurrence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4F7C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(14.3)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20D72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39 (22.7)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A8FD4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F6563" w:rsidRPr="00F07BDA" w14:paraId="259A943E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CC8D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Primary organ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2AC4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9078" w14:textId="77777777" w:rsidR="008F6563" w:rsidRPr="00F07BDA" w:rsidRDefault="008F6563" w:rsidP="008F65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41AE" w14:textId="77777777" w:rsidR="008F6563" w:rsidRPr="00F07BDA" w:rsidRDefault="008F6563" w:rsidP="008F656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F6563" w:rsidRPr="00F07BDA" w14:paraId="42F8DA64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D4CF" w14:textId="55C206CC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Lung/</w:t>
            </w:r>
            <w:r w:rsidR="00C929D6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leura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CB36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 (78.6)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B16D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63 (36.6)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A880" w14:textId="03E5A3D6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.08</w:t>
            </w:r>
          </w:p>
        </w:tc>
      </w:tr>
      <w:tr w:rsidR="008F6563" w:rsidRPr="00F07BDA" w14:paraId="5875CCFC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0864" w14:textId="3E7F0CD3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1A01B1" w:rsidRPr="00FC4A2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Kidney/urinary tract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CAE9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F34E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57 (33.1)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ED0C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F6563" w:rsidRPr="00F07BDA" w14:paraId="2BF18202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C167" w14:textId="77777777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Skin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6ECD" w14:textId="7B8BC770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74E7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 (5.8)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B83B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F6563" w:rsidRPr="00F07BDA" w14:paraId="119C18E3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40A5" w14:textId="0A1C6FA8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Gastrointestinal</w:t>
            </w:r>
            <w:r w:rsidR="006D0499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tract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E37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364D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 (15.7)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F00F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F6563" w:rsidRPr="00F07BDA" w14:paraId="591D50F3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811A" w14:textId="0F8B96E1" w:rsidR="008F6563" w:rsidRPr="00F07BDA" w:rsidRDefault="008F6563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Head and </w:t>
            </w:r>
            <w:r w:rsidR="00C929D6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eck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849B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170F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(8.7)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71BD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F6563" w:rsidRPr="00F07BDA" w14:paraId="6DABFE38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76CB1" w14:textId="68EEF11E" w:rsidR="008F6563" w:rsidRPr="00F07BDA" w:rsidRDefault="00D4650E" w:rsidP="008F656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History of prior thoracic radiotherapy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1AA27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 (21.4)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96A91" w14:textId="77777777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31 (18.1)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A12B2" w14:textId="1BCAFB52" w:rsidR="008F6563" w:rsidRPr="00F07BDA" w:rsidRDefault="008F6563" w:rsidP="008F656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.72</w:t>
            </w:r>
          </w:p>
        </w:tc>
      </w:tr>
      <w:tr w:rsidR="00B67BA6" w:rsidRPr="00F07BDA" w14:paraId="748B97ED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EF4A9E" w14:textId="118005A7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Prior PD-1/PD-L1 inhibitors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0E7D3F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E7984E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CAA794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7BA6" w:rsidRPr="00F07BDA" w14:paraId="2BE7C0C8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DB707E" w14:textId="77658C0A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Nivolumab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774361" w14:textId="2818B1AC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 (21.4)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609D28" w14:textId="46AEA40B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 (50.0)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79D4DC" w14:textId="55184391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B67BA6" w:rsidRPr="00F07BDA" w14:paraId="37FBB437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217195" w14:textId="413114C3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Pembrolizumab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0F29E3" w14:textId="178B2198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 (57.1)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C6AB41" w14:textId="6CF2EAAD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 (32.6)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A4A286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7BA6" w:rsidRPr="00F07BDA" w14:paraId="5306FCD9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97B836" w14:textId="106DB71E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Atezolizumab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82E122" w14:textId="6C9B33C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 (14.3)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03B662" w14:textId="6D660942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(11.6)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78B010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7BA6" w:rsidRPr="00F07BDA" w14:paraId="2102FAD4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7BAFE7" w14:textId="6E3F5F73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Durvalumab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17D901" w14:textId="0215D17F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ECDC05" w14:textId="0D118D3C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(2.9)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C191CB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7BA6" w:rsidRPr="00F07BDA" w14:paraId="26A6576B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69682E" w14:textId="27AFC4BA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Avelumab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CEA3D9" w14:textId="0897EED4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708E7A" w14:textId="748BA562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 (2.9)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16C593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7BA6" w:rsidRPr="00F07BDA" w14:paraId="2DDB3D8E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49616" w14:textId="7A3B55A2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Prior ICI treatment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ED1FD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AA475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41CA1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4E5125D7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54E19" w14:textId="77777777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Monotherapy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1E2EE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(50.0)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BBA18" w14:textId="41394055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119 (69.2)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F31AB" w14:textId="1EE4F628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.07</w:t>
            </w:r>
          </w:p>
        </w:tc>
      </w:tr>
      <w:tr w:rsidR="00B67BA6" w:rsidRPr="00F07BDA" w14:paraId="26A0D253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1B36EF" w14:textId="605C6024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Immunochemotherapy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1766C9" w14:textId="23252B99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(50.0)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CEFF85" w14:textId="640657A9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32 (18.6)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2D4445" w14:textId="625DC862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3F5BCA1A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59634" w14:textId="2D4753F8" w:rsidR="00B67BA6" w:rsidRPr="00F07BDA" w:rsidRDefault="00B67BA6" w:rsidP="00F07BDA">
            <w:pPr>
              <w:widowControl/>
              <w:ind w:left="240" w:hangingChars="100" w:hanging="24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Combination 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with CTLA-4 blockade therapy with or without chemotherapy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00E5A" w14:textId="0FF1CB21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354C9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 (4.1)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85E70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47979CBE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E10AC" w14:textId="10E202C0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Combination 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with molecular targeted 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27903" w14:textId="0DF3416E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 (0)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962D2" w14:textId="4F4ADC8D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 (8.1)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1005B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606C912C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4FE44" w14:textId="77777777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Duration of ICI therapy, median (range), m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B36FE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2.1 (0.5–7.5)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98245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3.1 (0.5–39.9)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75C4C" w14:textId="50C42643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.08</w:t>
            </w:r>
          </w:p>
        </w:tc>
      </w:tr>
      <w:tr w:rsidR="00B67BA6" w:rsidRPr="00F07BDA" w14:paraId="2C229ADC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A1C5A" w14:textId="061FD0F0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irAEs</w:t>
            </w:r>
            <w:proofErr w:type="spellEnd"/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in pr</w:t>
            </w:r>
            <w:r w:rsidR="005B6E5E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ior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ICI regimens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E7A97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1E125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75707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0ABE90ED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BB24D" w14:textId="5A338443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ICI-induced ILD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41FA5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 (21.4)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ED774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(8.7)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C672A" w14:textId="0FFCA7FE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.14</w:t>
            </w:r>
          </w:p>
        </w:tc>
      </w:tr>
      <w:tr w:rsidR="00B67BA6" w:rsidRPr="00F07BDA" w14:paraId="27FC981F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A7F55" w14:textId="77777777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Others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3B24D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 (28.6)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C0653" w14:textId="190A3034" w:rsidR="00B67BA6" w:rsidRPr="00F07BDA" w:rsidRDefault="00D420FD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="00B67BA6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 (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33.7</w:t>
            </w:r>
            <w:r w:rsidR="00B67BA6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B432B" w14:textId="486D9750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D420F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B67BA6" w:rsidRPr="00F07BDA" w14:paraId="3AC1AA9D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4B7DA" w14:textId="189BFFD3" w:rsidR="00B67BA6" w:rsidRPr="00F07BDA" w:rsidRDefault="005B6E5E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hAnsi="Times New Roman" w:cs="Times New Roman"/>
                <w:sz w:val="24"/>
                <w:szCs w:val="24"/>
              </w:rPr>
              <w:t>Post-ICI antineoplastic 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DF0D3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CA533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A4122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2E372920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B2D24" w14:textId="1292FC22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Cytotoxic </w:t>
            </w:r>
            <w:r w:rsidR="00C026A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chemo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F8B54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 (78.6)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0F9C5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100 (58.1)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AD5C2" w14:textId="33B227DD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.16</w:t>
            </w:r>
          </w:p>
        </w:tc>
      </w:tr>
      <w:tr w:rsidR="00B67BA6" w:rsidRPr="00F07BDA" w14:paraId="4873C92F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18C91" w14:textId="5D619158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  Molecular</w:t>
            </w:r>
            <w:r w:rsidR="005B6E5E"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targeted therapy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A4548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 (21.4)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0B43F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72 (41.9)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FAD9B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28ECF618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9DA8E" w14:textId="77777777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Treatment line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24231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22C03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F639A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16969E59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9C6D2" w14:textId="3E1EF4E8" w:rsidR="00B67BA6" w:rsidRPr="00F07BDA" w:rsidRDefault="00B67BA6" w:rsidP="00B67BA6">
            <w:pPr>
              <w:widowControl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2nd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D206E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 (64.3)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21A5E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60 (34.9)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A4C1C" w14:textId="54B00AFF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.04</w:t>
            </w:r>
          </w:p>
        </w:tc>
      </w:tr>
      <w:tr w:rsidR="00B67BA6" w:rsidRPr="00F07BDA" w14:paraId="63B9FD00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57D72" w14:textId="35FC16B3" w:rsidR="00B67BA6" w:rsidRPr="00F07BDA" w:rsidRDefault="00B67BA6" w:rsidP="00B67BA6">
            <w:pPr>
              <w:widowControl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3rd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A5256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 (7.1)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57180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60 (34.9)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0278C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46E422FA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BCC5A" w14:textId="49902943" w:rsidR="00B67BA6" w:rsidRPr="00F07BDA" w:rsidRDefault="00B67BA6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F07BDA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4th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935B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 (28.6)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0CADF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52 (30.2)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3AB6D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7BA6" w:rsidRPr="00F07BDA" w14:paraId="60C33CF5" w14:textId="77777777" w:rsidTr="004476EB">
        <w:trPr>
          <w:trHeight w:val="20"/>
          <w:jc w:val="center"/>
        </w:trPr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1EBB5E" w14:textId="0C761759" w:rsidR="00B67BA6" w:rsidRPr="00F07BDA" w:rsidRDefault="004476EB" w:rsidP="00B67BA6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Duration of </w:t>
            </w:r>
            <w:r w:rsidRPr="00F07BDA">
              <w:rPr>
                <w:rFonts w:ascii="Times New Roman" w:hAnsi="Times New Roman" w:cs="Times New Roman"/>
                <w:sz w:val="24"/>
                <w:szCs w:val="24"/>
              </w:rPr>
              <w:t>post-ICI antineoplastic therapy</w:t>
            </w: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median (range), m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06EA39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2.1 (0.5–7.5)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48E30" w14:textId="77777777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3.1 (0.5–39.9)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DF761E" w14:textId="00A2BDF2" w:rsidR="00B67BA6" w:rsidRPr="00F07BDA" w:rsidRDefault="00B67BA6" w:rsidP="00B67BA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07BDA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.08</w:t>
            </w:r>
          </w:p>
        </w:tc>
      </w:tr>
    </w:tbl>
    <w:p w14:paraId="58ECC10C" w14:textId="77777777" w:rsidR="008F6563" w:rsidRPr="00F07BDA" w:rsidRDefault="008F6563">
      <w:pPr>
        <w:rPr>
          <w:rFonts w:ascii="Times New Roman" w:hAnsi="Times New Roman" w:cs="Times New Roman"/>
          <w:sz w:val="24"/>
          <w:szCs w:val="24"/>
        </w:rPr>
      </w:pPr>
    </w:p>
    <w:p w14:paraId="1A34EA3F" w14:textId="3C1F8A97" w:rsidR="00E835D2" w:rsidRPr="00F07BDA" w:rsidRDefault="008F6563" w:rsidP="008F6563">
      <w:pPr>
        <w:rPr>
          <w:rFonts w:ascii="Times New Roman" w:hAnsi="Times New Roman" w:cs="Times New Roman"/>
          <w:sz w:val="24"/>
          <w:szCs w:val="24"/>
        </w:rPr>
      </w:pPr>
      <w:r w:rsidRPr="00F07BDA">
        <w:rPr>
          <w:rFonts w:ascii="Times New Roman" w:hAnsi="Times New Roman" w:cs="Times New Roman"/>
          <w:sz w:val="24"/>
          <w:szCs w:val="24"/>
        </w:rPr>
        <w:t>COPD, chronic obstructive pulmonary disease; CTLA-4, cytotoxic T-lymphocyte-associated protein</w:t>
      </w:r>
      <w:r w:rsidR="00F07BDA">
        <w:rPr>
          <w:rFonts w:ascii="Times New Roman" w:hAnsi="Times New Roman" w:cs="Times New Roman"/>
          <w:sz w:val="24"/>
          <w:szCs w:val="24"/>
        </w:rPr>
        <w:t xml:space="preserve"> </w:t>
      </w:r>
      <w:r w:rsidRPr="00F07BDA">
        <w:rPr>
          <w:rFonts w:ascii="Times New Roman" w:hAnsi="Times New Roman" w:cs="Times New Roman"/>
          <w:sz w:val="24"/>
          <w:szCs w:val="24"/>
        </w:rPr>
        <w:t xml:space="preserve">4; DIILD, drug-induced interstitial lung disease; ECOG, Eastern Cooperative Oncology Group; </w:t>
      </w:r>
      <w:r w:rsidR="006D0499" w:rsidRPr="00F07BDA">
        <w:rPr>
          <w:rFonts w:ascii="Times New Roman" w:hAnsi="Times New Roman" w:cs="Times New Roman"/>
          <w:sz w:val="24"/>
          <w:szCs w:val="24"/>
        </w:rPr>
        <w:t>ICI, immune</w:t>
      </w:r>
      <w:r w:rsidR="00F07BDA">
        <w:rPr>
          <w:rFonts w:ascii="Times New Roman" w:hAnsi="Times New Roman" w:cs="Times New Roman"/>
          <w:sz w:val="24"/>
          <w:szCs w:val="24"/>
        </w:rPr>
        <w:t xml:space="preserve"> </w:t>
      </w:r>
      <w:r w:rsidR="006D0499" w:rsidRPr="00F07BDA">
        <w:rPr>
          <w:rFonts w:ascii="Times New Roman" w:hAnsi="Times New Roman" w:cs="Times New Roman"/>
          <w:sz w:val="24"/>
          <w:szCs w:val="24"/>
        </w:rPr>
        <w:t xml:space="preserve">checkpoint inhibitor; </w:t>
      </w:r>
      <w:r w:rsidRPr="00F07BDA">
        <w:rPr>
          <w:rFonts w:ascii="Times New Roman" w:hAnsi="Times New Roman" w:cs="Times New Roman"/>
          <w:sz w:val="24"/>
          <w:szCs w:val="24"/>
        </w:rPr>
        <w:t xml:space="preserve">ILD, interstitial lung disease; </w:t>
      </w:r>
      <w:proofErr w:type="spellStart"/>
      <w:r w:rsidRPr="00F07BDA">
        <w:rPr>
          <w:rFonts w:ascii="Times New Roman" w:hAnsi="Times New Roman" w:cs="Times New Roman"/>
          <w:sz w:val="24"/>
          <w:szCs w:val="24"/>
        </w:rPr>
        <w:t>irAE</w:t>
      </w:r>
      <w:r w:rsidR="00B67BA6" w:rsidRPr="00F07BDA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07BDA">
        <w:rPr>
          <w:rFonts w:ascii="Times New Roman" w:hAnsi="Times New Roman" w:cs="Times New Roman"/>
          <w:sz w:val="24"/>
          <w:szCs w:val="24"/>
        </w:rPr>
        <w:t xml:space="preserve">, immune-related adverse events; </w:t>
      </w:r>
      <w:r w:rsidR="006D0499" w:rsidRPr="00F07BDA">
        <w:rPr>
          <w:rFonts w:ascii="Times New Roman" w:hAnsi="Times New Roman" w:cs="Times New Roman"/>
          <w:sz w:val="24"/>
          <w:szCs w:val="24"/>
        </w:rPr>
        <w:t xml:space="preserve">PD-1, </w:t>
      </w:r>
      <w:r w:rsidR="00F07BDA">
        <w:rPr>
          <w:rFonts w:ascii="Times New Roman" w:hAnsi="Times New Roman" w:cs="Times New Roman"/>
          <w:sz w:val="24"/>
          <w:szCs w:val="24"/>
        </w:rPr>
        <w:t>p</w:t>
      </w:r>
      <w:r w:rsidR="006D0499" w:rsidRPr="00F07BDA">
        <w:rPr>
          <w:rFonts w:ascii="Times New Roman" w:hAnsi="Times New Roman" w:cs="Times New Roman"/>
          <w:sz w:val="24"/>
          <w:szCs w:val="24"/>
        </w:rPr>
        <w:t>rogrammed death</w:t>
      </w:r>
      <w:r w:rsidR="004476EB" w:rsidRPr="00F07BDA">
        <w:rPr>
          <w:rFonts w:ascii="Times New Roman" w:hAnsi="Times New Roman" w:cs="Times New Roman"/>
          <w:sz w:val="24"/>
          <w:szCs w:val="24"/>
        </w:rPr>
        <w:t>-</w:t>
      </w:r>
      <w:r w:rsidR="006D0499" w:rsidRPr="00F07BDA">
        <w:rPr>
          <w:rFonts w:ascii="Times New Roman" w:hAnsi="Times New Roman" w:cs="Times New Roman"/>
          <w:sz w:val="24"/>
          <w:szCs w:val="24"/>
        </w:rPr>
        <w:t xml:space="preserve">1; </w:t>
      </w:r>
      <w:r w:rsidRPr="00F07BDA">
        <w:rPr>
          <w:rFonts w:ascii="Times New Roman" w:hAnsi="Times New Roman" w:cs="Times New Roman"/>
          <w:sz w:val="24"/>
          <w:szCs w:val="24"/>
        </w:rPr>
        <w:t xml:space="preserve">PD-L1, </w:t>
      </w:r>
      <w:r w:rsidR="00F07BDA">
        <w:rPr>
          <w:rFonts w:ascii="Times New Roman" w:hAnsi="Times New Roman" w:cs="Times New Roman"/>
          <w:sz w:val="24"/>
          <w:szCs w:val="24"/>
        </w:rPr>
        <w:t>p</w:t>
      </w:r>
      <w:r w:rsidRPr="00F07BDA">
        <w:rPr>
          <w:rFonts w:ascii="Times New Roman" w:hAnsi="Times New Roman" w:cs="Times New Roman"/>
          <w:sz w:val="24"/>
          <w:szCs w:val="24"/>
        </w:rPr>
        <w:t>rogrammed death</w:t>
      </w:r>
      <w:r w:rsidR="00F07BDA">
        <w:rPr>
          <w:rFonts w:ascii="Times New Roman" w:hAnsi="Times New Roman" w:cs="Times New Roman"/>
          <w:sz w:val="24"/>
          <w:szCs w:val="24"/>
        </w:rPr>
        <w:t>-</w:t>
      </w:r>
      <w:r w:rsidRPr="00F07BDA">
        <w:rPr>
          <w:rFonts w:ascii="Times New Roman" w:hAnsi="Times New Roman" w:cs="Times New Roman"/>
          <w:sz w:val="24"/>
          <w:szCs w:val="24"/>
        </w:rPr>
        <w:t>ligand 1; PS, performance status.</w:t>
      </w:r>
    </w:p>
    <w:sectPr w:rsidR="00E835D2" w:rsidRPr="00F07BDA" w:rsidSect="0089516D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4F01D" w14:textId="77777777" w:rsidR="00BB5B3F" w:rsidRDefault="00BB5B3F" w:rsidP="00904EAC">
      <w:r>
        <w:separator/>
      </w:r>
    </w:p>
  </w:endnote>
  <w:endnote w:type="continuationSeparator" w:id="0">
    <w:p w14:paraId="031E7FE2" w14:textId="77777777" w:rsidR="00BB5B3F" w:rsidRDefault="00BB5B3F" w:rsidP="0090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6DF34" w14:textId="77777777" w:rsidR="00BB5B3F" w:rsidRDefault="00BB5B3F" w:rsidP="00904EAC">
      <w:r>
        <w:separator/>
      </w:r>
    </w:p>
  </w:footnote>
  <w:footnote w:type="continuationSeparator" w:id="0">
    <w:p w14:paraId="0728C913" w14:textId="77777777" w:rsidR="00BB5B3F" w:rsidRDefault="00BB5B3F" w:rsidP="00904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D2"/>
    <w:rsid w:val="000003EA"/>
    <w:rsid w:val="00004E3B"/>
    <w:rsid w:val="00060355"/>
    <w:rsid w:val="00091C1C"/>
    <w:rsid w:val="000B657D"/>
    <w:rsid w:val="000C1A1A"/>
    <w:rsid w:val="000C41C1"/>
    <w:rsid w:val="000D4BA8"/>
    <w:rsid w:val="00123488"/>
    <w:rsid w:val="0019020A"/>
    <w:rsid w:val="00194ED3"/>
    <w:rsid w:val="001A01B1"/>
    <w:rsid w:val="001E5C43"/>
    <w:rsid w:val="00224E2F"/>
    <w:rsid w:val="00276C92"/>
    <w:rsid w:val="002C0BF7"/>
    <w:rsid w:val="002D0082"/>
    <w:rsid w:val="003339F1"/>
    <w:rsid w:val="0033653B"/>
    <w:rsid w:val="0034596E"/>
    <w:rsid w:val="00385DAA"/>
    <w:rsid w:val="004476EB"/>
    <w:rsid w:val="004A6704"/>
    <w:rsid w:val="004E048E"/>
    <w:rsid w:val="005A0233"/>
    <w:rsid w:val="005B6E5E"/>
    <w:rsid w:val="005C162B"/>
    <w:rsid w:val="005C3D1B"/>
    <w:rsid w:val="005E0EEC"/>
    <w:rsid w:val="00606861"/>
    <w:rsid w:val="006916DE"/>
    <w:rsid w:val="006A14C2"/>
    <w:rsid w:val="006C42F6"/>
    <w:rsid w:val="006D0499"/>
    <w:rsid w:val="00706F55"/>
    <w:rsid w:val="007078AC"/>
    <w:rsid w:val="00716969"/>
    <w:rsid w:val="007231B6"/>
    <w:rsid w:val="00770961"/>
    <w:rsid w:val="0077530F"/>
    <w:rsid w:val="007B5DC7"/>
    <w:rsid w:val="007E1C0A"/>
    <w:rsid w:val="00846801"/>
    <w:rsid w:val="00857671"/>
    <w:rsid w:val="0089516D"/>
    <w:rsid w:val="008F6563"/>
    <w:rsid w:val="00904EAC"/>
    <w:rsid w:val="009310D2"/>
    <w:rsid w:val="00936531"/>
    <w:rsid w:val="009B6828"/>
    <w:rsid w:val="00A24523"/>
    <w:rsid w:val="00A90B8E"/>
    <w:rsid w:val="00AA0E35"/>
    <w:rsid w:val="00B67BA6"/>
    <w:rsid w:val="00BB5B3F"/>
    <w:rsid w:val="00BC5759"/>
    <w:rsid w:val="00BE647C"/>
    <w:rsid w:val="00C026A5"/>
    <w:rsid w:val="00C929D6"/>
    <w:rsid w:val="00CA61C0"/>
    <w:rsid w:val="00CA7183"/>
    <w:rsid w:val="00D04B8B"/>
    <w:rsid w:val="00D170EE"/>
    <w:rsid w:val="00D420FD"/>
    <w:rsid w:val="00D4650E"/>
    <w:rsid w:val="00D535C4"/>
    <w:rsid w:val="00D66A7A"/>
    <w:rsid w:val="00D954DE"/>
    <w:rsid w:val="00DA6716"/>
    <w:rsid w:val="00E4219D"/>
    <w:rsid w:val="00E835D2"/>
    <w:rsid w:val="00E924E0"/>
    <w:rsid w:val="00E94332"/>
    <w:rsid w:val="00E94758"/>
    <w:rsid w:val="00EC32EF"/>
    <w:rsid w:val="00EE4791"/>
    <w:rsid w:val="00F07BDA"/>
    <w:rsid w:val="00F257B6"/>
    <w:rsid w:val="00FC21C0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FF67CB"/>
  <w15:chartTrackingRefBased/>
  <w15:docId w15:val="{0D7D4961-160A-41B0-AA50-1C778D29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4EAC"/>
  </w:style>
  <w:style w:type="paragraph" w:styleId="a5">
    <w:name w:val="footer"/>
    <w:basedOn w:val="a"/>
    <w:link w:val="a6"/>
    <w:uiPriority w:val="99"/>
    <w:unhideWhenUsed/>
    <w:rsid w:val="00904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EAC"/>
  </w:style>
  <w:style w:type="paragraph" w:styleId="a7">
    <w:name w:val="Revision"/>
    <w:hidden/>
    <w:uiPriority w:val="99"/>
    <w:semiHidden/>
    <w:rsid w:val="00C92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8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5" ma:contentTypeDescription="Create a new document." ma:contentTypeScope="" ma:versionID="27b70b7d379b7d2bf5181e6ec30efaae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81e77bac0c22e49f90422e75eabcf476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4329A4-A70A-4B7A-932C-C27631AB3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55D09B-E35D-4B5A-A117-9CB1FE183937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3.xml><?xml version="1.0" encoding="utf-8"?>
<ds:datastoreItem xmlns:ds="http://schemas.openxmlformats.org/officeDocument/2006/customXml" ds:itemID="{E5E1D511-A9E6-4C75-88DC-9FB1A5163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北原 佳泰</dc:creator>
  <cp:keywords/>
  <dc:description/>
  <cp:lastModifiedBy>裕介 井上</cp:lastModifiedBy>
  <cp:revision>3</cp:revision>
  <dcterms:created xsi:type="dcterms:W3CDTF">2024-01-09T01:44:00Z</dcterms:created>
  <dcterms:modified xsi:type="dcterms:W3CDTF">2024-01-09T01:49:00Z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