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BCC1E" w14:textId="77777777" w:rsidR="001708AE" w:rsidRDefault="001708AE" w:rsidP="001708AE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Supplemental Figure 3 </w:t>
      </w:r>
      <w:r>
        <w:rPr>
          <w:rFonts w:ascii="Times New Roman" w:hAnsi="Times New Roman" w:cs="Times New Roman"/>
          <w:bCs/>
          <w:szCs w:val="21"/>
        </w:rPr>
        <w:t>Bhlhe40 was highly expressed in LPS-stimulated macrophages. (A-B) The protein level of Bhlhe40 in BMDMs were detected by western blots and quantified analysis.</w:t>
      </w:r>
      <w:r>
        <w:rPr>
          <w:rFonts w:ascii="Times New Roman" w:hAnsi="Times New Roman" w:cs="Times New Roman"/>
          <w:szCs w:val="21"/>
        </w:rPr>
        <w:t xml:space="preserve"> (C-D) </w:t>
      </w:r>
      <w:r>
        <w:rPr>
          <w:rFonts w:ascii="Times New Roman" w:hAnsi="Times New Roman" w:cs="Times New Roman"/>
          <w:bCs/>
          <w:szCs w:val="21"/>
        </w:rPr>
        <w:t xml:space="preserve">Quantified analysis </w:t>
      </w:r>
      <w:r>
        <w:rPr>
          <w:rFonts w:ascii="Times New Roman" w:hAnsi="Times New Roman" w:cs="Times New Roman"/>
          <w:szCs w:val="21"/>
        </w:rPr>
        <w:t>of GSDMD</w:t>
      </w:r>
      <w:r>
        <w:rPr>
          <w:rFonts w:ascii="Times New Roman" w:hAnsi="Times New Roman" w:cs="Times New Roman"/>
          <w:szCs w:val="21"/>
          <w:vertAlign w:val="superscript"/>
        </w:rPr>
        <w:t>NT</w:t>
      </w:r>
      <w:r>
        <w:rPr>
          <w:rFonts w:ascii="Times New Roman" w:hAnsi="Times New Roman" w:cs="Times New Roman"/>
          <w:szCs w:val="21"/>
        </w:rPr>
        <w:t xml:space="preserve"> and cleaved IL-1</w:t>
      </w:r>
      <w:r>
        <w:rPr>
          <w:rFonts w:ascii="Times New Roman" w:hAnsi="Times New Roman" w:cs="Times New Roman" w:hint="eastAsia"/>
          <w:szCs w:val="21"/>
        </w:rPr>
        <w:t>β</w:t>
      </w:r>
      <w:r>
        <w:rPr>
          <w:rFonts w:ascii="Times New Roman" w:hAnsi="Times New Roman" w:cs="Times New Roman"/>
          <w:szCs w:val="21"/>
        </w:rPr>
        <w:t xml:space="preserve"> by Western blot. (E) Quantified </w:t>
      </w:r>
      <w:r>
        <w:rPr>
          <w:rFonts w:ascii="Times New Roman" w:hAnsi="Times New Roman" w:cs="Times New Roman"/>
          <w:bCs/>
          <w:szCs w:val="21"/>
        </w:rPr>
        <w:t xml:space="preserve">analysis </w:t>
      </w:r>
      <w:r>
        <w:rPr>
          <w:rFonts w:ascii="Times New Roman" w:hAnsi="Times New Roman" w:cs="Times New Roman"/>
          <w:szCs w:val="21"/>
        </w:rPr>
        <w:t xml:space="preserve">of </w:t>
      </w:r>
      <w:r>
        <w:rPr>
          <w:rFonts w:ascii="Times New Roman" w:eastAsia="SimSun" w:hAnsi="Times New Roman" w:cs="Times New Roman"/>
          <w:szCs w:val="21"/>
        </w:rPr>
        <w:t>cleaved caspase-1, cleaved caspase-11, NLRP3 and ASC</w:t>
      </w:r>
      <w:r>
        <w:rPr>
          <w:rFonts w:ascii="Times New Roman" w:hAnsi="Times New Roman" w:cs="Times New Roman"/>
          <w:szCs w:val="21"/>
        </w:rPr>
        <w:t xml:space="preserve"> by Western blot. n = 3. Data are shown as the mean ± SEM. Statistical analysis was performed by two-way ANOVA followed by Bonferroni's multiple comparisons test or unpaired two-tailed Student’s t-test. </w:t>
      </w:r>
      <w:r>
        <w:rPr>
          <w:rFonts w:ascii="Times New Roman" w:hAnsi="Times New Roman" w:cs="Times New Roman"/>
          <w:i/>
          <w:iCs/>
          <w:szCs w:val="21"/>
        </w:rPr>
        <w:t xml:space="preserve">*p </w:t>
      </w:r>
      <w:r>
        <w:rPr>
          <w:rFonts w:ascii="Times New Roman" w:hAnsi="Times New Roman" w:cs="Times New Roman"/>
          <w:szCs w:val="21"/>
        </w:rPr>
        <w:t xml:space="preserve">&lt; 0.05, </w:t>
      </w:r>
      <w:r>
        <w:rPr>
          <w:rFonts w:ascii="Times New Roman" w:hAnsi="Times New Roman" w:cs="Times New Roman"/>
          <w:i/>
          <w:iCs/>
          <w:szCs w:val="21"/>
        </w:rPr>
        <w:t>**p</w:t>
      </w:r>
      <w:r>
        <w:rPr>
          <w:rFonts w:ascii="Times New Roman" w:hAnsi="Times New Roman" w:cs="Times New Roman"/>
          <w:szCs w:val="21"/>
        </w:rPr>
        <w:t xml:space="preserve"> &lt; 0.01, </w:t>
      </w:r>
      <w:r>
        <w:rPr>
          <w:rFonts w:ascii="Times New Roman" w:hAnsi="Times New Roman" w:cs="Times New Roman"/>
          <w:i/>
          <w:iCs/>
          <w:szCs w:val="21"/>
        </w:rPr>
        <w:t>***p</w:t>
      </w:r>
      <w:r>
        <w:rPr>
          <w:rFonts w:ascii="Times New Roman" w:hAnsi="Times New Roman" w:cs="Times New Roman"/>
          <w:szCs w:val="21"/>
        </w:rPr>
        <w:t xml:space="preserve"> &lt; 0.001.</w:t>
      </w:r>
    </w:p>
    <w:p w14:paraId="36F26FDE" w14:textId="77F8A6D7" w:rsidR="001708AE" w:rsidRDefault="007A2A75" w:rsidP="001708AE">
      <w:r>
        <w:rPr>
          <w:noProof/>
          <w14:ligatures w14:val="standardContextual"/>
        </w:rPr>
        <w:drawing>
          <wp:inline distT="0" distB="0" distL="0" distR="0" wp14:anchorId="19258855" wp14:editId="3C780D5B">
            <wp:extent cx="5943600" cy="3192780"/>
            <wp:effectExtent l="0" t="0" r="0" b="7620"/>
            <wp:docPr id="1300420201" name="Picture 1" descr="A collage of graphs and diagr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420201" name="Picture 1" descr="A collage of graphs and diagram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CD70B" w14:textId="77777777" w:rsidR="009402AA" w:rsidRDefault="009402AA"/>
    <w:sectPr w:rsidR="009402AA" w:rsidSect="00BC6D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AE"/>
    <w:rsid w:val="001708AE"/>
    <w:rsid w:val="00273337"/>
    <w:rsid w:val="007A2A75"/>
    <w:rsid w:val="009402AA"/>
    <w:rsid w:val="00BC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2ABEE"/>
  <w15:chartTrackingRefBased/>
  <w15:docId w15:val="{B66455F8-1F6A-43F5-9CCF-D16DB93D2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8AE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>Springer Nature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Savio Anthony Barretto</dc:creator>
  <cp:keywords/>
  <dc:description/>
  <cp:lastModifiedBy>Savio Anthony Barretto</cp:lastModifiedBy>
  <cp:revision>2</cp:revision>
  <dcterms:created xsi:type="dcterms:W3CDTF">2024-02-20T09:30:00Z</dcterms:created>
  <dcterms:modified xsi:type="dcterms:W3CDTF">2024-02-20T09:32:00Z</dcterms:modified>
</cp:coreProperties>
</file>