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1D0AC" w14:textId="73C0B6C6" w:rsidR="00B919B7" w:rsidRDefault="002D30B2" w:rsidP="00B369A3">
      <w:pPr>
        <w:spacing w:after="0" w:line="264" w:lineRule="auto"/>
        <w:jc w:val="center"/>
        <w:rPr>
          <w:rFonts w:ascii="Times New Roman" w:hAnsi="Times New Roman" w:cs="Times New Roman"/>
          <w:b/>
          <w:bCs/>
          <w:sz w:val="32"/>
          <w:szCs w:val="32"/>
          <w:lang w:val="en-US"/>
        </w:rPr>
      </w:pPr>
      <w:r w:rsidRPr="002D30B2">
        <w:rPr>
          <w:rFonts w:ascii="Times New Roman" w:hAnsi="Times New Roman" w:cs="Times New Roman"/>
          <w:b/>
          <w:bCs/>
          <w:sz w:val="32"/>
          <w:szCs w:val="32"/>
          <w:lang w:val="en-US"/>
        </w:rPr>
        <w:t>Supplementary Material</w:t>
      </w:r>
      <w:r w:rsidR="000F3141">
        <w:rPr>
          <w:rFonts w:ascii="Times New Roman" w:hAnsi="Times New Roman" w:cs="Times New Roman"/>
          <w:b/>
          <w:bCs/>
          <w:sz w:val="32"/>
          <w:szCs w:val="32"/>
          <w:lang w:val="en-US"/>
        </w:rPr>
        <w:t xml:space="preserve"> 1</w:t>
      </w:r>
    </w:p>
    <w:p w14:paraId="2ACF2370" w14:textId="77777777" w:rsidR="002D30B2" w:rsidRDefault="002D30B2" w:rsidP="00B369A3">
      <w:pPr>
        <w:spacing w:after="0" w:line="264" w:lineRule="auto"/>
        <w:jc w:val="center"/>
        <w:rPr>
          <w:rFonts w:ascii="Times New Roman" w:hAnsi="Times New Roman" w:cs="Times New Roman"/>
          <w:b/>
          <w:bCs/>
          <w:sz w:val="28"/>
          <w:szCs w:val="28"/>
          <w:lang w:val="en-US"/>
        </w:rPr>
      </w:pPr>
    </w:p>
    <w:p w14:paraId="678F4811" w14:textId="77777777" w:rsidR="00B919B7" w:rsidRDefault="00B919B7" w:rsidP="00B369A3">
      <w:pPr>
        <w:spacing w:after="0" w:line="264" w:lineRule="auto"/>
        <w:jc w:val="center"/>
        <w:rPr>
          <w:rFonts w:ascii="Times New Roman" w:hAnsi="Times New Roman" w:cs="Times New Roman"/>
          <w:b/>
          <w:bCs/>
          <w:sz w:val="28"/>
          <w:szCs w:val="28"/>
          <w:lang w:val="en-US"/>
        </w:rPr>
      </w:pPr>
    </w:p>
    <w:p w14:paraId="6F2132BC" w14:textId="77777777" w:rsidR="00B369A3" w:rsidRDefault="00B919B7" w:rsidP="00B369A3">
      <w:pPr>
        <w:spacing w:after="0" w:line="264" w:lineRule="auto"/>
        <w:jc w:val="center"/>
        <w:rPr>
          <w:rFonts w:ascii="Times New Roman" w:hAnsi="Times New Roman" w:cs="Times New Roman"/>
          <w:b/>
          <w:bCs/>
          <w:sz w:val="28"/>
          <w:szCs w:val="28"/>
          <w:lang w:val="en-US"/>
        </w:rPr>
      </w:pPr>
      <w:r w:rsidRPr="00AA69EA">
        <w:rPr>
          <w:rFonts w:ascii="Times New Roman" w:hAnsi="Times New Roman" w:cs="Times New Roman"/>
          <w:b/>
          <w:bCs/>
          <w:sz w:val="28"/>
          <w:szCs w:val="28"/>
          <w:lang w:val="en-US"/>
        </w:rPr>
        <w:t xml:space="preserve">Transcriptomic analysis reveals shared deregulated neutrophil responses </w:t>
      </w:r>
    </w:p>
    <w:p w14:paraId="7ECC9FD8" w14:textId="38069224" w:rsidR="00B919B7" w:rsidRPr="00AA69EA" w:rsidRDefault="00B919B7" w:rsidP="00B369A3">
      <w:pPr>
        <w:spacing w:after="0" w:line="264" w:lineRule="auto"/>
        <w:jc w:val="center"/>
        <w:rPr>
          <w:rFonts w:ascii="Times New Roman" w:hAnsi="Times New Roman" w:cs="Times New Roman"/>
          <w:b/>
          <w:bCs/>
          <w:sz w:val="32"/>
          <w:szCs w:val="32"/>
          <w:lang w:val="en-US"/>
        </w:rPr>
      </w:pPr>
      <w:r w:rsidRPr="00AA69EA">
        <w:rPr>
          <w:rFonts w:ascii="Times New Roman" w:hAnsi="Times New Roman" w:cs="Times New Roman"/>
          <w:b/>
          <w:bCs/>
          <w:sz w:val="28"/>
          <w:szCs w:val="28"/>
          <w:lang w:val="en-US"/>
        </w:rPr>
        <w:t>in COVID-19 and idiopathic pulmonary fibrosis</w:t>
      </w:r>
    </w:p>
    <w:p w14:paraId="0B1D2259" w14:textId="77777777" w:rsidR="00B919B7" w:rsidRPr="002C1DAE" w:rsidRDefault="00B919B7" w:rsidP="00B369A3">
      <w:pPr>
        <w:spacing w:after="0" w:line="264" w:lineRule="auto"/>
        <w:jc w:val="both"/>
        <w:rPr>
          <w:rFonts w:ascii="Times New Roman" w:hAnsi="Times New Roman" w:cs="Times New Roman"/>
          <w:b/>
          <w:bCs/>
          <w:sz w:val="28"/>
          <w:szCs w:val="28"/>
          <w:lang w:val="en-US"/>
        </w:rPr>
      </w:pPr>
    </w:p>
    <w:p w14:paraId="77BB73FD" w14:textId="60FB6351" w:rsidR="00B919B7" w:rsidRPr="002C1DAE" w:rsidRDefault="00B919B7" w:rsidP="00B369A3">
      <w:pPr>
        <w:spacing w:after="0" w:line="264" w:lineRule="auto"/>
        <w:jc w:val="both"/>
        <w:rPr>
          <w:rFonts w:ascii="Times New Roman" w:hAnsi="Times New Roman" w:cs="Times New Roman"/>
          <w:sz w:val="24"/>
          <w:szCs w:val="24"/>
          <w:lang w:val="en-US"/>
        </w:rPr>
      </w:pPr>
      <w:r w:rsidRPr="002C1DAE">
        <w:rPr>
          <w:rFonts w:ascii="Times New Roman" w:hAnsi="Times New Roman" w:cs="Times New Roman"/>
          <w:sz w:val="24"/>
          <w:szCs w:val="24"/>
          <w:lang w:val="en-US"/>
        </w:rPr>
        <w:t>Georgios</w:t>
      </w:r>
      <w:r>
        <w:rPr>
          <w:rFonts w:ascii="Times New Roman" w:hAnsi="Times New Roman" w:cs="Times New Roman"/>
          <w:sz w:val="24"/>
          <w:szCs w:val="24"/>
          <w:lang w:val="en-US"/>
        </w:rPr>
        <w:t xml:space="preserve"> Divolis</w:t>
      </w:r>
      <w:r w:rsidRPr="002C1DAE">
        <w:rPr>
          <w:rFonts w:ascii="Times New Roman" w:hAnsi="Times New Roman" w:cs="Times New Roman"/>
          <w:sz w:val="24"/>
          <w:szCs w:val="24"/>
          <w:vertAlign w:val="superscript"/>
          <w:lang w:val="en-US"/>
        </w:rPr>
        <w:t>1*</w:t>
      </w:r>
      <w:r w:rsidR="00C53902">
        <w:rPr>
          <w:rFonts w:ascii="Times New Roman" w:hAnsi="Times New Roman" w:cs="Times New Roman"/>
          <w:sz w:val="24"/>
          <w:szCs w:val="24"/>
          <w:vertAlign w:val="superscript"/>
          <w:lang w:val="en-US"/>
        </w:rPr>
        <w:t>#</w:t>
      </w:r>
      <w:r w:rsidRPr="002C1DAE">
        <w:rPr>
          <w:rFonts w:ascii="Times New Roman" w:hAnsi="Times New Roman" w:cs="Times New Roman"/>
          <w:sz w:val="24"/>
          <w:szCs w:val="24"/>
          <w:lang w:val="en-US"/>
        </w:rPr>
        <w:t>, Evgenia Synolaki</w:t>
      </w:r>
      <w:r w:rsidRPr="002C1DAE">
        <w:rPr>
          <w:rFonts w:ascii="Times New Roman" w:hAnsi="Times New Roman" w:cs="Times New Roman"/>
          <w:sz w:val="24"/>
          <w:szCs w:val="24"/>
          <w:vertAlign w:val="superscript"/>
          <w:lang w:val="en-US"/>
        </w:rPr>
        <w:t>1</w:t>
      </w:r>
      <w:r w:rsidRPr="002C1DAE">
        <w:rPr>
          <w:rFonts w:ascii="Times New Roman" w:hAnsi="Times New Roman" w:cs="Times New Roman"/>
          <w:sz w:val="24"/>
          <w:szCs w:val="24"/>
          <w:lang w:val="en-US"/>
        </w:rPr>
        <w:t xml:space="preserve">, </w:t>
      </w:r>
      <w:proofErr w:type="spellStart"/>
      <w:r>
        <w:rPr>
          <w:rFonts w:ascii="Times New Roman" w:hAnsi="Times New Roman" w:cs="Times New Roman"/>
          <w:sz w:val="24"/>
          <w:lang w:val="en-US"/>
        </w:rPr>
        <w:t>Rodoula</w:t>
      </w:r>
      <w:proofErr w:type="spellEnd"/>
      <w:r>
        <w:rPr>
          <w:rFonts w:ascii="Times New Roman" w:hAnsi="Times New Roman" w:cs="Times New Roman"/>
          <w:sz w:val="24"/>
          <w:lang w:val="en-US"/>
        </w:rPr>
        <w:t xml:space="preserve"> Tri</w:t>
      </w:r>
      <w:r w:rsidR="000E22DD">
        <w:rPr>
          <w:rFonts w:ascii="Times New Roman" w:hAnsi="Times New Roman" w:cs="Times New Roman"/>
          <w:sz w:val="24"/>
          <w:lang w:val="en-US"/>
        </w:rPr>
        <w:t>n</w:t>
      </w:r>
      <w:r>
        <w:rPr>
          <w:rFonts w:ascii="Times New Roman" w:hAnsi="Times New Roman" w:cs="Times New Roman"/>
          <w:sz w:val="24"/>
          <w:lang w:val="en-US"/>
        </w:rPr>
        <w:t>gidou</w:t>
      </w:r>
      <w:r>
        <w:rPr>
          <w:rFonts w:ascii="Times New Roman" w:hAnsi="Times New Roman" w:cs="Times New Roman"/>
          <w:sz w:val="24"/>
          <w:szCs w:val="24"/>
          <w:vertAlign w:val="superscript"/>
          <w:lang w:val="en-US"/>
        </w:rPr>
        <w:t>2</w:t>
      </w:r>
      <w:r>
        <w:rPr>
          <w:rFonts w:ascii="Times New Roman" w:hAnsi="Times New Roman" w:cs="Times New Roman"/>
          <w:sz w:val="24"/>
          <w:lang w:val="en-US"/>
        </w:rPr>
        <w:t xml:space="preserve">, </w:t>
      </w:r>
      <w:r w:rsidRPr="002C1DAE">
        <w:rPr>
          <w:rFonts w:ascii="Times New Roman" w:hAnsi="Times New Roman" w:cs="Times New Roman"/>
          <w:sz w:val="24"/>
          <w:lang w:val="en-US"/>
        </w:rPr>
        <w:t>Argyrios Tzouvelekis</w:t>
      </w:r>
      <w:r w:rsidRPr="002C1DAE">
        <w:rPr>
          <w:rFonts w:ascii="Times New Roman" w:hAnsi="Times New Roman" w:cs="Times New Roman"/>
          <w:sz w:val="24"/>
          <w:vertAlign w:val="superscript"/>
          <w:lang w:val="en-US"/>
        </w:rPr>
        <w:t>3</w:t>
      </w:r>
      <w:r w:rsidRPr="002C1DAE">
        <w:rPr>
          <w:rFonts w:ascii="Times New Roman" w:hAnsi="Times New Roman" w:cs="Times New Roman"/>
          <w:sz w:val="24"/>
          <w:lang w:val="en-US"/>
        </w:rPr>
        <w:t xml:space="preserve">, </w:t>
      </w:r>
      <w:proofErr w:type="spellStart"/>
      <w:r w:rsidRPr="002C1DAE">
        <w:rPr>
          <w:rFonts w:ascii="Times New Roman" w:hAnsi="Times New Roman" w:cs="Times New Roman"/>
          <w:sz w:val="24"/>
          <w:szCs w:val="24"/>
          <w:lang w:val="en-US"/>
        </w:rPr>
        <w:t>Dimitrios</w:t>
      </w:r>
      <w:proofErr w:type="spellEnd"/>
      <w:r w:rsidRPr="002C1DAE">
        <w:rPr>
          <w:rFonts w:ascii="Times New Roman" w:hAnsi="Times New Roman" w:cs="Times New Roman"/>
          <w:sz w:val="24"/>
          <w:szCs w:val="24"/>
          <w:lang w:val="en-US"/>
        </w:rPr>
        <w:t xml:space="preserve"> T. Boumpas</w:t>
      </w:r>
      <w:r w:rsidRPr="002C1DAE">
        <w:rPr>
          <w:rFonts w:ascii="Times New Roman" w:hAnsi="Times New Roman" w:cs="Times New Roman"/>
          <w:sz w:val="24"/>
          <w:szCs w:val="24"/>
          <w:vertAlign w:val="superscript"/>
          <w:lang w:val="en-US"/>
        </w:rPr>
        <w:t>1,</w:t>
      </w:r>
      <w:r>
        <w:rPr>
          <w:rFonts w:ascii="Times New Roman" w:hAnsi="Times New Roman" w:cs="Times New Roman"/>
          <w:sz w:val="24"/>
          <w:szCs w:val="24"/>
          <w:vertAlign w:val="superscript"/>
          <w:lang w:val="en-US"/>
        </w:rPr>
        <w:t>4</w:t>
      </w:r>
      <w:r w:rsidRPr="002C1DAE">
        <w:rPr>
          <w:rFonts w:ascii="Times New Roman" w:hAnsi="Times New Roman" w:cs="Times New Roman"/>
          <w:sz w:val="24"/>
          <w:szCs w:val="24"/>
          <w:lang w:val="en-US"/>
        </w:rPr>
        <w:t xml:space="preserve">, </w:t>
      </w:r>
      <w:r w:rsidRPr="002C1DAE">
        <w:rPr>
          <w:rFonts w:ascii="Times New Roman" w:hAnsi="Times New Roman" w:cs="Times New Roman"/>
          <w:sz w:val="24"/>
          <w:lang w:val="en-US"/>
        </w:rPr>
        <w:t>Panagiotis Skendros</w:t>
      </w:r>
      <w:r w:rsidRPr="002C1DAE">
        <w:rPr>
          <w:rFonts w:ascii="Times New Roman" w:hAnsi="Times New Roman" w:cs="Times New Roman"/>
          <w:sz w:val="24"/>
          <w:szCs w:val="24"/>
          <w:vertAlign w:val="superscript"/>
          <w:lang w:val="en-US"/>
        </w:rPr>
        <w:t>5</w:t>
      </w:r>
      <w:r>
        <w:rPr>
          <w:rFonts w:ascii="Times New Roman" w:hAnsi="Times New Roman" w:cs="Times New Roman"/>
          <w:sz w:val="24"/>
          <w:szCs w:val="24"/>
          <w:vertAlign w:val="superscript"/>
          <w:lang w:val="en-US"/>
        </w:rPr>
        <w:t>,6</w:t>
      </w:r>
      <w:r w:rsidRPr="002C1DAE">
        <w:rPr>
          <w:rFonts w:ascii="Times New Roman" w:hAnsi="Times New Roman" w:cs="Times New Roman"/>
          <w:sz w:val="24"/>
          <w:lang w:val="en-US"/>
        </w:rPr>
        <w:t xml:space="preserve">, </w:t>
      </w:r>
      <w:r w:rsidRPr="002C1DAE">
        <w:rPr>
          <w:rFonts w:ascii="Times New Roman" w:hAnsi="Times New Roman" w:cs="Times New Roman"/>
          <w:sz w:val="24"/>
          <w:szCs w:val="24"/>
          <w:lang w:val="en-US"/>
        </w:rPr>
        <w:t>Ioanna-Evdokia Galani</w:t>
      </w:r>
      <w:r>
        <w:rPr>
          <w:rFonts w:ascii="Times New Roman" w:hAnsi="Times New Roman" w:cs="Times New Roman"/>
          <w:sz w:val="24"/>
          <w:szCs w:val="24"/>
          <w:vertAlign w:val="superscript"/>
          <w:lang w:val="en-US"/>
        </w:rPr>
        <w:t>7</w:t>
      </w:r>
      <w:r w:rsidR="00C53902">
        <w:rPr>
          <w:rFonts w:ascii="Times New Roman" w:hAnsi="Times New Roman" w:cs="Times New Roman"/>
          <w:sz w:val="24"/>
          <w:szCs w:val="24"/>
          <w:vertAlign w:val="superscript"/>
          <w:lang w:val="en-US"/>
        </w:rPr>
        <w:t>#</w:t>
      </w:r>
    </w:p>
    <w:p w14:paraId="6D5DB1EF" w14:textId="77777777" w:rsidR="00B919B7" w:rsidRPr="002C1DAE" w:rsidRDefault="00B919B7" w:rsidP="00B369A3">
      <w:pPr>
        <w:spacing w:after="0" w:line="264" w:lineRule="auto"/>
        <w:jc w:val="both"/>
        <w:rPr>
          <w:rFonts w:ascii="Times New Roman" w:hAnsi="Times New Roman" w:cs="Times New Roman"/>
          <w:sz w:val="24"/>
          <w:szCs w:val="24"/>
          <w:lang w:val="en-US"/>
        </w:rPr>
      </w:pPr>
    </w:p>
    <w:p w14:paraId="3E8015EF" w14:textId="77777777" w:rsidR="00B919B7" w:rsidRPr="002C1DAE" w:rsidRDefault="00B919B7" w:rsidP="00B369A3">
      <w:pPr>
        <w:spacing w:after="0" w:line="264" w:lineRule="auto"/>
        <w:jc w:val="both"/>
        <w:rPr>
          <w:rFonts w:ascii="Times New Roman" w:hAnsi="Times New Roman" w:cs="Times New Roman"/>
          <w:bCs/>
          <w:sz w:val="24"/>
          <w:szCs w:val="24"/>
          <w:lang w:val="en-US"/>
        </w:rPr>
      </w:pPr>
      <w:r w:rsidRPr="002C1DAE">
        <w:rPr>
          <w:rFonts w:ascii="Times New Roman" w:hAnsi="Times New Roman" w:cs="Times New Roman"/>
          <w:bCs/>
          <w:sz w:val="24"/>
          <w:szCs w:val="24"/>
          <w:vertAlign w:val="superscript"/>
          <w:lang w:val="en-US"/>
        </w:rPr>
        <w:t>1</w:t>
      </w:r>
      <w:r w:rsidRPr="002C1DAE">
        <w:rPr>
          <w:rFonts w:ascii="Times New Roman" w:hAnsi="Times New Roman" w:cs="Times New Roman"/>
          <w:bCs/>
          <w:sz w:val="24"/>
          <w:szCs w:val="24"/>
          <w:lang w:val="en-US"/>
        </w:rPr>
        <w:t>Center for Clinical, Experimental Surgery and Translational Research, Biomedical Research Foundation Academy of Athens (BRFAA), Athens, Greece</w:t>
      </w:r>
    </w:p>
    <w:p w14:paraId="52D65242" w14:textId="77777777" w:rsidR="00B919B7" w:rsidRDefault="00B919B7" w:rsidP="00B369A3">
      <w:pPr>
        <w:spacing w:after="0" w:line="264" w:lineRule="auto"/>
        <w:jc w:val="both"/>
        <w:rPr>
          <w:rFonts w:ascii="Times New Roman" w:hAnsi="Times New Roman" w:cs="Times New Roman"/>
          <w:sz w:val="24"/>
          <w:szCs w:val="16"/>
          <w:shd w:val="clear" w:color="auto" w:fill="FFFFFF"/>
          <w:lang w:val="en-US"/>
        </w:rPr>
      </w:pPr>
      <w:r>
        <w:rPr>
          <w:rFonts w:ascii="Times New Roman" w:hAnsi="Times New Roman" w:cs="Times New Roman"/>
          <w:sz w:val="24"/>
          <w:szCs w:val="24"/>
          <w:vertAlign w:val="superscript"/>
          <w:lang w:val="en-US"/>
        </w:rPr>
        <w:t>2</w:t>
      </w:r>
      <w:r w:rsidRPr="00A61104">
        <w:rPr>
          <w:rFonts w:ascii="Times New Roman" w:hAnsi="Times New Roman" w:cs="Times New Roman"/>
          <w:sz w:val="24"/>
          <w:szCs w:val="16"/>
          <w:shd w:val="clear" w:color="auto" w:fill="FFFFFF"/>
          <w:lang w:val="en-US"/>
        </w:rPr>
        <w:t>Department of Pathology, ‘</w:t>
      </w:r>
      <w:proofErr w:type="spellStart"/>
      <w:r w:rsidRPr="00A61104">
        <w:rPr>
          <w:rFonts w:ascii="Times New Roman" w:hAnsi="Times New Roman" w:cs="Times New Roman"/>
          <w:sz w:val="24"/>
          <w:szCs w:val="16"/>
          <w:shd w:val="clear" w:color="auto" w:fill="FFFFFF"/>
          <w:lang w:val="en-US"/>
        </w:rPr>
        <w:t>Sotiria</w:t>
      </w:r>
      <w:proofErr w:type="spellEnd"/>
      <w:r w:rsidRPr="00A61104">
        <w:rPr>
          <w:rFonts w:ascii="Times New Roman" w:hAnsi="Times New Roman" w:cs="Times New Roman"/>
          <w:sz w:val="24"/>
          <w:szCs w:val="16"/>
          <w:shd w:val="clear" w:color="auto" w:fill="FFFFFF"/>
          <w:lang w:val="en-US"/>
        </w:rPr>
        <w:t>’ General Hospital of Chest Diseases</w:t>
      </w:r>
      <w:r>
        <w:rPr>
          <w:rFonts w:ascii="Times New Roman" w:hAnsi="Times New Roman" w:cs="Times New Roman"/>
          <w:sz w:val="24"/>
          <w:szCs w:val="16"/>
          <w:shd w:val="clear" w:color="auto" w:fill="FFFFFF"/>
          <w:lang w:val="en-US"/>
        </w:rPr>
        <w:t>,</w:t>
      </w:r>
      <w:r w:rsidRPr="00A61104">
        <w:rPr>
          <w:rFonts w:ascii="Times New Roman" w:hAnsi="Times New Roman" w:cs="Times New Roman"/>
          <w:sz w:val="24"/>
          <w:szCs w:val="16"/>
          <w:shd w:val="clear" w:color="auto" w:fill="FFFFFF"/>
          <w:lang w:val="en-US"/>
        </w:rPr>
        <w:t xml:space="preserve"> Athens, Greece</w:t>
      </w:r>
    </w:p>
    <w:p w14:paraId="031E7F0E" w14:textId="77777777" w:rsidR="00B919B7" w:rsidRDefault="00B919B7" w:rsidP="00B369A3">
      <w:pPr>
        <w:spacing w:after="0" w:line="264" w:lineRule="auto"/>
        <w:jc w:val="both"/>
        <w:rPr>
          <w:rFonts w:ascii="Times New Roman" w:hAnsi="Times New Roman" w:cs="Times New Roman"/>
          <w:sz w:val="24"/>
          <w:szCs w:val="16"/>
          <w:shd w:val="clear" w:color="auto" w:fill="FFFFFF"/>
          <w:lang w:val="en-US"/>
        </w:rPr>
      </w:pPr>
      <w:r w:rsidRPr="002C1DAE">
        <w:rPr>
          <w:rFonts w:ascii="Times New Roman" w:hAnsi="Times New Roman" w:cs="Times New Roman"/>
          <w:sz w:val="24"/>
          <w:szCs w:val="24"/>
          <w:vertAlign w:val="superscript"/>
          <w:lang w:val="en-US"/>
        </w:rPr>
        <w:t>3</w:t>
      </w:r>
      <w:r w:rsidRPr="002C1DAE">
        <w:rPr>
          <w:rFonts w:ascii="Times New Roman" w:hAnsi="Times New Roman" w:cs="Times New Roman"/>
          <w:sz w:val="24"/>
          <w:szCs w:val="16"/>
          <w:shd w:val="clear" w:color="auto" w:fill="FFFFFF"/>
          <w:lang w:val="en-US"/>
        </w:rPr>
        <w:t>Division of Respiratory Medicine, Medical School, University of Patras, Patras, Greece</w:t>
      </w:r>
    </w:p>
    <w:p w14:paraId="43FCDDBB" w14:textId="77777777" w:rsidR="00B919B7" w:rsidRPr="002C1DAE" w:rsidRDefault="00B919B7" w:rsidP="00B369A3">
      <w:pPr>
        <w:spacing w:after="0" w:line="264" w:lineRule="auto"/>
        <w:jc w:val="both"/>
        <w:rPr>
          <w:rFonts w:ascii="Times New Roman" w:hAnsi="Times New Roman" w:cs="Times New Roman"/>
          <w:sz w:val="24"/>
          <w:szCs w:val="16"/>
          <w:shd w:val="clear" w:color="auto" w:fill="FFFFFF"/>
          <w:lang w:val="en-US"/>
        </w:rPr>
      </w:pPr>
      <w:r>
        <w:rPr>
          <w:rFonts w:ascii="Times New Roman" w:hAnsi="Times New Roman" w:cs="Times New Roman"/>
          <w:bCs/>
          <w:sz w:val="24"/>
          <w:szCs w:val="24"/>
          <w:vertAlign w:val="superscript"/>
          <w:lang w:val="en-US"/>
        </w:rPr>
        <w:t>4</w:t>
      </w:r>
      <w:r w:rsidRPr="002C1DAE">
        <w:rPr>
          <w:rFonts w:ascii="Times New Roman" w:hAnsi="Times New Roman" w:cs="Times New Roman"/>
          <w:bCs/>
          <w:sz w:val="24"/>
          <w:szCs w:val="24"/>
          <w:lang w:val="en-US"/>
        </w:rPr>
        <w:t>4</w:t>
      </w:r>
      <w:r w:rsidRPr="002C1DAE">
        <w:rPr>
          <w:rFonts w:ascii="Times New Roman" w:hAnsi="Times New Roman" w:cs="Times New Roman"/>
          <w:bCs/>
          <w:sz w:val="24"/>
          <w:szCs w:val="24"/>
          <w:vertAlign w:val="superscript"/>
          <w:lang w:val="en-US"/>
        </w:rPr>
        <w:t>th</w:t>
      </w:r>
      <w:r w:rsidRPr="002C1DAE">
        <w:rPr>
          <w:rFonts w:ascii="Times New Roman" w:hAnsi="Times New Roman" w:cs="Times New Roman"/>
          <w:bCs/>
          <w:sz w:val="24"/>
          <w:szCs w:val="24"/>
          <w:lang w:val="en-US"/>
        </w:rPr>
        <w:t xml:space="preserve"> Department of Internal Medicine, </w:t>
      </w:r>
      <w:r>
        <w:rPr>
          <w:rFonts w:ascii="Times New Roman" w:hAnsi="Times New Roman" w:cs="Times New Roman"/>
          <w:bCs/>
          <w:sz w:val="24"/>
          <w:szCs w:val="24"/>
          <w:lang w:val="en-US"/>
        </w:rPr>
        <w:t>‘</w:t>
      </w:r>
      <w:proofErr w:type="spellStart"/>
      <w:r w:rsidRPr="002C1DAE">
        <w:rPr>
          <w:rFonts w:ascii="Times New Roman" w:hAnsi="Times New Roman" w:cs="Times New Roman"/>
          <w:bCs/>
          <w:sz w:val="24"/>
          <w:szCs w:val="24"/>
          <w:lang w:val="en-US"/>
        </w:rPr>
        <w:t>Attikon</w:t>
      </w:r>
      <w:proofErr w:type="spellEnd"/>
      <w:r>
        <w:rPr>
          <w:rFonts w:ascii="Times New Roman" w:hAnsi="Times New Roman" w:cs="Times New Roman"/>
          <w:bCs/>
          <w:sz w:val="24"/>
          <w:szCs w:val="24"/>
          <w:lang w:val="en-US"/>
        </w:rPr>
        <w:t>’</w:t>
      </w:r>
      <w:r w:rsidRPr="002C1DAE">
        <w:rPr>
          <w:rFonts w:ascii="Times New Roman" w:hAnsi="Times New Roman" w:cs="Times New Roman"/>
          <w:bCs/>
          <w:sz w:val="24"/>
          <w:szCs w:val="24"/>
          <w:lang w:val="en-US"/>
        </w:rPr>
        <w:t xml:space="preserve"> General University Hospital, National and </w:t>
      </w:r>
      <w:proofErr w:type="spellStart"/>
      <w:r w:rsidRPr="002C1DAE">
        <w:rPr>
          <w:rFonts w:ascii="Times New Roman" w:hAnsi="Times New Roman" w:cs="Times New Roman"/>
          <w:bCs/>
          <w:sz w:val="24"/>
          <w:szCs w:val="24"/>
          <w:lang w:val="en-US"/>
        </w:rPr>
        <w:t>Kapodistrian</w:t>
      </w:r>
      <w:proofErr w:type="spellEnd"/>
      <w:r w:rsidRPr="002C1DAE">
        <w:rPr>
          <w:rFonts w:ascii="Times New Roman" w:hAnsi="Times New Roman" w:cs="Times New Roman"/>
          <w:bCs/>
          <w:sz w:val="24"/>
          <w:szCs w:val="24"/>
          <w:lang w:val="en-US"/>
        </w:rPr>
        <w:t xml:space="preserve"> University</w:t>
      </w:r>
      <w:r w:rsidRPr="00D034F1">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of Athens</w:t>
      </w:r>
      <w:r w:rsidRPr="002C1DAE">
        <w:rPr>
          <w:rFonts w:ascii="Times New Roman" w:hAnsi="Times New Roman" w:cs="Times New Roman"/>
          <w:bCs/>
          <w:sz w:val="24"/>
          <w:szCs w:val="24"/>
          <w:lang w:val="en-US"/>
        </w:rPr>
        <w:t>, Athens, Greece</w:t>
      </w:r>
    </w:p>
    <w:p w14:paraId="56D317C4" w14:textId="77777777" w:rsidR="00B919B7" w:rsidRPr="002C1DAE" w:rsidRDefault="00B919B7" w:rsidP="00B369A3">
      <w:pPr>
        <w:spacing w:after="0" w:line="264" w:lineRule="auto"/>
        <w:jc w:val="both"/>
        <w:rPr>
          <w:rFonts w:ascii="Times New Roman" w:hAnsi="Times New Roman" w:cs="Times New Roman"/>
          <w:sz w:val="24"/>
          <w:szCs w:val="16"/>
          <w:shd w:val="clear" w:color="auto" w:fill="FFFFFF"/>
          <w:lang w:val="en-US"/>
        </w:rPr>
      </w:pPr>
      <w:r>
        <w:rPr>
          <w:rFonts w:ascii="Times New Roman" w:hAnsi="Times New Roman" w:cs="Times New Roman"/>
          <w:sz w:val="24"/>
          <w:szCs w:val="24"/>
          <w:vertAlign w:val="superscript"/>
          <w:lang w:val="en-US"/>
        </w:rPr>
        <w:t>5</w:t>
      </w:r>
      <w:r w:rsidRPr="002C1DAE">
        <w:rPr>
          <w:rFonts w:ascii="Times New Roman" w:hAnsi="Times New Roman" w:cs="Times New Roman"/>
          <w:sz w:val="24"/>
          <w:szCs w:val="16"/>
          <w:shd w:val="clear" w:color="auto" w:fill="FFFFFF"/>
          <w:lang w:val="en-US"/>
        </w:rPr>
        <w:t>Laboratory of Molecular Hematology, Department of Medicine, Democritus University of Thrace, Alexandroupolis, Greece</w:t>
      </w:r>
    </w:p>
    <w:p w14:paraId="7B4399F5" w14:textId="77777777" w:rsidR="00B919B7" w:rsidRPr="002C1DAE" w:rsidRDefault="00B919B7" w:rsidP="00B369A3">
      <w:pPr>
        <w:spacing w:after="0" w:line="264"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6</w:t>
      </w:r>
      <w:r w:rsidRPr="002C1DAE">
        <w:rPr>
          <w:rFonts w:ascii="Times New Roman" w:hAnsi="Times New Roman" w:cs="Times New Roman"/>
          <w:sz w:val="24"/>
          <w:szCs w:val="16"/>
          <w:shd w:val="clear" w:color="auto" w:fill="FFFFFF"/>
          <w:lang w:val="en-US"/>
        </w:rPr>
        <w:t>First Department of Internal Medicine, University Hospital of Alexandroupolis, Democritus University of Thrace, Alexandroupolis, Greece</w:t>
      </w:r>
    </w:p>
    <w:p w14:paraId="6B765173" w14:textId="77777777" w:rsidR="00B919B7" w:rsidRPr="002C1DAE" w:rsidRDefault="00B919B7" w:rsidP="00B369A3">
      <w:pPr>
        <w:spacing w:after="0" w:line="264" w:lineRule="auto"/>
        <w:jc w:val="both"/>
        <w:rPr>
          <w:rFonts w:ascii="Times New Roman" w:hAnsi="Times New Roman" w:cs="Times New Roman"/>
          <w:bCs/>
          <w:sz w:val="24"/>
          <w:szCs w:val="24"/>
          <w:lang w:val="en-US"/>
        </w:rPr>
      </w:pPr>
      <w:r>
        <w:rPr>
          <w:rFonts w:ascii="Times New Roman" w:hAnsi="Times New Roman" w:cs="Times New Roman"/>
          <w:bCs/>
          <w:sz w:val="24"/>
          <w:szCs w:val="24"/>
          <w:vertAlign w:val="superscript"/>
          <w:lang w:val="en-US"/>
        </w:rPr>
        <w:t>7</w:t>
      </w:r>
      <w:r w:rsidRPr="002C1DAE">
        <w:rPr>
          <w:rFonts w:ascii="Times New Roman" w:hAnsi="Times New Roman" w:cs="Times New Roman"/>
          <w:bCs/>
          <w:sz w:val="24"/>
          <w:szCs w:val="24"/>
          <w:lang w:val="en-US"/>
        </w:rPr>
        <w:t>Center for Basic Research, BRFAA, Athens, Greece</w:t>
      </w:r>
    </w:p>
    <w:p w14:paraId="351F95F3" w14:textId="07D4E013" w:rsidR="00B919B7" w:rsidRDefault="00B919B7" w:rsidP="00B369A3">
      <w:pPr>
        <w:spacing w:after="0" w:line="264" w:lineRule="auto"/>
        <w:jc w:val="both"/>
        <w:rPr>
          <w:rFonts w:ascii="Times New Roman" w:hAnsi="Times New Roman" w:cs="Times New Roman"/>
          <w:bCs/>
          <w:sz w:val="24"/>
          <w:szCs w:val="24"/>
          <w:lang w:val="en-US"/>
        </w:rPr>
      </w:pPr>
    </w:p>
    <w:p w14:paraId="0CA4F021" w14:textId="313B8700" w:rsidR="00C53902" w:rsidRPr="002C1DAE" w:rsidRDefault="00C53902" w:rsidP="00B369A3">
      <w:pPr>
        <w:spacing w:after="0" w:line="264" w:lineRule="auto"/>
        <w:jc w:val="both"/>
        <w:rPr>
          <w:rFonts w:ascii="Times New Roman" w:hAnsi="Times New Roman" w:cs="Times New Roman"/>
          <w:bCs/>
          <w:sz w:val="24"/>
          <w:szCs w:val="24"/>
          <w:lang w:val="en-US"/>
        </w:rPr>
      </w:pPr>
      <w:r w:rsidRPr="001730D1">
        <w:rPr>
          <w:rFonts w:ascii="Times New Roman" w:hAnsi="Times New Roman" w:cs="Times New Roman"/>
          <w:bCs/>
          <w:sz w:val="24"/>
          <w:szCs w:val="24"/>
          <w:vertAlign w:val="superscript"/>
          <w:lang w:val="en-US"/>
        </w:rPr>
        <w:t>#</w:t>
      </w:r>
      <w:r w:rsidR="00A33DAE">
        <w:rPr>
          <w:rFonts w:ascii="Times New Roman" w:hAnsi="Times New Roman" w:cs="Times New Roman"/>
          <w:bCs/>
          <w:sz w:val="24"/>
          <w:szCs w:val="24"/>
          <w:vertAlign w:val="superscript"/>
          <w:lang w:val="en-US"/>
        </w:rPr>
        <w:t xml:space="preserve"> </w:t>
      </w:r>
      <w:r>
        <w:rPr>
          <w:rFonts w:ascii="Times New Roman" w:hAnsi="Times New Roman" w:cs="Times New Roman"/>
          <w:bCs/>
          <w:sz w:val="24"/>
          <w:szCs w:val="24"/>
          <w:lang w:val="en-US"/>
        </w:rPr>
        <w:t>T</w:t>
      </w:r>
      <w:r w:rsidRPr="001730D1">
        <w:rPr>
          <w:rFonts w:ascii="Times New Roman" w:hAnsi="Times New Roman" w:cs="Times New Roman"/>
          <w:bCs/>
          <w:sz w:val="24"/>
          <w:szCs w:val="24"/>
          <w:lang w:val="en-US"/>
        </w:rPr>
        <w:t>hese authors jointly supervised this work</w:t>
      </w:r>
    </w:p>
    <w:p w14:paraId="17C857C8" w14:textId="77777777" w:rsidR="00B919B7" w:rsidRPr="002C1DAE" w:rsidRDefault="00B919B7" w:rsidP="00B369A3">
      <w:pPr>
        <w:spacing w:after="0" w:line="264" w:lineRule="auto"/>
        <w:jc w:val="both"/>
        <w:rPr>
          <w:rFonts w:ascii="Times New Roman" w:hAnsi="Times New Roman" w:cs="Times New Roman"/>
          <w:bCs/>
          <w:sz w:val="24"/>
          <w:szCs w:val="24"/>
          <w:lang w:val="en-US"/>
        </w:rPr>
      </w:pPr>
    </w:p>
    <w:p w14:paraId="7BDC5896" w14:textId="77777777" w:rsidR="00B919B7" w:rsidRPr="002C1DAE" w:rsidRDefault="00B919B7" w:rsidP="00B369A3">
      <w:pPr>
        <w:spacing w:after="0" w:line="264" w:lineRule="auto"/>
        <w:jc w:val="both"/>
        <w:rPr>
          <w:rFonts w:ascii="Times New Roman" w:hAnsi="Times New Roman" w:cs="Times New Roman"/>
          <w:sz w:val="24"/>
          <w:lang w:val="en-US"/>
        </w:rPr>
      </w:pPr>
      <w:r w:rsidRPr="002C1DAE">
        <w:rPr>
          <w:rFonts w:ascii="Times New Roman" w:hAnsi="Times New Roman" w:cs="Times New Roman"/>
          <w:bCs/>
          <w:sz w:val="24"/>
          <w:szCs w:val="24"/>
          <w:lang w:val="en-US"/>
        </w:rPr>
        <w:t>*</w:t>
      </w:r>
      <w:r w:rsidRPr="002C1DAE">
        <w:rPr>
          <w:rFonts w:ascii="Times New Roman" w:hAnsi="Times New Roman" w:cs="Times New Roman"/>
          <w:sz w:val="24"/>
          <w:szCs w:val="24"/>
          <w:lang w:val="en-US"/>
        </w:rPr>
        <w:t xml:space="preserve"> </w:t>
      </w:r>
      <w:r w:rsidRPr="002C1DAE">
        <w:rPr>
          <w:rFonts w:ascii="Times New Roman" w:hAnsi="Times New Roman" w:cs="Times New Roman"/>
          <w:bCs/>
          <w:sz w:val="24"/>
          <w:szCs w:val="24"/>
          <w:lang w:val="en-US"/>
        </w:rPr>
        <w:t>Correspondence:</w:t>
      </w:r>
      <w:r w:rsidRPr="002C1DAE">
        <w:rPr>
          <w:rFonts w:ascii="Times New Roman" w:hAnsi="Times New Roman" w:cs="Times New Roman"/>
          <w:sz w:val="24"/>
          <w:lang w:val="en-US"/>
        </w:rPr>
        <w:t xml:space="preserve"> Georgios Divolis, </w:t>
      </w:r>
    </w:p>
    <w:p w14:paraId="4F3F76E4" w14:textId="77777777" w:rsidR="00B919B7" w:rsidRPr="002C1DAE" w:rsidRDefault="00B919B7" w:rsidP="00B369A3">
      <w:pPr>
        <w:spacing w:after="0" w:line="264" w:lineRule="auto"/>
        <w:jc w:val="both"/>
        <w:rPr>
          <w:rFonts w:ascii="Times New Roman" w:hAnsi="Times New Roman" w:cs="Times New Roman"/>
          <w:bCs/>
          <w:sz w:val="24"/>
          <w:szCs w:val="24"/>
          <w:lang w:val="en-US"/>
        </w:rPr>
      </w:pPr>
      <w:r w:rsidRPr="002C1DAE">
        <w:rPr>
          <w:rFonts w:ascii="Times New Roman" w:hAnsi="Times New Roman" w:cs="Times New Roman"/>
          <w:bCs/>
          <w:sz w:val="24"/>
          <w:szCs w:val="24"/>
          <w:lang w:val="en-US"/>
        </w:rPr>
        <w:t xml:space="preserve">Center for Clinical, Experimental Surgery and Translational Research, BRFAA, </w:t>
      </w:r>
      <w:r w:rsidRPr="002C1DAE">
        <w:rPr>
          <w:rFonts w:ascii="Times New Roman" w:hAnsi="Times New Roman" w:cs="Times New Roman"/>
          <w:bCs/>
          <w:sz w:val="24"/>
          <w:szCs w:val="24"/>
          <w:lang w:val="en-US"/>
        </w:rPr>
        <w:br/>
        <w:t xml:space="preserve">4 </w:t>
      </w:r>
      <w:proofErr w:type="spellStart"/>
      <w:r w:rsidRPr="002C1DAE">
        <w:rPr>
          <w:rFonts w:ascii="Times New Roman" w:hAnsi="Times New Roman" w:cs="Times New Roman"/>
          <w:bCs/>
          <w:sz w:val="24"/>
          <w:szCs w:val="24"/>
          <w:lang w:val="en-US"/>
        </w:rPr>
        <w:t>Soranou</w:t>
      </w:r>
      <w:proofErr w:type="spellEnd"/>
      <w:r w:rsidRPr="002C1DAE">
        <w:rPr>
          <w:rFonts w:ascii="Times New Roman" w:hAnsi="Times New Roman" w:cs="Times New Roman"/>
          <w:bCs/>
          <w:sz w:val="24"/>
          <w:szCs w:val="24"/>
          <w:lang w:val="en-US"/>
        </w:rPr>
        <w:t xml:space="preserve"> </w:t>
      </w:r>
      <w:proofErr w:type="spellStart"/>
      <w:r w:rsidRPr="002C1DAE">
        <w:rPr>
          <w:rFonts w:ascii="Times New Roman" w:hAnsi="Times New Roman" w:cs="Times New Roman"/>
          <w:bCs/>
          <w:sz w:val="24"/>
          <w:szCs w:val="24"/>
          <w:lang w:val="en-US"/>
        </w:rPr>
        <w:t>Ephessiou</w:t>
      </w:r>
      <w:proofErr w:type="spellEnd"/>
      <w:r w:rsidRPr="002C1DAE">
        <w:rPr>
          <w:rFonts w:ascii="Times New Roman" w:hAnsi="Times New Roman" w:cs="Times New Roman"/>
          <w:bCs/>
          <w:sz w:val="24"/>
          <w:szCs w:val="24"/>
          <w:lang w:val="en-US"/>
        </w:rPr>
        <w:t xml:space="preserve"> Street, 11527 Athens, Greece</w:t>
      </w:r>
    </w:p>
    <w:p w14:paraId="50C0E12B" w14:textId="77777777" w:rsidR="00B919B7" w:rsidRPr="002C1DAE" w:rsidRDefault="00B919B7" w:rsidP="00B369A3">
      <w:pPr>
        <w:spacing w:after="0" w:line="264" w:lineRule="auto"/>
        <w:jc w:val="both"/>
        <w:rPr>
          <w:rFonts w:ascii="Times New Roman" w:hAnsi="Times New Roman" w:cs="Times New Roman"/>
          <w:bCs/>
          <w:sz w:val="24"/>
          <w:szCs w:val="24"/>
          <w:lang w:val="en-US"/>
        </w:rPr>
      </w:pPr>
      <w:r w:rsidRPr="002C1DAE">
        <w:rPr>
          <w:rFonts w:ascii="Times New Roman" w:hAnsi="Times New Roman" w:cs="Times New Roman"/>
          <w:bCs/>
          <w:sz w:val="24"/>
          <w:szCs w:val="24"/>
          <w:lang w:val="en-US"/>
        </w:rPr>
        <w:t>Email: gdivolis@bioacademy.gr</w:t>
      </w:r>
    </w:p>
    <w:p w14:paraId="128B0E62" w14:textId="77777777" w:rsidR="00B919B7" w:rsidRDefault="00B919B7" w:rsidP="00B369A3">
      <w:pPr>
        <w:spacing w:line="264" w:lineRule="auto"/>
        <w:rPr>
          <w:rFonts w:ascii="Times New Roman" w:hAnsi="Times New Roman" w:cs="Times New Roman"/>
          <w:b/>
          <w:sz w:val="28"/>
          <w:szCs w:val="24"/>
          <w:lang w:val="en-US"/>
        </w:rPr>
      </w:pPr>
      <w:r>
        <w:rPr>
          <w:rFonts w:ascii="Times New Roman" w:hAnsi="Times New Roman" w:cs="Times New Roman"/>
          <w:b/>
          <w:sz w:val="28"/>
          <w:szCs w:val="24"/>
          <w:lang w:val="en-US"/>
        </w:rPr>
        <w:br w:type="page"/>
      </w:r>
    </w:p>
    <w:p w14:paraId="7BB37E52" w14:textId="77777777" w:rsidR="00E063B7" w:rsidRPr="0081343C" w:rsidRDefault="00E063B7" w:rsidP="00C808F9">
      <w:pPr>
        <w:spacing w:after="360" w:line="240" w:lineRule="auto"/>
        <w:rPr>
          <w:rFonts w:ascii="Times New Roman" w:hAnsi="Times New Roman" w:cs="Times New Roman"/>
          <w:b/>
          <w:sz w:val="28"/>
          <w:szCs w:val="24"/>
          <w:lang w:val="en-US"/>
        </w:rPr>
      </w:pPr>
      <w:r w:rsidRPr="0081343C">
        <w:rPr>
          <w:rFonts w:ascii="Times New Roman" w:hAnsi="Times New Roman" w:cs="Times New Roman"/>
          <w:b/>
          <w:sz w:val="28"/>
          <w:szCs w:val="24"/>
          <w:lang w:val="en-US"/>
        </w:rPr>
        <w:lastRenderedPageBreak/>
        <w:t>Supplementary Tables</w:t>
      </w:r>
    </w:p>
    <w:p w14:paraId="3001FCE3" w14:textId="77777777" w:rsidR="00E063B7" w:rsidRPr="0081343C" w:rsidRDefault="00E063B7" w:rsidP="009A3CEB">
      <w:pPr>
        <w:pBdr>
          <w:top w:val="nil"/>
          <w:left w:val="nil"/>
          <w:bottom w:val="nil"/>
          <w:right w:val="nil"/>
          <w:between w:val="nil"/>
          <w:bar w:val="nil"/>
        </w:pBdr>
        <w:spacing w:after="120" w:line="240" w:lineRule="auto"/>
        <w:jc w:val="center"/>
        <w:rPr>
          <w:rFonts w:ascii="Times New Roman" w:eastAsia="Arial Unicode MS" w:hAnsi="Times New Roman" w:cs="Times New Roman"/>
          <w:sz w:val="28"/>
          <w:szCs w:val="28"/>
          <w:u w:color="000000"/>
          <w:bdr w:val="nil"/>
          <w:lang w:val="en-US" w:eastAsia="el-GR"/>
        </w:rPr>
      </w:pPr>
      <w:r w:rsidRPr="0081343C">
        <w:rPr>
          <w:rFonts w:ascii="Times New Roman" w:hAnsi="Times New Roman" w:cs="Times New Roman"/>
          <w:b/>
          <w:sz w:val="24"/>
          <w:szCs w:val="28"/>
          <w:lang w:val="en-US"/>
        </w:rPr>
        <w:t xml:space="preserve">Table </w:t>
      </w:r>
      <w:r w:rsidR="002D30B2">
        <w:rPr>
          <w:rFonts w:ascii="Times New Roman" w:hAnsi="Times New Roman" w:cs="Times New Roman"/>
          <w:b/>
          <w:sz w:val="24"/>
          <w:szCs w:val="28"/>
          <w:lang w:val="en-US"/>
        </w:rPr>
        <w:t>S</w:t>
      </w:r>
      <w:r w:rsidRPr="0081343C">
        <w:rPr>
          <w:rFonts w:ascii="Times New Roman" w:hAnsi="Times New Roman" w:cs="Times New Roman"/>
          <w:b/>
          <w:sz w:val="24"/>
          <w:szCs w:val="28"/>
          <w:lang w:val="en-US"/>
        </w:rPr>
        <w:t>1. Characteristics of COVID-19 patients.</w:t>
      </w: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3"/>
        <w:gridCol w:w="622"/>
        <w:gridCol w:w="622"/>
        <w:gridCol w:w="922"/>
        <w:gridCol w:w="1127"/>
        <w:gridCol w:w="703"/>
        <w:gridCol w:w="1176"/>
        <w:gridCol w:w="1134"/>
        <w:gridCol w:w="1232"/>
      </w:tblGrid>
      <w:tr w:rsidR="00506011" w:rsidRPr="00B369A3" w14:paraId="55DB09CD" w14:textId="77777777" w:rsidTr="004D1906">
        <w:trPr>
          <w:trHeight w:val="621"/>
          <w:jc w:val="center"/>
        </w:trPr>
        <w:tc>
          <w:tcPr>
            <w:tcW w:w="1633" w:type="dxa"/>
            <w:shd w:val="clear" w:color="auto" w:fill="auto"/>
            <w:vAlign w:val="center"/>
            <w:hideMark/>
          </w:tcPr>
          <w:p w14:paraId="574F55EC" w14:textId="77777777" w:rsidR="00506011" w:rsidRPr="00B369A3" w:rsidRDefault="00506011" w:rsidP="003B690A">
            <w:pPr>
              <w:spacing w:after="0" w:line="240" w:lineRule="auto"/>
              <w:jc w:val="center"/>
              <w:rPr>
                <w:rFonts w:ascii="Times New Roman" w:eastAsia="Times New Roman" w:hAnsi="Times New Roman" w:cs="Times New Roman"/>
                <w:b/>
                <w:bCs/>
                <w:lang w:eastAsia="el-GR"/>
              </w:rPr>
            </w:pPr>
            <w:proofErr w:type="spellStart"/>
            <w:r w:rsidRPr="00B369A3">
              <w:rPr>
                <w:rFonts w:ascii="Times New Roman" w:eastAsia="Times New Roman" w:hAnsi="Times New Roman" w:cs="Times New Roman"/>
                <w:b/>
                <w:bCs/>
                <w:lang w:eastAsia="el-GR"/>
              </w:rPr>
              <w:t>Patient</w:t>
            </w:r>
            <w:proofErr w:type="spellEnd"/>
            <w:r w:rsidRPr="00B369A3">
              <w:rPr>
                <w:rFonts w:ascii="Times New Roman" w:eastAsia="Times New Roman" w:hAnsi="Times New Roman" w:cs="Times New Roman"/>
                <w:b/>
                <w:bCs/>
                <w:lang w:eastAsia="el-GR"/>
              </w:rPr>
              <w:t xml:space="preserve"> </w:t>
            </w:r>
            <w:r w:rsidRPr="00B369A3">
              <w:rPr>
                <w:rFonts w:ascii="Times New Roman" w:eastAsia="Times New Roman" w:hAnsi="Times New Roman" w:cs="Times New Roman"/>
                <w:b/>
                <w:bCs/>
                <w:lang w:val="en-US" w:eastAsia="el-GR"/>
              </w:rPr>
              <w:t>n</w:t>
            </w:r>
            <w:proofErr w:type="spellStart"/>
            <w:r w:rsidRPr="00B369A3">
              <w:rPr>
                <w:rFonts w:ascii="Times New Roman" w:eastAsia="Times New Roman" w:hAnsi="Times New Roman" w:cs="Times New Roman"/>
                <w:b/>
                <w:bCs/>
                <w:lang w:eastAsia="el-GR"/>
              </w:rPr>
              <w:t>umber</w:t>
            </w:r>
            <w:proofErr w:type="spellEnd"/>
          </w:p>
        </w:tc>
        <w:tc>
          <w:tcPr>
            <w:tcW w:w="622" w:type="dxa"/>
            <w:shd w:val="clear" w:color="auto" w:fill="auto"/>
            <w:vAlign w:val="center"/>
            <w:hideMark/>
          </w:tcPr>
          <w:p w14:paraId="19A02730" w14:textId="77777777" w:rsidR="00506011" w:rsidRPr="00B369A3" w:rsidRDefault="00506011" w:rsidP="003B690A">
            <w:pPr>
              <w:spacing w:after="0" w:line="240" w:lineRule="auto"/>
              <w:jc w:val="center"/>
              <w:rPr>
                <w:rFonts w:ascii="Times New Roman" w:eastAsia="Times New Roman" w:hAnsi="Times New Roman" w:cs="Times New Roman"/>
                <w:b/>
                <w:bCs/>
                <w:lang w:eastAsia="el-GR"/>
              </w:rPr>
            </w:pPr>
            <w:proofErr w:type="spellStart"/>
            <w:r w:rsidRPr="00B369A3">
              <w:rPr>
                <w:rFonts w:ascii="Times New Roman" w:eastAsia="Times New Roman" w:hAnsi="Times New Roman" w:cs="Times New Roman"/>
                <w:b/>
                <w:bCs/>
                <w:lang w:eastAsia="el-GR"/>
              </w:rPr>
              <w:t>Sex</w:t>
            </w:r>
            <w:proofErr w:type="spellEnd"/>
          </w:p>
        </w:tc>
        <w:tc>
          <w:tcPr>
            <w:tcW w:w="622" w:type="dxa"/>
            <w:shd w:val="clear" w:color="auto" w:fill="auto"/>
            <w:vAlign w:val="center"/>
            <w:hideMark/>
          </w:tcPr>
          <w:p w14:paraId="300C17DB" w14:textId="77777777" w:rsidR="00506011" w:rsidRPr="00B369A3" w:rsidRDefault="00506011" w:rsidP="003B690A">
            <w:pPr>
              <w:spacing w:after="0" w:line="240" w:lineRule="auto"/>
              <w:jc w:val="center"/>
              <w:rPr>
                <w:rFonts w:ascii="Times New Roman" w:eastAsia="Times New Roman" w:hAnsi="Times New Roman" w:cs="Times New Roman"/>
                <w:b/>
                <w:bCs/>
                <w:lang w:eastAsia="el-GR"/>
              </w:rPr>
            </w:pPr>
            <w:proofErr w:type="spellStart"/>
            <w:r w:rsidRPr="00B369A3">
              <w:rPr>
                <w:rFonts w:ascii="Times New Roman" w:eastAsia="Times New Roman" w:hAnsi="Times New Roman" w:cs="Times New Roman"/>
                <w:b/>
                <w:bCs/>
                <w:lang w:eastAsia="el-GR"/>
              </w:rPr>
              <w:t>Age</w:t>
            </w:r>
            <w:proofErr w:type="spellEnd"/>
          </w:p>
          <w:p w14:paraId="5AFC07F8" w14:textId="77777777" w:rsidR="00506011" w:rsidRPr="00B369A3" w:rsidRDefault="00506011" w:rsidP="003B690A">
            <w:pPr>
              <w:spacing w:after="0" w:line="240" w:lineRule="auto"/>
              <w:jc w:val="center"/>
              <w:rPr>
                <w:rFonts w:ascii="Times New Roman" w:eastAsia="Times New Roman" w:hAnsi="Times New Roman" w:cs="Times New Roman"/>
                <w:b/>
                <w:bCs/>
                <w:lang w:val="en-US" w:eastAsia="el-GR"/>
              </w:rPr>
            </w:pPr>
            <w:r w:rsidRPr="00B369A3">
              <w:rPr>
                <w:rFonts w:ascii="Times New Roman" w:eastAsia="Times New Roman" w:hAnsi="Times New Roman" w:cs="Times New Roman"/>
                <w:b/>
                <w:bCs/>
                <w:lang w:val="en-US" w:eastAsia="el-GR"/>
              </w:rPr>
              <w:t>(y)</w:t>
            </w:r>
          </w:p>
        </w:tc>
        <w:tc>
          <w:tcPr>
            <w:tcW w:w="922" w:type="dxa"/>
            <w:shd w:val="clear" w:color="auto" w:fill="auto"/>
            <w:vAlign w:val="center"/>
          </w:tcPr>
          <w:p w14:paraId="11CAA604" w14:textId="77777777" w:rsidR="00506011" w:rsidRPr="00B369A3" w:rsidRDefault="00506011" w:rsidP="003B690A">
            <w:pPr>
              <w:spacing w:after="0" w:line="240" w:lineRule="auto"/>
              <w:jc w:val="center"/>
              <w:rPr>
                <w:rFonts w:ascii="Times New Roman" w:eastAsia="Times New Roman" w:hAnsi="Times New Roman" w:cs="Times New Roman"/>
                <w:b/>
                <w:bCs/>
                <w:lang w:val="en-US" w:eastAsia="el-GR"/>
              </w:rPr>
            </w:pPr>
            <w:r w:rsidRPr="00B369A3">
              <w:rPr>
                <w:rFonts w:ascii="Times New Roman" w:eastAsia="Times New Roman" w:hAnsi="Times New Roman" w:cs="Times New Roman"/>
                <w:b/>
                <w:bCs/>
                <w:lang w:eastAsia="el-GR"/>
              </w:rPr>
              <w:t>Disease status</w:t>
            </w:r>
            <w:r w:rsidRPr="00B369A3">
              <w:rPr>
                <w:rFonts w:ascii="Times New Roman" w:eastAsia="Times New Roman" w:hAnsi="Times New Roman" w:cs="Times New Roman"/>
                <w:b/>
                <w:bCs/>
                <w:lang w:val="en-US" w:eastAsia="el-GR"/>
              </w:rPr>
              <w:t>*</w:t>
            </w:r>
          </w:p>
        </w:tc>
        <w:tc>
          <w:tcPr>
            <w:tcW w:w="1127" w:type="dxa"/>
            <w:vAlign w:val="center"/>
          </w:tcPr>
          <w:p w14:paraId="264F90AA" w14:textId="77777777" w:rsidR="00506011" w:rsidRPr="00B369A3" w:rsidRDefault="00506011" w:rsidP="003B690A">
            <w:pPr>
              <w:spacing w:after="0" w:line="240" w:lineRule="auto"/>
              <w:jc w:val="center"/>
              <w:rPr>
                <w:rFonts w:ascii="Times New Roman" w:eastAsia="Times New Roman" w:hAnsi="Times New Roman" w:cs="Times New Roman"/>
                <w:b/>
                <w:bCs/>
                <w:lang w:eastAsia="el-GR"/>
              </w:rPr>
            </w:pPr>
            <w:r w:rsidRPr="00B369A3">
              <w:rPr>
                <w:rFonts w:ascii="Times New Roman" w:eastAsia="Times New Roman" w:hAnsi="Times New Roman" w:cs="Times New Roman"/>
                <w:b/>
                <w:bCs/>
                <w:lang w:eastAsia="el-GR"/>
              </w:rPr>
              <w:t>ANC (c</w:t>
            </w:r>
            <w:r w:rsidRPr="00B369A3">
              <w:rPr>
                <w:rFonts w:ascii="Times New Roman" w:eastAsia="Times New Roman" w:hAnsi="Times New Roman" w:cs="Times New Roman"/>
                <w:b/>
                <w:bCs/>
                <w:lang w:val="en-US" w:eastAsia="el-GR"/>
              </w:rPr>
              <w:t>ells</w:t>
            </w:r>
            <w:r w:rsidRPr="00B369A3">
              <w:rPr>
                <w:rFonts w:ascii="Times New Roman" w:eastAsia="Times New Roman" w:hAnsi="Times New Roman" w:cs="Times New Roman"/>
                <w:b/>
                <w:bCs/>
                <w:lang w:eastAsia="el-GR"/>
              </w:rPr>
              <w:t>/μ</w:t>
            </w:r>
            <w:r w:rsidR="00A910B8" w:rsidRPr="00B369A3">
              <w:rPr>
                <w:rFonts w:ascii="Times New Roman" w:eastAsia="Times New Roman" w:hAnsi="Times New Roman" w:cs="Times New Roman"/>
                <w:b/>
                <w:bCs/>
                <w:lang w:val="en-US" w:eastAsia="el-GR"/>
              </w:rPr>
              <w:t>l</w:t>
            </w:r>
            <w:r w:rsidRPr="00B369A3">
              <w:rPr>
                <w:rFonts w:ascii="Times New Roman" w:eastAsia="Times New Roman" w:hAnsi="Times New Roman" w:cs="Times New Roman"/>
                <w:b/>
                <w:bCs/>
                <w:lang w:eastAsia="el-GR"/>
              </w:rPr>
              <w:t>)</w:t>
            </w:r>
          </w:p>
        </w:tc>
        <w:tc>
          <w:tcPr>
            <w:tcW w:w="703" w:type="dxa"/>
            <w:shd w:val="clear" w:color="auto" w:fill="auto"/>
            <w:vAlign w:val="center"/>
          </w:tcPr>
          <w:p w14:paraId="556D9FD9" w14:textId="77777777" w:rsidR="00506011" w:rsidRPr="00B369A3" w:rsidRDefault="00506011" w:rsidP="003B690A">
            <w:pPr>
              <w:spacing w:after="0" w:line="240" w:lineRule="auto"/>
              <w:jc w:val="center"/>
              <w:rPr>
                <w:rFonts w:ascii="Times New Roman" w:eastAsia="Times New Roman" w:hAnsi="Times New Roman" w:cs="Times New Roman"/>
                <w:b/>
                <w:bCs/>
                <w:lang w:val="en-US" w:eastAsia="el-GR"/>
              </w:rPr>
            </w:pPr>
            <w:r w:rsidRPr="00B369A3">
              <w:rPr>
                <w:rFonts w:ascii="Times New Roman" w:hAnsi="Times New Roman" w:cs="Times New Roman"/>
                <w:b/>
                <w:bCs/>
              </w:rPr>
              <w:t>NL</w:t>
            </w:r>
            <w:r w:rsidRPr="00B369A3">
              <w:rPr>
                <w:rFonts w:ascii="Times New Roman" w:hAnsi="Times New Roman" w:cs="Times New Roman"/>
                <w:b/>
                <w:bCs/>
                <w:lang w:val="en-US"/>
              </w:rPr>
              <w:t>R</w:t>
            </w:r>
          </w:p>
        </w:tc>
        <w:tc>
          <w:tcPr>
            <w:tcW w:w="1176" w:type="dxa"/>
            <w:shd w:val="clear" w:color="auto" w:fill="auto"/>
            <w:vAlign w:val="center"/>
          </w:tcPr>
          <w:p w14:paraId="699A3CB8" w14:textId="77777777" w:rsidR="00506011" w:rsidRPr="00B369A3" w:rsidRDefault="00506011" w:rsidP="003B690A">
            <w:pPr>
              <w:spacing w:after="0" w:line="240" w:lineRule="auto"/>
              <w:jc w:val="center"/>
              <w:rPr>
                <w:rFonts w:ascii="Times New Roman" w:eastAsia="Times New Roman" w:hAnsi="Times New Roman" w:cs="Times New Roman"/>
                <w:b/>
                <w:bCs/>
                <w:lang w:eastAsia="el-GR"/>
              </w:rPr>
            </w:pPr>
            <w:proofErr w:type="spellStart"/>
            <w:r w:rsidRPr="00B369A3">
              <w:rPr>
                <w:rFonts w:ascii="Times New Roman" w:eastAsia="Times New Roman" w:hAnsi="Times New Roman" w:cs="Times New Roman"/>
                <w:b/>
                <w:bCs/>
                <w:lang w:eastAsia="el-GR"/>
              </w:rPr>
              <w:t>Activin</w:t>
            </w:r>
            <w:proofErr w:type="spellEnd"/>
            <w:r w:rsidRPr="00B369A3">
              <w:rPr>
                <w:rFonts w:ascii="Times New Roman" w:eastAsia="Times New Roman" w:hAnsi="Times New Roman" w:cs="Times New Roman"/>
                <w:b/>
                <w:bCs/>
                <w:lang w:eastAsia="el-GR"/>
              </w:rPr>
              <w:t>-A</w:t>
            </w:r>
          </w:p>
          <w:p w14:paraId="5D184678" w14:textId="77777777" w:rsidR="00506011" w:rsidRPr="00B369A3" w:rsidRDefault="00506011" w:rsidP="003B690A">
            <w:pPr>
              <w:spacing w:after="0" w:line="240" w:lineRule="auto"/>
              <w:jc w:val="center"/>
              <w:rPr>
                <w:rFonts w:ascii="Times New Roman" w:eastAsia="Times New Roman" w:hAnsi="Times New Roman" w:cs="Times New Roman"/>
                <w:b/>
                <w:bCs/>
                <w:lang w:val="en-US" w:eastAsia="el-GR"/>
              </w:rPr>
            </w:pPr>
            <w:r w:rsidRPr="00B369A3">
              <w:rPr>
                <w:rFonts w:ascii="Times New Roman" w:eastAsia="Times New Roman" w:hAnsi="Times New Roman" w:cs="Times New Roman"/>
                <w:b/>
                <w:bCs/>
                <w:lang w:eastAsia="el-GR"/>
              </w:rPr>
              <w:t>(pg/m</w:t>
            </w:r>
            <w:r w:rsidR="00A910B8" w:rsidRPr="00B369A3">
              <w:rPr>
                <w:rFonts w:ascii="Times New Roman" w:eastAsia="Times New Roman" w:hAnsi="Times New Roman" w:cs="Times New Roman"/>
                <w:b/>
                <w:bCs/>
                <w:lang w:val="en-US" w:eastAsia="el-GR"/>
              </w:rPr>
              <w:t>l</w:t>
            </w:r>
            <w:r w:rsidRPr="00B369A3">
              <w:rPr>
                <w:rFonts w:ascii="Times New Roman" w:eastAsia="Times New Roman" w:hAnsi="Times New Roman" w:cs="Times New Roman"/>
                <w:b/>
                <w:bCs/>
                <w:lang w:eastAsia="el-GR"/>
              </w:rPr>
              <w:t>)</w:t>
            </w:r>
          </w:p>
        </w:tc>
        <w:tc>
          <w:tcPr>
            <w:tcW w:w="1134" w:type="dxa"/>
            <w:shd w:val="clear" w:color="auto" w:fill="auto"/>
            <w:vAlign w:val="center"/>
          </w:tcPr>
          <w:p w14:paraId="07544B74" w14:textId="77777777" w:rsidR="00506011" w:rsidRPr="00B369A3" w:rsidRDefault="00506011" w:rsidP="003B690A">
            <w:pPr>
              <w:spacing w:after="0" w:line="240" w:lineRule="auto"/>
              <w:jc w:val="center"/>
              <w:rPr>
                <w:rFonts w:ascii="Times New Roman" w:eastAsia="Times New Roman" w:hAnsi="Times New Roman" w:cs="Times New Roman"/>
                <w:b/>
                <w:bCs/>
                <w:lang w:eastAsia="el-GR"/>
              </w:rPr>
            </w:pPr>
            <w:proofErr w:type="spellStart"/>
            <w:r w:rsidRPr="00B369A3">
              <w:rPr>
                <w:rFonts w:ascii="Times New Roman" w:eastAsia="Times New Roman" w:hAnsi="Times New Roman" w:cs="Times New Roman"/>
                <w:b/>
                <w:bCs/>
                <w:lang w:eastAsia="el-GR"/>
              </w:rPr>
              <w:t>Activin</w:t>
            </w:r>
            <w:proofErr w:type="spellEnd"/>
            <w:r w:rsidRPr="00B369A3">
              <w:rPr>
                <w:rFonts w:ascii="Times New Roman" w:eastAsia="Times New Roman" w:hAnsi="Times New Roman" w:cs="Times New Roman"/>
                <w:b/>
                <w:bCs/>
                <w:lang w:eastAsia="el-GR"/>
              </w:rPr>
              <w:t>-B</w:t>
            </w:r>
          </w:p>
          <w:p w14:paraId="47DF5D28" w14:textId="77777777" w:rsidR="00506011" w:rsidRPr="00B369A3" w:rsidRDefault="00506011" w:rsidP="003B690A">
            <w:pPr>
              <w:spacing w:after="0" w:line="240" w:lineRule="auto"/>
              <w:jc w:val="center"/>
              <w:rPr>
                <w:rFonts w:ascii="Times New Roman" w:eastAsia="Times New Roman" w:hAnsi="Times New Roman" w:cs="Times New Roman"/>
                <w:b/>
                <w:bCs/>
                <w:lang w:eastAsia="el-GR"/>
              </w:rPr>
            </w:pPr>
            <w:r w:rsidRPr="00B369A3">
              <w:rPr>
                <w:rFonts w:ascii="Times New Roman" w:eastAsia="Times New Roman" w:hAnsi="Times New Roman" w:cs="Times New Roman"/>
                <w:b/>
                <w:bCs/>
                <w:lang w:eastAsia="el-GR"/>
              </w:rPr>
              <w:t>(pg/m</w:t>
            </w:r>
            <w:r w:rsidR="00A910B8" w:rsidRPr="00B369A3">
              <w:rPr>
                <w:rFonts w:ascii="Times New Roman" w:eastAsia="Times New Roman" w:hAnsi="Times New Roman" w:cs="Times New Roman"/>
                <w:b/>
                <w:bCs/>
                <w:lang w:val="en-US" w:eastAsia="el-GR"/>
              </w:rPr>
              <w:t>l</w:t>
            </w:r>
            <w:r w:rsidRPr="00B369A3">
              <w:rPr>
                <w:rFonts w:ascii="Times New Roman" w:eastAsia="Times New Roman" w:hAnsi="Times New Roman" w:cs="Times New Roman"/>
                <w:b/>
                <w:bCs/>
                <w:lang w:eastAsia="el-GR"/>
              </w:rPr>
              <w:t>)</w:t>
            </w:r>
          </w:p>
        </w:tc>
        <w:tc>
          <w:tcPr>
            <w:tcW w:w="1232" w:type="dxa"/>
            <w:shd w:val="clear" w:color="auto" w:fill="auto"/>
            <w:vAlign w:val="center"/>
          </w:tcPr>
          <w:p w14:paraId="5F05B453" w14:textId="77777777" w:rsidR="00506011" w:rsidRPr="00B369A3" w:rsidRDefault="00506011" w:rsidP="003B690A">
            <w:pPr>
              <w:spacing w:after="0" w:line="240" w:lineRule="auto"/>
              <w:jc w:val="center"/>
              <w:rPr>
                <w:rFonts w:ascii="Times New Roman" w:eastAsia="Times New Roman" w:hAnsi="Times New Roman" w:cs="Times New Roman"/>
                <w:b/>
                <w:bCs/>
                <w:lang w:eastAsia="el-GR"/>
              </w:rPr>
            </w:pPr>
            <w:r w:rsidRPr="00B369A3">
              <w:rPr>
                <w:rFonts w:ascii="Times New Roman" w:eastAsia="Times New Roman" w:hAnsi="Times New Roman" w:cs="Times New Roman"/>
                <w:b/>
                <w:bCs/>
                <w:lang w:eastAsia="el-GR"/>
              </w:rPr>
              <w:t>Follistatin</w:t>
            </w:r>
          </w:p>
          <w:p w14:paraId="78E3CA76" w14:textId="77777777" w:rsidR="00506011" w:rsidRPr="00B369A3" w:rsidRDefault="00506011" w:rsidP="003B690A">
            <w:pPr>
              <w:spacing w:after="0" w:line="240" w:lineRule="auto"/>
              <w:jc w:val="center"/>
              <w:rPr>
                <w:rFonts w:ascii="Times New Roman" w:eastAsia="Times New Roman" w:hAnsi="Times New Roman" w:cs="Times New Roman"/>
                <w:b/>
                <w:bCs/>
                <w:lang w:val="en-US" w:eastAsia="el-GR"/>
              </w:rPr>
            </w:pPr>
            <w:r w:rsidRPr="00B369A3">
              <w:rPr>
                <w:rFonts w:ascii="Times New Roman" w:eastAsia="Times New Roman" w:hAnsi="Times New Roman" w:cs="Times New Roman"/>
                <w:b/>
                <w:bCs/>
                <w:lang w:eastAsia="el-GR"/>
              </w:rPr>
              <w:t>(pg/m</w:t>
            </w:r>
            <w:r w:rsidR="00A910B8" w:rsidRPr="00B369A3">
              <w:rPr>
                <w:rFonts w:ascii="Times New Roman" w:eastAsia="Times New Roman" w:hAnsi="Times New Roman" w:cs="Times New Roman"/>
                <w:b/>
                <w:bCs/>
                <w:lang w:val="en-US" w:eastAsia="el-GR"/>
              </w:rPr>
              <w:t>l</w:t>
            </w:r>
            <w:r w:rsidRPr="00B369A3">
              <w:rPr>
                <w:rFonts w:ascii="Times New Roman" w:eastAsia="Times New Roman" w:hAnsi="Times New Roman" w:cs="Times New Roman"/>
                <w:b/>
                <w:bCs/>
                <w:lang w:eastAsia="el-GR"/>
              </w:rPr>
              <w:t>)</w:t>
            </w:r>
          </w:p>
        </w:tc>
      </w:tr>
      <w:tr w:rsidR="00506011" w:rsidRPr="00B369A3" w14:paraId="72A44092" w14:textId="77777777" w:rsidTr="004D1906">
        <w:trPr>
          <w:trHeight w:val="306"/>
          <w:jc w:val="center"/>
        </w:trPr>
        <w:tc>
          <w:tcPr>
            <w:tcW w:w="1633" w:type="dxa"/>
            <w:shd w:val="clear" w:color="auto" w:fill="auto"/>
            <w:noWrap/>
            <w:vAlign w:val="center"/>
            <w:hideMark/>
          </w:tcPr>
          <w:p w14:paraId="4F13DDE8"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 xml:space="preserve">COVID-19 #1 </w:t>
            </w:r>
          </w:p>
        </w:tc>
        <w:tc>
          <w:tcPr>
            <w:tcW w:w="622" w:type="dxa"/>
            <w:shd w:val="clear" w:color="auto" w:fill="auto"/>
            <w:noWrap/>
            <w:vAlign w:val="center"/>
            <w:hideMark/>
          </w:tcPr>
          <w:p w14:paraId="4834DE5A"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M</w:t>
            </w:r>
          </w:p>
        </w:tc>
        <w:tc>
          <w:tcPr>
            <w:tcW w:w="622" w:type="dxa"/>
            <w:shd w:val="clear" w:color="auto" w:fill="auto"/>
            <w:noWrap/>
            <w:vAlign w:val="center"/>
            <w:hideMark/>
          </w:tcPr>
          <w:p w14:paraId="2F431111"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39</w:t>
            </w:r>
          </w:p>
        </w:tc>
        <w:tc>
          <w:tcPr>
            <w:tcW w:w="922" w:type="dxa"/>
            <w:shd w:val="clear" w:color="auto" w:fill="auto"/>
            <w:vAlign w:val="center"/>
          </w:tcPr>
          <w:p w14:paraId="3AF28202"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1</w:t>
            </w:r>
          </w:p>
        </w:tc>
        <w:tc>
          <w:tcPr>
            <w:tcW w:w="1127" w:type="dxa"/>
            <w:shd w:val="clear" w:color="000000" w:fill="FFFFFF"/>
            <w:vAlign w:val="center"/>
          </w:tcPr>
          <w:p w14:paraId="04724F7C" w14:textId="77777777" w:rsidR="00506011" w:rsidRPr="00B369A3" w:rsidRDefault="00506011" w:rsidP="003B690A">
            <w:pPr>
              <w:spacing w:after="0" w:line="240" w:lineRule="auto"/>
              <w:jc w:val="center"/>
              <w:rPr>
                <w:rFonts w:ascii="Times New Roman" w:hAnsi="Times New Roman" w:cs="Times New Roman"/>
                <w:b/>
                <w:bCs/>
              </w:rPr>
            </w:pPr>
            <w:r w:rsidRPr="00B369A3">
              <w:rPr>
                <w:rFonts w:ascii="Times New Roman" w:hAnsi="Times New Roman" w:cs="Times New Roman"/>
                <w:color w:val="000000"/>
              </w:rPr>
              <w:t>1760</w:t>
            </w:r>
          </w:p>
        </w:tc>
        <w:tc>
          <w:tcPr>
            <w:tcW w:w="703" w:type="dxa"/>
            <w:shd w:val="clear" w:color="auto" w:fill="auto"/>
            <w:vAlign w:val="center"/>
          </w:tcPr>
          <w:p w14:paraId="306009D6"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0.86</w:t>
            </w:r>
          </w:p>
        </w:tc>
        <w:tc>
          <w:tcPr>
            <w:tcW w:w="1176" w:type="dxa"/>
            <w:shd w:val="clear" w:color="auto" w:fill="auto"/>
            <w:vAlign w:val="center"/>
          </w:tcPr>
          <w:p w14:paraId="6F661CA6"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142</w:t>
            </w:r>
          </w:p>
        </w:tc>
        <w:tc>
          <w:tcPr>
            <w:tcW w:w="1134" w:type="dxa"/>
            <w:shd w:val="clear" w:color="auto" w:fill="auto"/>
            <w:vAlign w:val="center"/>
          </w:tcPr>
          <w:p w14:paraId="3B65F834"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10</w:t>
            </w:r>
          </w:p>
        </w:tc>
        <w:tc>
          <w:tcPr>
            <w:tcW w:w="1232" w:type="dxa"/>
            <w:shd w:val="clear" w:color="auto" w:fill="auto"/>
            <w:vAlign w:val="center"/>
          </w:tcPr>
          <w:p w14:paraId="51EFABF2"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1029</w:t>
            </w:r>
          </w:p>
        </w:tc>
      </w:tr>
      <w:tr w:rsidR="00506011" w:rsidRPr="00B369A3" w14:paraId="38DDEA0E" w14:textId="77777777" w:rsidTr="004D1906">
        <w:trPr>
          <w:trHeight w:val="306"/>
          <w:jc w:val="center"/>
        </w:trPr>
        <w:tc>
          <w:tcPr>
            <w:tcW w:w="1633" w:type="dxa"/>
            <w:shd w:val="clear" w:color="auto" w:fill="auto"/>
            <w:noWrap/>
            <w:vAlign w:val="center"/>
            <w:hideMark/>
          </w:tcPr>
          <w:p w14:paraId="224E2331"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COVID-19 #2</w:t>
            </w:r>
          </w:p>
        </w:tc>
        <w:tc>
          <w:tcPr>
            <w:tcW w:w="622" w:type="dxa"/>
            <w:shd w:val="clear" w:color="auto" w:fill="auto"/>
            <w:noWrap/>
            <w:vAlign w:val="center"/>
            <w:hideMark/>
          </w:tcPr>
          <w:p w14:paraId="2AA8D5E9"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M</w:t>
            </w:r>
          </w:p>
        </w:tc>
        <w:tc>
          <w:tcPr>
            <w:tcW w:w="622" w:type="dxa"/>
            <w:shd w:val="clear" w:color="auto" w:fill="auto"/>
            <w:noWrap/>
            <w:vAlign w:val="center"/>
            <w:hideMark/>
          </w:tcPr>
          <w:p w14:paraId="2A230D95"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75</w:t>
            </w:r>
          </w:p>
        </w:tc>
        <w:tc>
          <w:tcPr>
            <w:tcW w:w="922" w:type="dxa"/>
            <w:shd w:val="clear" w:color="auto" w:fill="auto"/>
            <w:vAlign w:val="center"/>
          </w:tcPr>
          <w:p w14:paraId="1DCCE0FA"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3</w:t>
            </w:r>
          </w:p>
        </w:tc>
        <w:tc>
          <w:tcPr>
            <w:tcW w:w="1127" w:type="dxa"/>
            <w:shd w:val="clear" w:color="000000" w:fill="FFFFFF"/>
            <w:vAlign w:val="center"/>
          </w:tcPr>
          <w:p w14:paraId="57DF941C" w14:textId="77777777" w:rsidR="00506011" w:rsidRPr="00B369A3" w:rsidRDefault="00506011" w:rsidP="003B690A">
            <w:pPr>
              <w:spacing w:after="0" w:line="240" w:lineRule="auto"/>
              <w:jc w:val="center"/>
              <w:rPr>
                <w:rFonts w:ascii="Times New Roman" w:hAnsi="Times New Roman" w:cs="Times New Roman"/>
              </w:rPr>
            </w:pPr>
            <w:r w:rsidRPr="00B369A3">
              <w:rPr>
                <w:rFonts w:ascii="Times New Roman" w:hAnsi="Times New Roman" w:cs="Times New Roman"/>
                <w:color w:val="000000"/>
              </w:rPr>
              <w:t>2750</w:t>
            </w:r>
          </w:p>
        </w:tc>
        <w:tc>
          <w:tcPr>
            <w:tcW w:w="703" w:type="dxa"/>
            <w:shd w:val="clear" w:color="auto" w:fill="auto"/>
            <w:vAlign w:val="center"/>
          </w:tcPr>
          <w:p w14:paraId="3741E657"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3.53</w:t>
            </w:r>
          </w:p>
        </w:tc>
        <w:tc>
          <w:tcPr>
            <w:tcW w:w="1176" w:type="dxa"/>
            <w:shd w:val="clear" w:color="auto" w:fill="auto"/>
            <w:vAlign w:val="center"/>
          </w:tcPr>
          <w:p w14:paraId="762E6E38"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382</w:t>
            </w:r>
          </w:p>
        </w:tc>
        <w:tc>
          <w:tcPr>
            <w:tcW w:w="1134" w:type="dxa"/>
            <w:shd w:val="clear" w:color="auto" w:fill="auto"/>
            <w:vAlign w:val="center"/>
          </w:tcPr>
          <w:p w14:paraId="6E4759A5"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33</w:t>
            </w:r>
          </w:p>
        </w:tc>
        <w:tc>
          <w:tcPr>
            <w:tcW w:w="1232" w:type="dxa"/>
            <w:shd w:val="clear" w:color="auto" w:fill="auto"/>
            <w:vAlign w:val="center"/>
          </w:tcPr>
          <w:p w14:paraId="42470029"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2766</w:t>
            </w:r>
          </w:p>
        </w:tc>
      </w:tr>
      <w:tr w:rsidR="00506011" w:rsidRPr="00B369A3" w14:paraId="48C14440" w14:textId="77777777" w:rsidTr="004D1906">
        <w:trPr>
          <w:trHeight w:val="306"/>
          <w:jc w:val="center"/>
        </w:trPr>
        <w:tc>
          <w:tcPr>
            <w:tcW w:w="1633" w:type="dxa"/>
            <w:shd w:val="clear" w:color="auto" w:fill="auto"/>
            <w:noWrap/>
            <w:vAlign w:val="center"/>
            <w:hideMark/>
          </w:tcPr>
          <w:p w14:paraId="3468E7AA"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COVID-19 #3</w:t>
            </w:r>
          </w:p>
        </w:tc>
        <w:tc>
          <w:tcPr>
            <w:tcW w:w="622" w:type="dxa"/>
            <w:shd w:val="clear" w:color="auto" w:fill="auto"/>
            <w:noWrap/>
            <w:vAlign w:val="center"/>
            <w:hideMark/>
          </w:tcPr>
          <w:p w14:paraId="378C30A9"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M</w:t>
            </w:r>
          </w:p>
        </w:tc>
        <w:tc>
          <w:tcPr>
            <w:tcW w:w="622" w:type="dxa"/>
            <w:shd w:val="clear" w:color="auto" w:fill="auto"/>
            <w:noWrap/>
            <w:vAlign w:val="center"/>
            <w:hideMark/>
          </w:tcPr>
          <w:p w14:paraId="18339D50"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87</w:t>
            </w:r>
          </w:p>
        </w:tc>
        <w:tc>
          <w:tcPr>
            <w:tcW w:w="922" w:type="dxa"/>
            <w:shd w:val="clear" w:color="auto" w:fill="auto"/>
            <w:vAlign w:val="center"/>
          </w:tcPr>
          <w:p w14:paraId="0F26B858"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2</w:t>
            </w:r>
          </w:p>
        </w:tc>
        <w:tc>
          <w:tcPr>
            <w:tcW w:w="1127" w:type="dxa"/>
            <w:shd w:val="clear" w:color="000000" w:fill="FFFFFF"/>
            <w:vAlign w:val="center"/>
          </w:tcPr>
          <w:p w14:paraId="5B7AB6DF" w14:textId="77777777" w:rsidR="00506011" w:rsidRPr="00B369A3" w:rsidRDefault="00506011" w:rsidP="003B690A">
            <w:pPr>
              <w:spacing w:after="0" w:line="240" w:lineRule="auto"/>
              <w:jc w:val="center"/>
              <w:rPr>
                <w:rFonts w:ascii="Times New Roman" w:hAnsi="Times New Roman" w:cs="Times New Roman"/>
              </w:rPr>
            </w:pPr>
            <w:r w:rsidRPr="00B369A3">
              <w:rPr>
                <w:rFonts w:ascii="Times New Roman" w:hAnsi="Times New Roman" w:cs="Times New Roman"/>
                <w:color w:val="000000"/>
              </w:rPr>
              <w:t>7920</w:t>
            </w:r>
          </w:p>
        </w:tc>
        <w:tc>
          <w:tcPr>
            <w:tcW w:w="703" w:type="dxa"/>
            <w:shd w:val="clear" w:color="auto" w:fill="auto"/>
            <w:vAlign w:val="center"/>
          </w:tcPr>
          <w:p w14:paraId="0DC67DFA"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4.33</w:t>
            </w:r>
          </w:p>
        </w:tc>
        <w:tc>
          <w:tcPr>
            <w:tcW w:w="1176" w:type="dxa"/>
            <w:shd w:val="clear" w:color="auto" w:fill="auto"/>
            <w:vAlign w:val="center"/>
          </w:tcPr>
          <w:p w14:paraId="12DBA80E"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355</w:t>
            </w:r>
          </w:p>
        </w:tc>
        <w:tc>
          <w:tcPr>
            <w:tcW w:w="1134" w:type="dxa"/>
            <w:shd w:val="clear" w:color="auto" w:fill="auto"/>
            <w:vAlign w:val="center"/>
          </w:tcPr>
          <w:p w14:paraId="0FCAD876"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102</w:t>
            </w:r>
          </w:p>
        </w:tc>
        <w:tc>
          <w:tcPr>
            <w:tcW w:w="1232" w:type="dxa"/>
            <w:shd w:val="clear" w:color="auto" w:fill="auto"/>
            <w:vAlign w:val="center"/>
          </w:tcPr>
          <w:p w14:paraId="73DEE342"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904</w:t>
            </w:r>
          </w:p>
        </w:tc>
      </w:tr>
      <w:tr w:rsidR="00506011" w:rsidRPr="00B369A3" w14:paraId="0B49C34E" w14:textId="77777777" w:rsidTr="004D1906">
        <w:trPr>
          <w:trHeight w:val="306"/>
          <w:jc w:val="center"/>
        </w:trPr>
        <w:tc>
          <w:tcPr>
            <w:tcW w:w="1633" w:type="dxa"/>
            <w:shd w:val="clear" w:color="auto" w:fill="auto"/>
            <w:noWrap/>
            <w:vAlign w:val="center"/>
            <w:hideMark/>
          </w:tcPr>
          <w:p w14:paraId="39642D08"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COVID-19 #4</w:t>
            </w:r>
          </w:p>
        </w:tc>
        <w:tc>
          <w:tcPr>
            <w:tcW w:w="622" w:type="dxa"/>
            <w:shd w:val="clear" w:color="auto" w:fill="auto"/>
            <w:noWrap/>
            <w:vAlign w:val="center"/>
            <w:hideMark/>
          </w:tcPr>
          <w:p w14:paraId="53206751"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M</w:t>
            </w:r>
          </w:p>
        </w:tc>
        <w:tc>
          <w:tcPr>
            <w:tcW w:w="622" w:type="dxa"/>
            <w:shd w:val="clear" w:color="auto" w:fill="auto"/>
            <w:noWrap/>
            <w:vAlign w:val="center"/>
            <w:hideMark/>
          </w:tcPr>
          <w:p w14:paraId="1D287F58"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83</w:t>
            </w:r>
          </w:p>
        </w:tc>
        <w:tc>
          <w:tcPr>
            <w:tcW w:w="922" w:type="dxa"/>
            <w:shd w:val="clear" w:color="auto" w:fill="auto"/>
            <w:vAlign w:val="center"/>
          </w:tcPr>
          <w:p w14:paraId="35AA228B"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2</w:t>
            </w:r>
          </w:p>
        </w:tc>
        <w:tc>
          <w:tcPr>
            <w:tcW w:w="1127" w:type="dxa"/>
            <w:shd w:val="clear" w:color="000000" w:fill="FFFFFF"/>
            <w:vAlign w:val="center"/>
          </w:tcPr>
          <w:p w14:paraId="5AFC0496" w14:textId="77777777" w:rsidR="00506011" w:rsidRPr="00B369A3" w:rsidRDefault="00506011" w:rsidP="003B690A">
            <w:pPr>
              <w:spacing w:after="0" w:line="240" w:lineRule="auto"/>
              <w:jc w:val="center"/>
              <w:rPr>
                <w:rFonts w:ascii="Times New Roman" w:hAnsi="Times New Roman" w:cs="Times New Roman"/>
              </w:rPr>
            </w:pPr>
            <w:r w:rsidRPr="00B369A3">
              <w:rPr>
                <w:rFonts w:ascii="Times New Roman" w:hAnsi="Times New Roman" w:cs="Times New Roman"/>
                <w:color w:val="000000"/>
              </w:rPr>
              <w:t>4860</w:t>
            </w:r>
          </w:p>
        </w:tc>
        <w:tc>
          <w:tcPr>
            <w:tcW w:w="703" w:type="dxa"/>
            <w:shd w:val="clear" w:color="auto" w:fill="auto"/>
            <w:vAlign w:val="center"/>
          </w:tcPr>
          <w:p w14:paraId="1148E362"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3.18</w:t>
            </w:r>
          </w:p>
        </w:tc>
        <w:tc>
          <w:tcPr>
            <w:tcW w:w="1176" w:type="dxa"/>
            <w:shd w:val="clear" w:color="auto" w:fill="auto"/>
            <w:vAlign w:val="center"/>
          </w:tcPr>
          <w:p w14:paraId="3447E7DD"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505</w:t>
            </w:r>
          </w:p>
        </w:tc>
        <w:tc>
          <w:tcPr>
            <w:tcW w:w="1134" w:type="dxa"/>
            <w:shd w:val="clear" w:color="auto" w:fill="auto"/>
            <w:vAlign w:val="center"/>
          </w:tcPr>
          <w:p w14:paraId="4596EB24"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661</w:t>
            </w:r>
          </w:p>
        </w:tc>
        <w:tc>
          <w:tcPr>
            <w:tcW w:w="1232" w:type="dxa"/>
            <w:shd w:val="clear" w:color="auto" w:fill="auto"/>
            <w:vAlign w:val="center"/>
          </w:tcPr>
          <w:p w14:paraId="49C7A675"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9416</w:t>
            </w:r>
          </w:p>
        </w:tc>
      </w:tr>
      <w:tr w:rsidR="00506011" w:rsidRPr="00B369A3" w14:paraId="0482A48C" w14:textId="77777777" w:rsidTr="004D1906">
        <w:trPr>
          <w:trHeight w:val="306"/>
          <w:jc w:val="center"/>
        </w:trPr>
        <w:tc>
          <w:tcPr>
            <w:tcW w:w="1633" w:type="dxa"/>
            <w:shd w:val="clear" w:color="auto" w:fill="auto"/>
            <w:noWrap/>
            <w:vAlign w:val="center"/>
            <w:hideMark/>
          </w:tcPr>
          <w:p w14:paraId="27D630EC"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COVID-19 #5</w:t>
            </w:r>
          </w:p>
        </w:tc>
        <w:tc>
          <w:tcPr>
            <w:tcW w:w="622" w:type="dxa"/>
            <w:shd w:val="clear" w:color="auto" w:fill="auto"/>
            <w:noWrap/>
            <w:vAlign w:val="center"/>
            <w:hideMark/>
          </w:tcPr>
          <w:p w14:paraId="5F1FA04E"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F</w:t>
            </w:r>
          </w:p>
        </w:tc>
        <w:tc>
          <w:tcPr>
            <w:tcW w:w="622" w:type="dxa"/>
            <w:shd w:val="clear" w:color="auto" w:fill="auto"/>
            <w:noWrap/>
            <w:vAlign w:val="center"/>
            <w:hideMark/>
          </w:tcPr>
          <w:p w14:paraId="5B55B09E"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48</w:t>
            </w:r>
          </w:p>
        </w:tc>
        <w:tc>
          <w:tcPr>
            <w:tcW w:w="922" w:type="dxa"/>
            <w:shd w:val="clear" w:color="auto" w:fill="auto"/>
            <w:vAlign w:val="center"/>
          </w:tcPr>
          <w:p w14:paraId="016586E7"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3</w:t>
            </w:r>
          </w:p>
        </w:tc>
        <w:tc>
          <w:tcPr>
            <w:tcW w:w="1127" w:type="dxa"/>
            <w:shd w:val="clear" w:color="000000" w:fill="FFFFFF"/>
            <w:vAlign w:val="center"/>
          </w:tcPr>
          <w:p w14:paraId="2EF4F5CE" w14:textId="77777777" w:rsidR="00506011" w:rsidRPr="00B369A3" w:rsidRDefault="00506011" w:rsidP="003B690A">
            <w:pPr>
              <w:spacing w:after="0" w:line="240" w:lineRule="auto"/>
              <w:jc w:val="center"/>
              <w:rPr>
                <w:rFonts w:ascii="Times New Roman" w:hAnsi="Times New Roman" w:cs="Times New Roman"/>
              </w:rPr>
            </w:pPr>
            <w:r w:rsidRPr="00B369A3">
              <w:rPr>
                <w:rFonts w:ascii="Times New Roman" w:hAnsi="Times New Roman" w:cs="Times New Roman"/>
                <w:color w:val="000000"/>
              </w:rPr>
              <w:t>4390</w:t>
            </w:r>
          </w:p>
        </w:tc>
        <w:tc>
          <w:tcPr>
            <w:tcW w:w="703" w:type="dxa"/>
            <w:shd w:val="clear" w:color="auto" w:fill="auto"/>
            <w:vAlign w:val="center"/>
          </w:tcPr>
          <w:p w14:paraId="0686A7EC"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7.98</w:t>
            </w:r>
          </w:p>
        </w:tc>
        <w:tc>
          <w:tcPr>
            <w:tcW w:w="1176" w:type="dxa"/>
            <w:shd w:val="clear" w:color="auto" w:fill="auto"/>
            <w:vAlign w:val="center"/>
          </w:tcPr>
          <w:p w14:paraId="76E4BDAB"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4065</w:t>
            </w:r>
          </w:p>
        </w:tc>
        <w:tc>
          <w:tcPr>
            <w:tcW w:w="1134" w:type="dxa"/>
            <w:shd w:val="clear" w:color="auto" w:fill="auto"/>
            <w:vAlign w:val="center"/>
          </w:tcPr>
          <w:p w14:paraId="404D42C4"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248</w:t>
            </w:r>
          </w:p>
        </w:tc>
        <w:tc>
          <w:tcPr>
            <w:tcW w:w="1232" w:type="dxa"/>
            <w:shd w:val="clear" w:color="auto" w:fill="auto"/>
            <w:vAlign w:val="center"/>
          </w:tcPr>
          <w:p w14:paraId="6F07422D"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6794</w:t>
            </w:r>
          </w:p>
        </w:tc>
      </w:tr>
      <w:tr w:rsidR="00506011" w:rsidRPr="00B369A3" w14:paraId="4798FF07" w14:textId="77777777" w:rsidTr="004D1906">
        <w:trPr>
          <w:trHeight w:val="306"/>
          <w:jc w:val="center"/>
        </w:trPr>
        <w:tc>
          <w:tcPr>
            <w:tcW w:w="1633" w:type="dxa"/>
            <w:shd w:val="clear" w:color="auto" w:fill="auto"/>
            <w:noWrap/>
            <w:vAlign w:val="center"/>
            <w:hideMark/>
          </w:tcPr>
          <w:p w14:paraId="22EF4D6D"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COVID-19 #6</w:t>
            </w:r>
          </w:p>
        </w:tc>
        <w:tc>
          <w:tcPr>
            <w:tcW w:w="622" w:type="dxa"/>
            <w:shd w:val="clear" w:color="auto" w:fill="auto"/>
            <w:noWrap/>
            <w:vAlign w:val="center"/>
            <w:hideMark/>
          </w:tcPr>
          <w:p w14:paraId="517A1BC6"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F</w:t>
            </w:r>
          </w:p>
        </w:tc>
        <w:tc>
          <w:tcPr>
            <w:tcW w:w="622" w:type="dxa"/>
            <w:shd w:val="clear" w:color="auto" w:fill="auto"/>
            <w:noWrap/>
            <w:vAlign w:val="center"/>
            <w:hideMark/>
          </w:tcPr>
          <w:p w14:paraId="54885837"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78</w:t>
            </w:r>
          </w:p>
        </w:tc>
        <w:tc>
          <w:tcPr>
            <w:tcW w:w="922" w:type="dxa"/>
            <w:shd w:val="clear" w:color="auto" w:fill="auto"/>
            <w:vAlign w:val="center"/>
          </w:tcPr>
          <w:p w14:paraId="0DAD154B"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3</w:t>
            </w:r>
          </w:p>
        </w:tc>
        <w:tc>
          <w:tcPr>
            <w:tcW w:w="1127" w:type="dxa"/>
            <w:shd w:val="clear" w:color="000000" w:fill="FFFFFF"/>
            <w:vAlign w:val="center"/>
          </w:tcPr>
          <w:p w14:paraId="44169385" w14:textId="77777777" w:rsidR="00506011" w:rsidRPr="00B369A3" w:rsidRDefault="00506011" w:rsidP="003B690A">
            <w:pPr>
              <w:spacing w:after="0" w:line="240" w:lineRule="auto"/>
              <w:jc w:val="center"/>
              <w:rPr>
                <w:rFonts w:ascii="Times New Roman" w:hAnsi="Times New Roman" w:cs="Times New Roman"/>
              </w:rPr>
            </w:pPr>
            <w:r w:rsidRPr="00B369A3">
              <w:rPr>
                <w:rFonts w:ascii="Times New Roman" w:hAnsi="Times New Roman" w:cs="Times New Roman"/>
                <w:color w:val="000000"/>
              </w:rPr>
              <w:t>5580</w:t>
            </w:r>
          </w:p>
        </w:tc>
        <w:tc>
          <w:tcPr>
            <w:tcW w:w="703" w:type="dxa"/>
            <w:shd w:val="clear" w:color="auto" w:fill="auto"/>
            <w:vAlign w:val="center"/>
          </w:tcPr>
          <w:p w14:paraId="312634C7"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3.51</w:t>
            </w:r>
          </w:p>
        </w:tc>
        <w:tc>
          <w:tcPr>
            <w:tcW w:w="1176" w:type="dxa"/>
            <w:shd w:val="clear" w:color="auto" w:fill="auto"/>
            <w:vAlign w:val="center"/>
          </w:tcPr>
          <w:p w14:paraId="21C37981"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926</w:t>
            </w:r>
          </w:p>
        </w:tc>
        <w:tc>
          <w:tcPr>
            <w:tcW w:w="1134" w:type="dxa"/>
            <w:shd w:val="clear" w:color="auto" w:fill="auto"/>
            <w:vAlign w:val="center"/>
          </w:tcPr>
          <w:p w14:paraId="63192114"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403</w:t>
            </w:r>
          </w:p>
        </w:tc>
        <w:tc>
          <w:tcPr>
            <w:tcW w:w="1232" w:type="dxa"/>
            <w:shd w:val="clear" w:color="auto" w:fill="auto"/>
            <w:vAlign w:val="center"/>
          </w:tcPr>
          <w:p w14:paraId="5616E696"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3140</w:t>
            </w:r>
          </w:p>
        </w:tc>
      </w:tr>
      <w:tr w:rsidR="00506011" w:rsidRPr="00B369A3" w14:paraId="2CD246D1" w14:textId="77777777" w:rsidTr="004D1906">
        <w:trPr>
          <w:trHeight w:val="306"/>
          <w:jc w:val="center"/>
        </w:trPr>
        <w:tc>
          <w:tcPr>
            <w:tcW w:w="1633" w:type="dxa"/>
            <w:shd w:val="clear" w:color="auto" w:fill="auto"/>
            <w:noWrap/>
            <w:vAlign w:val="center"/>
            <w:hideMark/>
          </w:tcPr>
          <w:p w14:paraId="537C9705"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COVID-19 #7</w:t>
            </w:r>
          </w:p>
        </w:tc>
        <w:tc>
          <w:tcPr>
            <w:tcW w:w="622" w:type="dxa"/>
            <w:shd w:val="clear" w:color="auto" w:fill="auto"/>
            <w:noWrap/>
            <w:vAlign w:val="center"/>
            <w:hideMark/>
          </w:tcPr>
          <w:p w14:paraId="6DBA6EBC"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F</w:t>
            </w:r>
          </w:p>
        </w:tc>
        <w:tc>
          <w:tcPr>
            <w:tcW w:w="622" w:type="dxa"/>
            <w:shd w:val="clear" w:color="auto" w:fill="auto"/>
            <w:noWrap/>
            <w:vAlign w:val="center"/>
            <w:hideMark/>
          </w:tcPr>
          <w:p w14:paraId="24370CEC"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78</w:t>
            </w:r>
          </w:p>
        </w:tc>
        <w:tc>
          <w:tcPr>
            <w:tcW w:w="922" w:type="dxa"/>
            <w:shd w:val="clear" w:color="auto" w:fill="auto"/>
            <w:vAlign w:val="center"/>
          </w:tcPr>
          <w:p w14:paraId="6EF77F7D"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2</w:t>
            </w:r>
          </w:p>
        </w:tc>
        <w:tc>
          <w:tcPr>
            <w:tcW w:w="1127" w:type="dxa"/>
            <w:shd w:val="clear" w:color="000000" w:fill="FFFFFF"/>
            <w:vAlign w:val="center"/>
          </w:tcPr>
          <w:p w14:paraId="27E2E2BC" w14:textId="77777777" w:rsidR="00506011" w:rsidRPr="00B369A3" w:rsidRDefault="00506011" w:rsidP="003B690A">
            <w:pPr>
              <w:spacing w:after="0" w:line="240" w:lineRule="auto"/>
              <w:jc w:val="center"/>
              <w:rPr>
                <w:rFonts w:ascii="Times New Roman" w:hAnsi="Times New Roman" w:cs="Times New Roman"/>
              </w:rPr>
            </w:pPr>
            <w:r w:rsidRPr="00B369A3">
              <w:rPr>
                <w:rFonts w:ascii="Times New Roman" w:hAnsi="Times New Roman" w:cs="Times New Roman"/>
                <w:color w:val="000000"/>
              </w:rPr>
              <w:t>6190</w:t>
            </w:r>
          </w:p>
        </w:tc>
        <w:tc>
          <w:tcPr>
            <w:tcW w:w="703" w:type="dxa"/>
            <w:shd w:val="clear" w:color="auto" w:fill="auto"/>
            <w:vAlign w:val="center"/>
          </w:tcPr>
          <w:p w14:paraId="462117BE"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5.90</w:t>
            </w:r>
          </w:p>
        </w:tc>
        <w:tc>
          <w:tcPr>
            <w:tcW w:w="1176" w:type="dxa"/>
            <w:shd w:val="clear" w:color="auto" w:fill="auto"/>
            <w:vAlign w:val="center"/>
          </w:tcPr>
          <w:p w14:paraId="7E98BEDE"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351</w:t>
            </w:r>
          </w:p>
        </w:tc>
        <w:tc>
          <w:tcPr>
            <w:tcW w:w="1134" w:type="dxa"/>
            <w:shd w:val="clear" w:color="auto" w:fill="auto"/>
            <w:vAlign w:val="center"/>
          </w:tcPr>
          <w:p w14:paraId="44DF4B9A"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101</w:t>
            </w:r>
          </w:p>
        </w:tc>
        <w:tc>
          <w:tcPr>
            <w:tcW w:w="1232" w:type="dxa"/>
            <w:shd w:val="clear" w:color="auto" w:fill="auto"/>
            <w:vAlign w:val="center"/>
          </w:tcPr>
          <w:p w14:paraId="45641DA6"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5034</w:t>
            </w:r>
          </w:p>
        </w:tc>
      </w:tr>
      <w:tr w:rsidR="00506011" w:rsidRPr="00B369A3" w14:paraId="2668FD51" w14:textId="77777777" w:rsidTr="004D1906">
        <w:trPr>
          <w:trHeight w:val="306"/>
          <w:jc w:val="center"/>
        </w:trPr>
        <w:tc>
          <w:tcPr>
            <w:tcW w:w="1633" w:type="dxa"/>
            <w:shd w:val="clear" w:color="auto" w:fill="auto"/>
            <w:noWrap/>
            <w:vAlign w:val="center"/>
            <w:hideMark/>
          </w:tcPr>
          <w:p w14:paraId="19F38DC7"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COVID-19 #8</w:t>
            </w:r>
          </w:p>
        </w:tc>
        <w:tc>
          <w:tcPr>
            <w:tcW w:w="622" w:type="dxa"/>
            <w:shd w:val="clear" w:color="auto" w:fill="auto"/>
            <w:noWrap/>
            <w:vAlign w:val="center"/>
            <w:hideMark/>
          </w:tcPr>
          <w:p w14:paraId="2F92DA92"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M</w:t>
            </w:r>
          </w:p>
        </w:tc>
        <w:tc>
          <w:tcPr>
            <w:tcW w:w="622" w:type="dxa"/>
            <w:shd w:val="clear" w:color="auto" w:fill="auto"/>
            <w:noWrap/>
            <w:vAlign w:val="center"/>
            <w:hideMark/>
          </w:tcPr>
          <w:p w14:paraId="2FD7CD42"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90</w:t>
            </w:r>
          </w:p>
        </w:tc>
        <w:tc>
          <w:tcPr>
            <w:tcW w:w="922" w:type="dxa"/>
            <w:shd w:val="clear" w:color="auto" w:fill="auto"/>
            <w:vAlign w:val="center"/>
          </w:tcPr>
          <w:p w14:paraId="04EA3BFD"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1</w:t>
            </w:r>
          </w:p>
        </w:tc>
        <w:tc>
          <w:tcPr>
            <w:tcW w:w="1127" w:type="dxa"/>
            <w:shd w:val="clear" w:color="000000" w:fill="FFFFFF"/>
            <w:vAlign w:val="center"/>
          </w:tcPr>
          <w:p w14:paraId="290C18AD" w14:textId="77777777" w:rsidR="00506011" w:rsidRPr="00B369A3" w:rsidRDefault="00506011" w:rsidP="003B690A">
            <w:pPr>
              <w:spacing w:after="0" w:line="240" w:lineRule="auto"/>
              <w:jc w:val="center"/>
              <w:rPr>
                <w:rFonts w:ascii="Times New Roman" w:hAnsi="Times New Roman" w:cs="Times New Roman"/>
              </w:rPr>
            </w:pPr>
            <w:r w:rsidRPr="00B369A3">
              <w:rPr>
                <w:rFonts w:ascii="Times New Roman" w:hAnsi="Times New Roman" w:cs="Times New Roman"/>
                <w:color w:val="000000"/>
              </w:rPr>
              <w:t>5390</w:t>
            </w:r>
          </w:p>
        </w:tc>
        <w:tc>
          <w:tcPr>
            <w:tcW w:w="703" w:type="dxa"/>
            <w:shd w:val="clear" w:color="auto" w:fill="auto"/>
            <w:vAlign w:val="center"/>
          </w:tcPr>
          <w:p w14:paraId="501B6E6D"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2.59</w:t>
            </w:r>
          </w:p>
        </w:tc>
        <w:tc>
          <w:tcPr>
            <w:tcW w:w="1176" w:type="dxa"/>
            <w:shd w:val="clear" w:color="auto" w:fill="auto"/>
            <w:vAlign w:val="center"/>
          </w:tcPr>
          <w:p w14:paraId="476833AC"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569</w:t>
            </w:r>
          </w:p>
        </w:tc>
        <w:tc>
          <w:tcPr>
            <w:tcW w:w="1134" w:type="dxa"/>
            <w:shd w:val="clear" w:color="auto" w:fill="auto"/>
            <w:vAlign w:val="center"/>
          </w:tcPr>
          <w:p w14:paraId="039332CB"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163</w:t>
            </w:r>
          </w:p>
        </w:tc>
        <w:tc>
          <w:tcPr>
            <w:tcW w:w="1232" w:type="dxa"/>
            <w:shd w:val="clear" w:color="auto" w:fill="auto"/>
            <w:vAlign w:val="center"/>
          </w:tcPr>
          <w:p w14:paraId="4110390A"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9908</w:t>
            </w:r>
          </w:p>
        </w:tc>
      </w:tr>
      <w:tr w:rsidR="00506011" w:rsidRPr="00B369A3" w14:paraId="5C60770F" w14:textId="77777777" w:rsidTr="004D1906">
        <w:trPr>
          <w:trHeight w:val="306"/>
          <w:jc w:val="center"/>
        </w:trPr>
        <w:tc>
          <w:tcPr>
            <w:tcW w:w="1633" w:type="dxa"/>
            <w:shd w:val="clear" w:color="auto" w:fill="auto"/>
            <w:noWrap/>
            <w:vAlign w:val="center"/>
            <w:hideMark/>
          </w:tcPr>
          <w:p w14:paraId="24CAC73F"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COVID-19 #9</w:t>
            </w:r>
          </w:p>
        </w:tc>
        <w:tc>
          <w:tcPr>
            <w:tcW w:w="622" w:type="dxa"/>
            <w:shd w:val="clear" w:color="auto" w:fill="auto"/>
            <w:noWrap/>
            <w:vAlign w:val="center"/>
            <w:hideMark/>
          </w:tcPr>
          <w:p w14:paraId="124A85EB"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M</w:t>
            </w:r>
          </w:p>
        </w:tc>
        <w:tc>
          <w:tcPr>
            <w:tcW w:w="622" w:type="dxa"/>
            <w:shd w:val="clear" w:color="auto" w:fill="auto"/>
            <w:noWrap/>
            <w:vAlign w:val="center"/>
            <w:hideMark/>
          </w:tcPr>
          <w:p w14:paraId="50004D87"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77</w:t>
            </w:r>
          </w:p>
        </w:tc>
        <w:tc>
          <w:tcPr>
            <w:tcW w:w="922" w:type="dxa"/>
            <w:shd w:val="clear" w:color="auto" w:fill="auto"/>
            <w:vAlign w:val="center"/>
          </w:tcPr>
          <w:p w14:paraId="36AB26FC"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1</w:t>
            </w:r>
          </w:p>
        </w:tc>
        <w:tc>
          <w:tcPr>
            <w:tcW w:w="1127" w:type="dxa"/>
            <w:shd w:val="clear" w:color="000000" w:fill="FFFFFF"/>
            <w:vAlign w:val="center"/>
          </w:tcPr>
          <w:p w14:paraId="5F035D73" w14:textId="77777777" w:rsidR="00506011" w:rsidRPr="00B369A3" w:rsidRDefault="00506011" w:rsidP="003B690A">
            <w:pPr>
              <w:spacing w:after="0" w:line="240" w:lineRule="auto"/>
              <w:jc w:val="center"/>
              <w:rPr>
                <w:rFonts w:ascii="Times New Roman" w:hAnsi="Times New Roman" w:cs="Times New Roman"/>
              </w:rPr>
            </w:pPr>
            <w:r w:rsidRPr="00B369A3">
              <w:rPr>
                <w:rFonts w:ascii="Times New Roman" w:hAnsi="Times New Roman" w:cs="Times New Roman"/>
                <w:color w:val="000000"/>
              </w:rPr>
              <w:t>2360</w:t>
            </w:r>
          </w:p>
        </w:tc>
        <w:tc>
          <w:tcPr>
            <w:tcW w:w="703" w:type="dxa"/>
            <w:shd w:val="clear" w:color="auto" w:fill="auto"/>
            <w:vAlign w:val="center"/>
          </w:tcPr>
          <w:p w14:paraId="1F24DEB2"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2.38</w:t>
            </w:r>
          </w:p>
        </w:tc>
        <w:tc>
          <w:tcPr>
            <w:tcW w:w="1176" w:type="dxa"/>
            <w:shd w:val="clear" w:color="auto" w:fill="auto"/>
            <w:vAlign w:val="center"/>
          </w:tcPr>
          <w:p w14:paraId="648004F0"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312</w:t>
            </w:r>
          </w:p>
        </w:tc>
        <w:tc>
          <w:tcPr>
            <w:tcW w:w="1134" w:type="dxa"/>
            <w:shd w:val="clear" w:color="auto" w:fill="auto"/>
            <w:vAlign w:val="center"/>
          </w:tcPr>
          <w:p w14:paraId="1E4A66D2"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73</w:t>
            </w:r>
          </w:p>
        </w:tc>
        <w:tc>
          <w:tcPr>
            <w:tcW w:w="1232" w:type="dxa"/>
            <w:shd w:val="clear" w:color="auto" w:fill="auto"/>
            <w:vAlign w:val="center"/>
          </w:tcPr>
          <w:p w14:paraId="275754E4"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2136</w:t>
            </w:r>
          </w:p>
        </w:tc>
      </w:tr>
      <w:tr w:rsidR="00506011" w:rsidRPr="00B369A3" w14:paraId="4CC0B944" w14:textId="77777777" w:rsidTr="004D1906">
        <w:trPr>
          <w:trHeight w:val="306"/>
          <w:jc w:val="center"/>
        </w:trPr>
        <w:tc>
          <w:tcPr>
            <w:tcW w:w="1633" w:type="dxa"/>
            <w:shd w:val="clear" w:color="auto" w:fill="auto"/>
            <w:noWrap/>
            <w:vAlign w:val="center"/>
            <w:hideMark/>
          </w:tcPr>
          <w:p w14:paraId="7BC4582E"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COVID-19 #10</w:t>
            </w:r>
          </w:p>
        </w:tc>
        <w:tc>
          <w:tcPr>
            <w:tcW w:w="622" w:type="dxa"/>
            <w:shd w:val="clear" w:color="auto" w:fill="auto"/>
            <w:noWrap/>
            <w:vAlign w:val="center"/>
            <w:hideMark/>
          </w:tcPr>
          <w:p w14:paraId="3677E5D5"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F</w:t>
            </w:r>
          </w:p>
        </w:tc>
        <w:tc>
          <w:tcPr>
            <w:tcW w:w="622" w:type="dxa"/>
            <w:shd w:val="clear" w:color="auto" w:fill="auto"/>
            <w:noWrap/>
            <w:vAlign w:val="center"/>
            <w:hideMark/>
          </w:tcPr>
          <w:p w14:paraId="30B8DF71"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52</w:t>
            </w:r>
          </w:p>
        </w:tc>
        <w:tc>
          <w:tcPr>
            <w:tcW w:w="922" w:type="dxa"/>
            <w:shd w:val="clear" w:color="auto" w:fill="auto"/>
            <w:vAlign w:val="center"/>
          </w:tcPr>
          <w:p w14:paraId="3F60BB55"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1</w:t>
            </w:r>
          </w:p>
        </w:tc>
        <w:tc>
          <w:tcPr>
            <w:tcW w:w="1127" w:type="dxa"/>
            <w:shd w:val="clear" w:color="000000" w:fill="FFFFFF"/>
            <w:vAlign w:val="center"/>
          </w:tcPr>
          <w:p w14:paraId="7CFF7814" w14:textId="77777777" w:rsidR="00506011" w:rsidRPr="00B369A3" w:rsidRDefault="00506011" w:rsidP="003B690A">
            <w:pPr>
              <w:spacing w:after="0" w:line="240" w:lineRule="auto"/>
              <w:jc w:val="center"/>
              <w:rPr>
                <w:rFonts w:ascii="Times New Roman" w:hAnsi="Times New Roman" w:cs="Times New Roman"/>
              </w:rPr>
            </w:pPr>
            <w:r w:rsidRPr="00B369A3">
              <w:rPr>
                <w:rFonts w:ascii="Times New Roman" w:hAnsi="Times New Roman" w:cs="Times New Roman"/>
                <w:color w:val="000000"/>
              </w:rPr>
              <w:t>2380</w:t>
            </w:r>
          </w:p>
        </w:tc>
        <w:tc>
          <w:tcPr>
            <w:tcW w:w="703" w:type="dxa"/>
            <w:shd w:val="clear" w:color="auto" w:fill="auto"/>
            <w:vAlign w:val="center"/>
          </w:tcPr>
          <w:p w14:paraId="6FAE8D0D"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2.16</w:t>
            </w:r>
          </w:p>
        </w:tc>
        <w:tc>
          <w:tcPr>
            <w:tcW w:w="1176" w:type="dxa"/>
            <w:shd w:val="clear" w:color="auto" w:fill="auto"/>
            <w:vAlign w:val="center"/>
          </w:tcPr>
          <w:p w14:paraId="16661A3F"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225</w:t>
            </w:r>
          </w:p>
        </w:tc>
        <w:tc>
          <w:tcPr>
            <w:tcW w:w="1134" w:type="dxa"/>
            <w:shd w:val="clear" w:color="auto" w:fill="auto"/>
            <w:vAlign w:val="center"/>
          </w:tcPr>
          <w:p w14:paraId="6609935D"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64</w:t>
            </w:r>
          </w:p>
        </w:tc>
        <w:tc>
          <w:tcPr>
            <w:tcW w:w="1232" w:type="dxa"/>
            <w:shd w:val="clear" w:color="auto" w:fill="auto"/>
            <w:vAlign w:val="center"/>
          </w:tcPr>
          <w:p w14:paraId="186744A2"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4571</w:t>
            </w:r>
          </w:p>
        </w:tc>
      </w:tr>
      <w:tr w:rsidR="00506011" w:rsidRPr="00B369A3" w14:paraId="29B8793C" w14:textId="77777777" w:rsidTr="004D1906">
        <w:trPr>
          <w:trHeight w:val="306"/>
          <w:jc w:val="center"/>
        </w:trPr>
        <w:tc>
          <w:tcPr>
            <w:tcW w:w="1633" w:type="dxa"/>
            <w:shd w:val="clear" w:color="auto" w:fill="auto"/>
            <w:noWrap/>
            <w:vAlign w:val="center"/>
            <w:hideMark/>
          </w:tcPr>
          <w:p w14:paraId="18904B4F"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COVID-19 #11</w:t>
            </w:r>
          </w:p>
        </w:tc>
        <w:tc>
          <w:tcPr>
            <w:tcW w:w="622" w:type="dxa"/>
            <w:shd w:val="clear" w:color="auto" w:fill="auto"/>
            <w:noWrap/>
            <w:vAlign w:val="center"/>
            <w:hideMark/>
          </w:tcPr>
          <w:p w14:paraId="72A5D4DC"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F</w:t>
            </w:r>
          </w:p>
        </w:tc>
        <w:tc>
          <w:tcPr>
            <w:tcW w:w="622" w:type="dxa"/>
            <w:shd w:val="clear" w:color="auto" w:fill="auto"/>
            <w:noWrap/>
            <w:vAlign w:val="center"/>
            <w:hideMark/>
          </w:tcPr>
          <w:p w14:paraId="5EE400D8"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59</w:t>
            </w:r>
          </w:p>
        </w:tc>
        <w:tc>
          <w:tcPr>
            <w:tcW w:w="922" w:type="dxa"/>
            <w:shd w:val="clear" w:color="auto" w:fill="auto"/>
            <w:vAlign w:val="center"/>
          </w:tcPr>
          <w:p w14:paraId="6C01414C"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eastAsia="Times New Roman" w:hAnsi="Times New Roman" w:cs="Times New Roman"/>
                <w:lang w:eastAsia="el-GR"/>
              </w:rPr>
              <w:t>1</w:t>
            </w:r>
          </w:p>
        </w:tc>
        <w:tc>
          <w:tcPr>
            <w:tcW w:w="1127" w:type="dxa"/>
            <w:shd w:val="clear" w:color="000000" w:fill="FFFFFF"/>
            <w:vAlign w:val="center"/>
          </w:tcPr>
          <w:p w14:paraId="0732F0DB" w14:textId="77777777" w:rsidR="00506011" w:rsidRPr="00B369A3" w:rsidRDefault="00506011" w:rsidP="003B690A">
            <w:pPr>
              <w:spacing w:after="0" w:line="240" w:lineRule="auto"/>
              <w:jc w:val="center"/>
              <w:rPr>
                <w:rFonts w:ascii="Times New Roman" w:hAnsi="Times New Roman" w:cs="Times New Roman"/>
              </w:rPr>
            </w:pPr>
            <w:r w:rsidRPr="00B369A3">
              <w:rPr>
                <w:rFonts w:ascii="Times New Roman" w:hAnsi="Times New Roman" w:cs="Times New Roman"/>
                <w:color w:val="000000"/>
              </w:rPr>
              <w:t>4040</w:t>
            </w:r>
          </w:p>
        </w:tc>
        <w:tc>
          <w:tcPr>
            <w:tcW w:w="703" w:type="dxa"/>
            <w:shd w:val="clear" w:color="auto" w:fill="auto"/>
            <w:vAlign w:val="center"/>
          </w:tcPr>
          <w:p w14:paraId="484EB8EE" w14:textId="77777777" w:rsidR="00506011" w:rsidRPr="00B369A3" w:rsidRDefault="00506011" w:rsidP="003B690A">
            <w:pPr>
              <w:spacing w:after="0" w:line="240" w:lineRule="auto"/>
              <w:jc w:val="center"/>
              <w:rPr>
                <w:rFonts w:ascii="Times New Roman" w:eastAsia="Times New Roman" w:hAnsi="Times New Roman" w:cs="Times New Roman"/>
                <w:lang w:eastAsia="el-GR"/>
              </w:rPr>
            </w:pPr>
            <w:r w:rsidRPr="00B369A3">
              <w:rPr>
                <w:rFonts w:ascii="Times New Roman" w:hAnsi="Times New Roman" w:cs="Times New Roman"/>
              </w:rPr>
              <w:t>2.77</w:t>
            </w:r>
          </w:p>
        </w:tc>
        <w:tc>
          <w:tcPr>
            <w:tcW w:w="1176" w:type="dxa"/>
            <w:shd w:val="clear" w:color="auto" w:fill="auto"/>
            <w:vAlign w:val="center"/>
          </w:tcPr>
          <w:p w14:paraId="0F196538"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401</w:t>
            </w:r>
          </w:p>
        </w:tc>
        <w:tc>
          <w:tcPr>
            <w:tcW w:w="1134" w:type="dxa"/>
            <w:shd w:val="clear" w:color="auto" w:fill="auto"/>
            <w:vAlign w:val="center"/>
          </w:tcPr>
          <w:p w14:paraId="5C4CD841"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58</w:t>
            </w:r>
          </w:p>
        </w:tc>
        <w:tc>
          <w:tcPr>
            <w:tcW w:w="1232" w:type="dxa"/>
            <w:shd w:val="clear" w:color="auto" w:fill="auto"/>
            <w:vAlign w:val="center"/>
          </w:tcPr>
          <w:p w14:paraId="0B111753" w14:textId="77777777" w:rsidR="00506011" w:rsidRPr="00B369A3" w:rsidRDefault="00506011" w:rsidP="003B690A">
            <w:pPr>
              <w:spacing w:after="0" w:line="240" w:lineRule="auto"/>
              <w:jc w:val="center"/>
              <w:rPr>
                <w:rFonts w:ascii="Times New Roman" w:eastAsia="Times New Roman" w:hAnsi="Times New Roman" w:cs="Times New Roman"/>
                <w:lang w:val="en-US" w:eastAsia="el-GR"/>
              </w:rPr>
            </w:pPr>
            <w:r w:rsidRPr="00B369A3">
              <w:rPr>
                <w:rFonts w:ascii="Times New Roman" w:eastAsia="Times New Roman" w:hAnsi="Times New Roman" w:cs="Times New Roman"/>
                <w:lang w:eastAsia="el-GR"/>
              </w:rPr>
              <w:t>3374</w:t>
            </w:r>
          </w:p>
        </w:tc>
      </w:tr>
    </w:tbl>
    <w:p w14:paraId="250FC179" w14:textId="77777777" w:rsidR="00E063B7" w:rsidRPr="00B369A3" w:rsidRDefault="00E063B7" w:rsidP="00E063B7">
      <w:pPr>
        <w:spacing w:before="120" w:after="240" w:line="240" w:lineRule="auto"/>
        <w:ind w:left="-142"/>
        <w:jc w:val="both"/>
        <w:rPr>
          <w:rFonts w:ascii="Times New Roman" w:hAnsi="Times New Roman" w:cs="Times New Roman"/>
          <w:bCs/>
          <w:lang w:val="en-US"/>
        </w:rPr>
      </w:pPr>
      <w:r w:rsidRPr="00B369A3">
        <w:rPr>
          <w:rFonts w:ascii="Times New Roman" w:hAnsi="Times New Roman" w:cs="Times New Roman"/>
          <w:bCs/>
          <w:lang w:val="en-US"/>
        </w:rPr>
        <w:t>*</w:t>
      </w:r>
      <w:r w:rsidRPr="00B369A3">
        <w:rPr>
          <w:rFonts w:ascii="Times New Roman" w:eastAsia="Times New Roman" w:hAnsi="Times New Roman" w:cs="Times New Roman"/>
          <w:lang w:val="en-US" w:eastAsia="el-GR"/>
        </w:rPr>
        <w:t>Disease status at sampling,</w:t>
      </w:r>
      <w:r w:rsidRPr="00B369A3">
        <w:rPr>
          <w:rFonts w:ascii="Times New Roman" w:hAnsi="Times New Roman" w:cs="Times New Roman"/>
          <w:lang w:val="en-US"/>
        </w:rPr>
        <w:t xml:space="preserve"> 1</w:t>
      </w:r>
      <w:r w:rsidRPr="00B369A3">
        <w:rPr>
          <w:rFonts w:ascii="Times New Roman" w:hAnsi="Times New Roman" w:cs="Times New Roman"/>
          <w:bCs/>
          <w:lang w:val="en-US"/>
        </w:rPr>
        <w:t>: no oxygen requirement; 2: required supplemental oxygen (via nasal cannula or mask); 3: required mechanical ventilation. Patient characteristics, including absolute neutrophil count (ANC), neutrophil-to-lymphocyte ratio (NLR), and serum levels of Activin</w:t>
      </w:r>
      <w:r w:rsidR="00506011" w:rsidRPr="00B369A3">
        <w:rPr>
          <w:rFonts w:ascii="Times New Roman" w:hAnsi="Times New Roman" w:cs="Times New Roman"/>
          <w:bCs/>
          <w:lang w:val="en-US"/>
        </w:rPr>
        <w:t>-A, Activin-B,</w:t>
      </w:r>
      <w:r w:rsidRPr="00B369A3">
        <w:rPr>
          <w:rFonts w:ascii="Times New Roman" w:hAnsi="Times New Roman" w:cs="Times New Roman"/>
          <w:bCs/>
          <w:lang w:val="en-US"/>
        </w:rPr>
        <w:t xml:space="preserve"> and Follistatin</w:t>
      </w:r>
      <w:r w:rsidR="005C1667" w:rsidRPr="00B369A3">
        <w:rPr>
          <w:rFonts w:ascii="Times New Roman" w:hAnsi="Times New Roman" w:cs="Times New Roman"/>
          <w:bCs/>
          <w:lang w:val="en-US"/>
        </w:rPr>
        <w:t xml:space="preserve">, </w:t>
      </w:r>
      <w:r w:rsidRPr="00B369A3">
        <w:rPr>
          <w:rFonts w:ascii="Times New Roman" w:hAnsi="Times New Roman" w:cs="Times New Roman"/>
          <w:bCs/>
          <w:lang w:val="en-US"/>
        </w:rPr>
        <w:t xml:space="preserve">were adapted from </w:t>
      </w:r>
      <w:r w:rsidR="00FF2EAE" w:rsidRPr="00B369A3">
        <w:rPr>
          <w:rFonts w:ascii="Times New Roman" w:hAnsi="Times New Roman" w:cs="Times New Roman"/>
          <w:bCs/>
        </w:rPr>
        <w:fldChar w:fldCharType="begin">
          <w:fldData xml:space="preserve">PEVuZE5vdGU+PENpdGU+PEF1dGhvcj5TeW5vbGFraTwvQXV0aG9yPjxZZWFyPjIwMjE8L1llYXI+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</w:fldData>
        </w:fldChar>
      </w:r>
      <w:r w:rsidR="004F6803" w:rsidRPr="00B369A3">
        <w:rPr>
          <w:rFonts w:ascii="Times New Roman" w:hAnsi="Times New Roman" w:cs="Times New Roman"/>
          <w:bCs/>
          <w:lang w:val="en-US"/>
        </w:rPr>
        <w:instrText xml:space="preserve"> ADDIN EN.CITE </w:instrText>
      </w:r>
      <w:r w:rsidR="00FF2EAE" w:rsidRPr="00B369A3">
        <w:rPr>
          <w:rFonts w:ascii="Times New Roman" w:hAnsi="Times New Roman" w:cs="Times New Roman"/>
          <w:bCs/>
        </w:rPr>
        <w:fldChar w:fldCharType="begin">
          <w:fldData xml:space="preserve">PEVuZE5vdGU+PENpdGU+PEF1dGhvcj5TeW5vbGFraTwvQXV0aG9yPjxZZWFyPjIwMjE8L1llYXI+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</w:fldData>
        </w:fldChar>
      </w:r>
      <w:r w:rsidR="004F6803" w:rsidRPr="00B369A3">
        <w:rPr>
          <w:rFonts w:ascii="Times New Roman" w:hAnsi="Times New Roman" w:cs="Times New Roman"/>
          <w:bCs/>
          <w:lang w:val="en-US"/>
        </w:rPr>
        <w:instrText xml:space="preserve"> ADDIN EN.CITE.DATA </w:instrText>
      </w:r>
      <w:r w:rsidR="00FF2EAE" w:rsidRPr="00B369A3">
        <w:rPr>
          <w:rFonts w:ascii="Times New Roman" w:hAnsi="Times New Roman" w:cs="Times New Roman"/>
          <w:bCs/>
        </w:rPr>
      </w:r>
      <w:r w:rsidR="00FF2EAE" w:rsidRPr="00B369A3">
        <w:rPr>
          <w:rFonts w:ascii="Times New Roman" w:hAnsi="Times New Roman" w:cs="Times New Roman"/>
          <w:bCs/>
        </w:rPr>
        <w:fldChar w:fldCharType="end"/>
      </w:r>
      <w:r w:rsidR="00FF2EAE" w:rsidRPr="00B369A3">
        <w:rPr>
          <w:rFonts w:ascii="Times New Roman" w:hAnsi="Times New Roman" w:cs="Times New Roman"/>
          <w:bCs/>
        </w:rPr>
      </w:r>
      <w:r w:rsidR="00FF2EAE" w:rsidRPr="00B369A3">
        <w:rPr>
          <w:rFonts w:ascii="Times New Roman" w:hAnsi="Times New Roman" w:cs="Times New Roman"/>
          <w:bCs/>
        </w:rPr>
        <w:fldChar w:fldCharType="separate"/>
      </w:r>
      <w:r w:rsidR="004F6803" w:rsidRPr="00B369A3">
        <w:rPr>
          <w:rFonts w:ascii="Times New Roman" w:hAnsi="Times New Roman" w:cs="Times New Roman"/>
          <w:bCs/>
          <w:noProof/>
          <w:lang w:val="en-US"/>
        </w:rPr>
        <w:t>[</w:t>
      </w:r>
      <w:hyperlink w:anchor="_ENREF_1" w:tooltip="Synolaki, 2021 #394" w:history="1">
        <w:r w:rsidR="004F6803" w:rsidRPr="00B369A3">
          <w:rPr>
            <w:rFonts w:ascii="Times New Roman" w:hAnsi="Times New Roman" w:cs="Times New Roman"/>
            <w:bCs/>
            <w:noProof/>
            <w:lang w:val="en-US"/>
          </w:rPr>
          <w:t>1</w:t>
        </w:r>
      </w:hyperlink>
      <w:r w:rsidR="004F6803" w:rsidRPr="00B369A3">
        <w:rPr>
          <w:rFonts w:ascii="Times New Roman" w:hAnsi="Times New Roman" w:cs="Times New Roman"/>
          <w:bCs/>
          <w:noProof/>
          <w:lang w:val="en-US"/>
        </w:rPr>
        <w:t>]</w:t>
      </w:r>
      <w:r w:rsidR="00FF2EAE" w:rsidRPr="00B369A3">
        <w:rPr>
          <w:rFonts w:ascii="Times New Roman" w:hAnsi="Times New Roman" w:cs="Times New Roman"/>
          <w:bCs/>
        </w:rPr>
        <w:fldChar w:fldCharType="end"/>
      </w:r>
      <w:r w:rsidRPr="00B369A3">
        <w:rPr>
          <w:rFonts w:ascii="Times New Roman" w:hAnsi="Times New Roman" w:cs="Times New Roman"/>
          <w:bCs/>
          <w:lang w:val="en-US"/>
        </w:rPr>
        <w:t>.</w:t>
      </w:r>
    </w:p>
    <w:p w14:paraId="687E0E27" w14:textId="77777777" w:rsidR="0089052F" w:rsidRPr="0081343C" w:rsidRDefault="0089052F" w:rsidP="00E063B7">
      <w:pPr>
        <w:spacing w:before="120" w:after="240" w:line="240" w:lineRule="auto"/>
        <w:ind w:left="-142"/>
        <w:jc w:val="both"/>
        <w:rPr>
          <w:rFonts w:ascii="Times New Roman" w:hAnsi="Times New Roman" w:cs="Times New Roman"/>
          <w:bCs/>
          <w:szCs w:val="24"/>
          <w:lang w:val="en-US"/>
        </w:rPr>
      </w:pPr>
    </w:p>
    <w:p w14:paraId="46F1EE25" w14:textId="77777777" w:rsidR="00E063B7" w:rsidRPr="0081343C" w:rsidRDefault="00E063B7" w:rsidP="009A3CEB">
      <w:pPr>
        <w:pBdr>
          <w:top w:val="nil"/>
          <w:left w:val="nil"/>
          <w:bottom w:val="nil"/>
          <w:right w:val="nil"/>
          <w:between w:val="nil"/>
          <w:bar w:val="nil"/>
        </w:pBdr>
        <w:spacing w:after="120" w:line="240" w:lineRule="auto"/>
        <w:jc w:val="center"/>
        <w:rPr>
          <w:rFonts w:ascii="Times New Roman" w:eastAsia="Arial Unicode MS" w:hAnsi="Times New Roman" w:cs="Times New Roman"/>
          <w:sz w:val="28"/>
          <w:szCs w:val="28"/>
          <w:u w:color="000000"/>
          <w:bdr w:val="nil"/>
          <w:lang w:val="en-US" w:eastAsia="el-GR"/>
        </w:rPr>
      </w:pPr>
      <w:r w:rsidRPr="0081343C">
        <w:rPr>
          <w:rFonts w:ascii="Times New Roman" w:hAnsi="Times New Roman" w:cs="Times New Roman"/>
          <w:b/>
          <w:sz w:val="24"/>
          <w:szCs w:val="28"/>
          <w:lang w:val="en-US"/>
        </w:rPr>
        <w:t xml:space="preserve">Table </w:t>
      </w:r>
      <w:r w:rsidR="002D30B2">
        <w:rPr>
          <w:rFonts w:ascii="Times New Roman" w:hAnsi="Times New Roman" w:cs="Times New Roman"/>
          <w:b/>
          <w:sz w:val="24"/>
          <w:szCs w:val="28"/>
          <w:lang w:val="en-US"/>
        </w:rPr>
        <w:t>S</w:t>
      </w:r>
      <w:r w:rsidRPr="0081343C">
        <w:rPr>
          <w:rFonts w:ascii="Times New Roman" w:hAnsi="Times New Roman" w:cs="Times New Roman"/>
          <w:b/>
          <w:sz w:val="24"/>
          <w:szCs w:val="28"/>
          <w:lang w:val="en-US"/>
        </w:rPr>
        <w:t xml:space="preserve">2. Characteristics of </w:t>
      </w:r>
      <w:r w:rsidR="00B851A0" w:rsidRPr="0081343C">
        <w:rPr>
          <w:rFonts w:ascii="Times New Roman" w:hAnsi="Times New Roman" w:cs="Times New Roman"/>
          <w:b/>
          <w:sz w:val="24"/>
          <w:szCs w:val="28"/>
          <w:lang w:val="en-US"/>
        </w:rPr>
        <w:t>idiopathic pulmonary fibrosis (</w:t>
      </w:r>
      <w:r w:rsidRPr="0081343C">
        <w:rPr>
          <w:rFonts w:ascii="Times New Roman" w:hAnsi="Times New Roman" w:cs="Times New Roman"/>
          <w:b/>
          <w:sz w:val="24"/>
          <w:szCs w:val="28"/>
          <w:lang w:val="en-US"/>
        </w:rPr>
        <w:t>IPF</w:t>
      </w:r>
      <w:r w:rsidR="00B851A0" w:rsidRPr="0081343C">
        <w:rPr>
          <w:rFonts w:ascii="Times New Roman" w:hAnsi="Times New Roman" w:cs="Times New Roman"/>
          <w:b/>
          <w:sz w:val="24"/>
          <w:szCs w:val="28"/>
          <w:lang w:val="en-US"/>
        </w:rPr>
        <w:t>)</w:t>
      </w:r>
      <w:r w:rsidRPr="0081343C">
        <w:rPr>
          <w:rFonts w:ascii="Times New Roman" w:hAnsi="Times New Roman" w:cs="Times New Roman"/>
          <w:b/>
          <w:sz w:val="24"/>
          <w:szCs w:val="28"/>
          <w:lang w:val="en-US"/>
        </w:rPr>
        <w:t xml:space="preserve"> patients.</w:t>
      </w:r>
    </w:p>
    <w:tbl>
      <w:tblPr>
        <w:tblW w:w="9327" w:type="dxa"/>
        <w:jc w:val="center"/>
        <w:tblLook w:val="04A0" w:firstRow="1" w:lastRow="0" w:firstColumn="1" w:lastColumn="0" w:noHBand="0" w:noVBand="1"/>
      </w:tblPr>
      <w:tblGrid>
        <w:gridCol w:w="979"/>
        <w:gridCol w:w="555"/>
        <w:gridCol w:w="593"/>
        <w:gridCol w:w="1113"/>
        <w:gridCol w:w="1129"/>
        <w:gridCol w:w="1129"/>
        <w:gridCol w:w="1048"/>
        <w:gridCol w:w="813"/>
        <w:gridCol w:w="1968"/>
      </w:tblGrid>
      <w:tr w:rsidR="00E063B7" w:rsidRPr="00B369A3" w14:paraId="31C91ABE" w14:textId="77777777" w:rsidTr="004D1906">
        <w:trPr>
          <w:trHeight w:val="604"/>
          <w:jc w:val="center"/>
        </w:trPr>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9E492"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eastAsia="el-GR"/>
              </w:rPr>
            </w:pPr>
            <w:proofErr w:type="spellStart"/>
            <w:r w:rsidRPr="00B369A3">
              <w:rPr>
                <w:rFonts w:ascii="Times New Roman" w:eastAsia="Times New Roman" w:hAnsi="Times New Roman" w:cs="Times New Roman"/>
                <w:b/>
                <w:bCs/>
                <w:color w:val="000000"/>
                <w:lang w:eastAsia="el-GR"/>
              </w:rPr>
              <w:t>Patient</w:t>
            </w:r>
            <w:proofErr w:type="spellEnd"/>
            <w:r w:rsidRPr="00B369A3">
              <w:rPr>
                <w:rFonts w:ascii="Times New Roman" w:eastAsia="Times New Roman" w:hAnsi="Times New Roman" w:cs="Times New Roman"/>
                <w:b/>
                <w:bCs/>
                <w:color w:val="000000"/>
                <w:lang w:eastAsia="el-GR"/>
              </w:rPr>
              <w:t xml:space="preserve"> </w:t>
            </w:r>
            <w:proofErr w:type="spellStart"/>
            <w:r w:rsidRPr="00B369A3">
              <w:rPr>
                <w:rFonts w:ascii="Times New Roman" w:eastAsia="Times New Roman" w:hAnsi="Times New Roman" w:cs="Times New Roman"/>
                <w:b/>
                <w:bCs/>
                <w:color w:val="000000"/>
                <w:lang w:eastAsia="el-GR"/>
              </w:rPr>
              <w:t>number</w:t>
            </w:r>
            <w:proofErr w:type="spellEnd"/>
          </w:p>
        </w:tc>
        <w:tc>
          <w:tcPr>
            <w:tcW w:w="555" w:type="dxa"/>
            <w:tcBorders>
              <w:top w:val="single" w:sz="4" w:space="0" w:color="auto"/>
              <w:left w:val="nil"/>
              <w:bottom w:val="single" w:sz="4" w:space="0" w:color="auto"/>
              <w:right w:val="single" w:sz="4" w:space="0" w:color="auto"/>
            </w:tcBorders>
            <w:shd w:val="clear" w:color="auto" w:fill="auto"/>
            <w:vAlign w:val="center"/>
            <w:hideMark/>
          </w:tcPr>
          <w:p w14:paraId="0FD29ACC"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eastAsia="el-GR"/>
              </w:rPr>
            </w:pPr>
            <w:proofErr w:type="spellStart"/>
            <w:r w:rsidRPr="00B369A3">
              <w:rPr>
                <w:rFonts w:ascii="Times New Roman" w:eastAsia="Times New Roman" w:hAnsi="Times New Roman" w:cs="Times New Roman"/>
                <w:b/>
                <w:bCs/>
                <w:color w:val="000000"/>
                <w:lang w:eastAsia="el-GR"/>
              </w:rPr>
              <w:t>Sex</w:t>
            </w:r>
            <w:proofErr w:type="spellEnd"/>
          </w:p>
        </w:tc>
        <w:tc>
          <w:tcPr>
            <w:tcW w:w="593" w:type="dxa"/>
            <w:tcBorders>
              <w:top w:val="single" w:sz="4" w:space="0" w:color="auto"/>
              <w:left w:val="nil"/>
              <w:bottom w:val="single" w:sz="4" w:space="0" w:color="auto"/>
              <w:right w:val="single" w:sz="4" w:space="0" w:color="auto"/>
            </w:tcBorders>
            <w:shd w:val="clear" w:color="auto" w:fill="auto"/>
            <w:vAlign w:val="center"/>
            <w:hideMark/>
          </w:tcPr>
          <w:p w14:paraId="1D892ADA"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eastAsia="el-GR"/>
              </w:rPr>
            </w:pPr>
            <w:proofErr w:type="spellStart"/>
            <w:r w:rsidRPr="00B369A3">
              <w:rPr>
                <w:rFonts w:ascii="Times New Roman" w:eastAsia="Times New Roman" w:hAnsi="Times New Roman" w:cs="Times New Roman"/>
                <w:b/>
                <w:bCs/>
                <w:color w:val="000000"/>
                <w:lang w:eastAsia="el-GR"/>
              </w:rPr>
              <w:t>Age</w:t>
            </w:r>
            <w:proofErr w:type="spellEnd"/>
            <w:r w:rsidRPr="00B369A3">
              <w:rPr>
                <w:rFonts w:ascii="Times New Roman" w:eastAsia="Times New Roman" w:hAnsi="Times New Roman" w:cs="Times New Roman"/>
                <w:b/>
                <w:bCs/>
                <w:color w:val="000000"/>
                <w:lang w:eastAsia="el-GR"/>
              </w:rPr>
              <w:t xml:space="preserve"> (y)</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14:paraId="323D9D27"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eastAsia="el-GR"/>
              </w:rPr>
            </w:pPr>
            <w:r w:rsidRPr="00B369A3">
              <w:rPr>
                <w:rFonts w:ascii="Times New Roman" w:eastAsia="Times New Roman" w:hAnsi="Times New Roman" w:cs="Times New Roman"/>
                <w:b/>
                <w:bCs/>
                <w:color w:val="000000"/>
                <w:lang w:eastAsia="el-GR"/>
              </w:rPr>
              <w:t xml:space="preserve">FVC </w:t>
            </w:r>
          </w:p>
          <w:p w14:paraId="00C29E3D"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val="en-US" w:eastAsia="el-GR"/>
              </w:rPr>
            </w:pPr>
            <w:r w:rsidRPr="00B369A3">
              <w:rPr>
                <w:rFonts w:ascii="Times New Roman" w:eastAsia="Times New Roman" w:hAnsi="Times New Roman" w:cs="Times New Roman"/>
                <w:b/>
                <w:bCs/>
                <w:color w:val="000000"/>
                <w:lang w:eastAsia="el-GR"/>
              </w:rPr>
              <w:t>(%</w:t>
            </w:r>
            <w:r w:rsidRPr="00B369A3">
              <w:rPr>
                <w:rFonts w:ascii="Times New Roman" w:eastAsia="Times New Roman" w:hAnsi="Times New Roman" w:cs="Times New Roman"/>
                <w:b/>
                <w:bCs/>
                <w:color w:val="000000"/>
                <w:lang w:val="en-US" w:eastAsia="el-GR"/>
              </w:rPr>
              <w:t xml:space="preserve"> pred)</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453D3F0F"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eastAsia="el-GR"/>
              </w:rPr>
            </w:pPr>
            <w:r w:rsidRPr="00B369A3">
              <w:rPr>
                <w:rFonts w:ascii="Times New Roman" w:eastAsia="Times New Roman" w:hAnsi="Times New Roman" w:cs="Times New Roman"/>
                <w:b/>
                <w:bCs/>
                <w:color w:val="000000"/>
                <w:lang w:eastAsia="el-GR"/>
              </w:rPr>
              <w:t xml:space="preserve">TLC   </w:t>
            </w:r>
          </w:p>
          <w:p w14:paraId="59A9056E"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val="en-US" w:eastAsia="el-GR"/>
              </w:rPr>
            </w:pPr>
            <w:r w:rsidRPr="00B369A3">
              <w:rPr>
                <w:rFonts w:ascii="Times New Roman" w:eastAsia="Times New Roman" w:hAnsi="Times New Roman" w:cs="Times New Roman"/>
                <w:b/>
                <w:bCs/>
                <w:color w:val="000000"/>
                <w:lang w:eastAsia="el-GR"/>
              </w:rPr>
              <w:t>(%</w:t>
            </w:r>
            <w:r w:rsidRPr="00B369A3">
              <w:rPr>
                <w:rFonts w:ascii="Times New Roman" w:eastAsia="Times New Roman" w:hAnsi="Times New Roman" w:cs="Times New Roman"/>
                <w:b/>
                <w:bCs/>
                <w:color w:val="000000"/>
                <w:lang w:val="en-US" w:eastAsia="el-GR"/>
              </w:rPr>
              <w:t xml:space="preserve"> pred)</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4442303E"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eastAsia="el-GR"/>
              </w:rPr>
            </w:pPr>
            <w:r w:rsidRPr="00B369A3">
              <w:rPr>
                <w:rFonts w:ascii="Times New Roman" w:eastAsia="Times New Roman" w:hAnsi="Times New Roman" w:cs="Times New Roman"/>
                <w:b/>
                <w:bCs/>
                <w:color w:val="000000"/>
                <w:lang w:eastAsia="el-GR"/>
              </w:rPr>
              <w:t>DLCO   (%</w:t>
            </w:r>
            <w:r w:rsidRPr="00B369A3">
              <w:rPr>
                <w:rFonts w:ascii="Times New Roman" w:eastAsia="Times New Roman" w:hAnsi="Times New Roman" w:cs="Times New Roman"/>
                <w:b/>
                <w:bCs/>
                <w:color w:val="000000"/>
                <w:lang w:val="en-US" w:eastAsia="el-GR"/>
              </w:rPr>
              <w:t xml:space="preserve"> pred)</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14:paraId="3A4187DA"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val="en-US" w:eastAsia="el-GR"/>
              </w:rPr>
            </w:pPr>
            <w:r w:rsidRPr="00B369A3">
              <w:rPr>
                <w:rFonts w:ascii="Times New Roman" w:eastAsia="Times New Roman" w:hAnsi="Times New Roman" w:cs="Times New Roman"/>
                <w:b/>
                <w:bCs/>
                <w:color w:val="000000"/>
                <w:lang w:val="en-US" w:eastAsia="el-GR"/>
              </w:rPr>
              <w:t>Smoking</w:t>
            </w:r>
          </w:p>
          <w:p w14:paraId="7F057B0D" w14:textId="1FBAAC40" w:rsidR="00E063B7" w:rsidRPr="00B369A3" w:rsidRDefault="00B47CE9" w:rsidP="003B690A">
            <w:pPr>
              <w:spacing w:after="0" w:line="240" w:lineRule="auto"/>
              <w:jc w:val="center"/>
              <w:rPr>
                <w:rFonts w:ascii="Times New Roman" w:eastAsia="Times New Roman" w:hAnsi="Times New Roman" w:cs="Times New Roman"/>
                <w:b/>
                <w:bCs/>
                <w:color w:val="000000"/>
                <w:lang w:val="en-US" w:eastAsia="el-GR"/>
              </w:rPr>
            </w:pPr>
            <w:r>
              <w:rPr>
                <w:rFonts w:ascii="Times New Roman" w:eastAsia="Times New Roman" w:hAnsi="Times New Roman" w:cs="Times New Roman"/>
                <w:b/>
                <w:bCs/>
                <w:color w:val="000000"/>
                <w:lang w:val="en-US" w:eastAsia="el-GR"/>
              </w:rPr>
              <w:t>s</w:t>
            </w:r>
            <w:r w:rsidR="00E063B7" w:rsidRPr="00B369A3">
              <w:rPr>
                <w:rFonts w:ascii="Times New Roman" w:eastAsia="Times New Roman" w:hAnsi="Times New Roman" w:cs="Times New Roman"/>
                <w:b/>
                <w:bCs/>
                <w:color w:val="000000"/>
                <w:lang w:val="en-US" w:eastAsia="el-GR"/>
              </w:rPr>
              <w:t>tatus</w:t>
            </w:r>
            <w:r w:rsidR="00422A6B" w:rsidRPr="00B369A3">
              <w:rPr>
                <w:rFonts w:ascii="Times New Roman" w:eastAsia="Times New Roman" w:hAnsi="Times New Roman" w:cs="Times New Roman"/>
                <w:b/>
                <w:bCs/>
                <w:color w:val="000000"/>
                <w:lang w:val="en-US" w:eastAsia="el-GR"/>
              </w:rPr>
              <w:t>**</w:t>
            </w:r>
          </w:p>
        </w:tc>
        <w:tc>
          <w:tcPr>
            <w:tcW w:w="813" w:type="dxa"/>
            <w:tcBorders>
              <w:top w:val="single" w:sz="4" w:space="0" w:color="auto"/>
              <w:left w:val="nil"/>
              <w:bottom w:val="single" w:sz="4" w:space="0" w:color="auto"/>
              <w:right w:val="single" w:sz="4" w:space="0" w:color="auto"/>
            </w:tcBorders>
            <w:shd w:val="clear" w:color="auto" w:fill="auto"/>
            <w:vAlign w:val="center"/>
            <w:hideMark/>
          </w:tcPr>
          <w:p w14:paraId="104E9F28"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eastAsia="el-GR"/>
              </w:rPr>
            </w:pPr>
            <w:proofErr w:type="spellStart"/>
            <w:r w:rsidRPr="00B369A3">
              <w:rPr>
                <w:rFonts w:ascii="Times New Roman" w:eastAsia="Times New Roman" w:hAnsi="Times New Roman" w:cs="Times New Roman"/>
                <w:b/>
                <w:bCs/>
                <w:color w:val="000000"/>
                <w:lang w:eastAsia="el-GR"/>
              </w:rPr>
              <w:t>Club</w:t>
            </w:r>
            <w:proofErr w:type="spellEnd"/>
            <w:r w:rsidRPr="00B369A3">
              <w:rPr>
                <w:rFonts w:ascii="Times New Roman" w:eastAsia="Times New Roman" w:hAnsi="Times New Roman" w:cs="Times New Roman"/>
                <w:b/>
                <w:bCs/>
                <w:color w:val="000000"/>
                <w:lang w:val="en-US" w:eastAsia="el-GR"/>
              </w:rPr>
              <w:t>-</w:t>
            </w:r>
            <w:proofErr w:type="spellStart"/>
            <w:r w:rsidRPr="00B369A3">
              <w:rPr>
                <w:rFonts w:ascii="Times New Roman" w:eastAsia="Times New Roman" w:hAnsi="Times New Roman" w:cs="Times New Roman"/>
                <w:b/>
                <w:bCs/>
                <w:color w:val="000000"/>
                <w:lang w:eastAsia="el-GR"/>
              </w:rPr>
              <w:t>bing</w:t>
            </w:r>
            <w:proofErr w:type="spellEnd"/>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33C77B5" w14:textId="77777777" w:rsidR="00E063B7" w:rsidRPr="00B369A3" w:rsidRDefault="00E063B7" w:rsidP="003B690A">
            <w:pPr>
              <w:spacing w:after="0" w:line="240" w:lineRule="auto"/>
              <w:jc w:val="center"/>
              <w:rPr>
                <w:rFonts w:ascii="Times New Roman" w:eastAsia="Times New Roman" w:hAnsi="Times New Roman" w:cs="Times New Roman"/>
                <w:b/>
                <w:bCs/>
                <w:color w:val="000000"/>
                <w:lang w:eastAsia="el-GR"/>
              </w:rPr>
            </w:pPr>
            <w:r w:rsidRPr="00B369A3">
              <w:rPr>
                <w:rFonts w:ascii="Times New Roman" w:eastAsia="Times New Roman" w:hAnsi="Times New Roman" w:cs="Times New Roman"/>
                <w:b/>
                <w:bCs/>
                <w:color w:val="000000"/>
                <w:lang w:eastAsia="el-GR"/>
              </w:rPr>
              <w:t>Lung cancer</w:t>
            </w:r>
          </w:p>
        </w:tc>
      </w:tr>
      <w:tr w:rsidR="00E063B7" w:rsidRPr="00B369A3" w14:paraId="53234910" w14:textId="77777777" w:rsidTr="004D1906">
        <w:trPr>
          <w:trHeight w:val="306"/>
          <w:jc w:val="center"/>
        </w:trPr>
        <w:tc>
          <w:tcPr>
            <w:tcW w:w="979" w:type="dxa"/>
            <w:tcBorders>
              <w:top w:val="nil"/>
              <w:left w:val="single" w:sz="4" w:space="0" w:color="auto"/>
              <w:bottom w:val="single" w:sz="4" w:space="0" w:color="auto"/>
              <w:right w:val="single" w:sz="4" w:space="0" w:color="auto"/>
            </w:tcBorders>
            <w:shd w:val="clear" w:color="auto" w:fill="auto"/>
            <w:noWrap/>
            <w:vAlign w:val="center"/>
            <w:hideMark/>
          </w:tcPr>
          <w:p w14:paraId="0B13C983" w14:textId="77777777" w:rsidR="00E063B7" w:rsidRPr="00B369A3" w:rsidRDefault="00E063B7" w:rsidP="003B690A">
            <w:pPr>
              <w:spacing w:after="0" w:line="240" w:lineRule="auto"/>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IPF #1</w:t>
            </w:r>
          </w:p>
        </w:tc>
        <w:tc>
          <w:tcPr>
            <w:tcW w:w="555" w:type="dxa"/>
            <w:tcBorders>
              <w:top w:val="nil"/>
              <w:left w:val="nil"/>
              <w:bottom w:val="single" w:sz="4" w:space="0" w:color="auto"/>
              <w:right w:val="single" w:sz="4" w:space="0" w:color="auto"/>
            </w:tcBorders>
            <w:shd w:val="clear" w:color="000000" w:fill="FFFFFF"/>
            <w:noWrap/>
            <w:vAlign w:val="center"/>
            <w:hideMark/>
          </w:tcPr>
          <w:p w14:paraId="11265BF1"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M</w:t>
            </w:r>
          </w:p>
        </w:tc>
        <w:tc>
          <w:tcPr>
            <w:tcW w:w="593" w:type="dxa"/>
            <w:tcBorders>
              <w:top w:val="nil"/>
              <w:left w:val="nil"/>
              <w:bottom w:val="single" w:sz="4" w:space="0" w:color="auto"/>
              <w:right w:val="single" w:sz="4" w:space="0" w:color="auto"/>
            </w:tcBorders>
            <w:shd w:val="clear" w:color="auto" w:fill="auto"/>
            <w:noWrap/>
            <w:vAlign w:val="center"/>
            <w:hideMark/>
          </w:tcPr>
          <w:p w14:paraId="07A1EC9E"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77</w:t>
            </w:r>
          </w:p>
        </w:tc>
        <w:tc>
          <w:tcPr>
            <w:tcW w:w="1113" w:type="dxa"/>
            <w:tcBorders>
              <w:top w:val="nil"/>
              <w:left w:val="nil"/>
              <w:bottom w:val="single" w:sz="4" w:space="0" w:color="auto"/>
              <w:right w:val="single" w:sz="4" w:space="0" w:color="auto"/>
            </w:tcBorders>
            <w:shd w:val="clear" w:color="auto" w:fill="auto"/>
            <w:noWrap/>
            <w:vAlign w:val="center"/>
            <w:hideMark/>
          </w:tcPr>
          <w:p w14:paraId="69FF287C"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51</w:t>
            </w:r>
          </w:p>
        </w:tc>
        <w:tc>
          <w:tcPr>
            <w:tcW w:w="1129" w:type="dxa"/>
            <w:tcBorders>
              <w:top w:val="nil"/>
              <w:left w:val="nil"/>
              <w:bottom w:val="single" w:sz="4" w:space="0" w:color="auto"/>
              <w:right w:val="single" w:sz="4" w:space="0" w:color="auto"/>
            </w:tcBorders>
            <w:shd w:val="clear" w:color="auto" w:fill="auto"/>
            <w:noWrap/>
            <w:vAlign w:val="center"/>
            <w:hideMark/>
          </w:tcPr>
          <w:p w14:paraId="7CC11AFF"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42</w:t>
            </w:r>
          </w:p>
        </w:tc>
        <w:tc>
          <w:tcPr>
            <w:tcW w:w="1129" w:type="dxa"/>
            <w:tcBorders>
              <w:top w:val="nil"/>
              <w:left w:val="nil"/>
              <w:bottom w:val="single" w:sz="4" w:space="0" w:color="auto"/>
              <w:right w:val="single" w:sz="4" w:space="0" w:color="auto"/>
            </w:tcBorders>
            <w:shd w:val="clear" w:color="auto" w:fill="auto"/>
            <w:noWrap/>
            <w:vAlign w:val="center"/>
            <w:hideMark/>
          </w:tcPr>
          <w:p w14:paraId="1735B5CE"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31</w:t>
            </w:r>
          </w:p>
        </w:tc>
        <w:tc>
          <w:tcPr>
            <w:tcW w:w="1048" w:type="dxa"/>
            <w:tcBorders>
              <w:top w:val="nil"/>
              <w:left w:val="nil"/>
              <w:bottom w:val="single" w:sz="4" w:space="0" w:color="auto"/>
              <w:right w:val="single" w:sz="4" w:space="0" w:color="auto"/>
            </w:tcBorders>
            <w:shd w:val="clear" w:color="auto" w:fill="auto"/>
            <w:noWrap/>
            <w:vAlign w:val="center"/>
            <w:hideMark/>
          </w:tcPr>
          <w:p w14:paraId="028C5B68" w14:textId="77777777" w:rsidR="00E063B7" w:rsidRPr="00B369A3" w:rsidRDefault="00E063B7" w:rsidP="003B690A">
            <w:pPr>
              <w:spacing w:after="0" w:line="240" w:lineRule="auto"/>
              <w:jc w:val="center"/>
              <w:rPr>
                <w:rFonts w:ascii="Times New Roman" w:eastAsia="Times New Roman" w:hAnsi="Times New Roman" w:cs="Times New Roman"/>
                <w:color w:val="000000"/>
                <w:lang w:val="en-US" w:eastAsia="el-GR"/>
              </w:rPr>
            </w:pPr>
            <w:r w:rsidRPr="00B369A3">
              <w:rPr>
                <w:rFonts w:ascii="Times New Roman" w:eastAsia="Times New Roman" w:hAnsi="Times New Roman" w:cs="Times New Roman"/>
                <w:color w:val="000000"/>
                <w:lang w:val="en-US" w:eastAsia="el-GR"/>
              </w:rPr>
              <w:t>2</w:t>
            </w:r>
          </w:p>
        </w:tc>
        <w:tc>
          <w:tcPr>
            <w:tcW w:w="813" w:type="dxa"/>
            <w:tcBorders>
              <w:top w:val="nil"/>
              <w:left w:val="nil"/>
              <w:bottom w:val="single" w:sz="4" w:space="0" w:color="auto"/>
              <w:right w:val="single" w:sz="4" w:space="0" w:color="auto"/>
            </w:tcBorders>
            <w:shd w:val="clear" w:color="000000" w:fill="FFFFFF"/>
            <w:noWrap/>
            <w:vAlign w:val="center"/>
            <w:hideMark/>
          </w:tcPr>
          <w:p w14:paraId="5D9B67C4"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w:t>
            </w:r>
          </w:p>
        </w:tc>
        <w:tc>
          <w:tcPr>
            <w:tcW w:w="1968" w:type="dxa"/>
            <w:tcBorders>
              <w:top w:val="nil"/>
              <w:left w:val="nil"/>
              <w:bottom w:val="single" w:sz="4" w:space="0" w:color="auto"/>
              <w:right w:val="single" w:sz="4" w:space="0" w:color="auto"/>
            </w:tcBorders>
            <w:shd w:val="clear" w:color="000000" w:fill="FFFFFF"/>
            <w:noWrap/>
            <w:vAlign w:val="center"/>
            <w:hideMark/>
          </w:tcPr>
          <w:p w14:paraId="2DE8B2E2"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w:t>
            </w:r>
          </w:p>
        </w:tc>
      </w:tr>
      <w:tr w:rsidR="00E063B7" w:rsidRPr="00B369A3" w14:paraId="7D92A86B" w14:textId="77777777" w:rsidTr="004D1906">
        <w:trPr>
          <w:trHeight w:val="306"/>
          <w:jc w:val="center"/>
        </w:trPr>
        <w:tc>
          <w:tcPr>
            <w:tcW w:w="979" w:type="dxa"/>
            <w:tcBorders>
              <w:top w:val="nil"/>
              <w:left w:val="single" w:sz="4" w:space="0" w:color="auto"/>
              <w:bottom w:val="single" w:sz="4" w:space="0" w:color="auto"/>
              <w:right w:val="single" w:sz="4" w:space="0" w:color="auto"/>
            </w:tcBorders>
            <w:shd w:val="clear" w:color="auto" w:fill="auto"/>
            <w:noWrap/>
            <w:vAlign w:val="center"/>
            <w:hideMark/>
          </w:tcPr>
          <w:p w14:paraId="0BB6D72A" w14:textId="77777777" w:rsidR="00E063B7" w:rsidRPr="00B369A3" w:rsidRDefault="00E063B7" w:rsidP="003B690A">
            <w:pPr>
              <w:spacing w:after="0" w:line="240" w:lineRule="auto"/>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IPF #2</w:t>
            </w:r>
          </w:p>
        </w:tc>
        <w:tc>
          <w:tcPr>
            <w:tcW w:w="555" w:type="dxa"/>
            <w:tcBorders>
              <w:top w:val="nil"/>
              <w:left w:val="nil"/>
              <w:bottom w:val="single" w:sz="4" w:space="0" w:color="auto"/>
              <w:right w:val="single" w:sz="4" w:space="0" w:color="auto"/>
            </w:tcBorders>
            <w:shd w:val="clear" w:color="000000" w:fill="FFFFFF"/>
            <w:noWrap/>
            <w:vAlign w:val="center"/>
            <w:hideMark/>
          </w:tcPr>
          <w:p w14:paraId="00690C67"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M</w:t>
            </w:r>
          </w:p>
        </w:tc>
        <w:tc>
          <w:tcPr>
            <w:tcW w:w="593" w:type="dxa"/>
            <w:tcBorders>
              <w:top w:val="nil"/>
              <w:left w:val="nil"/>
              <w:bottom w:val="single" w:sz="4" w:space="0" w:color="auto"/>
              <w:right w:val="single" w:sz="4" w:space="0" w:color="auto"/>
            </w:tcBorders>
            <w:shd w:val="clear" w:color="auto" w:fill="auto"/>
            <w:noWrap/>
            <w:vAlign w:val="center"/>
            <w:hideMark/>
          </w:tcPr>
          <w:p w14:paraId="590D69FD"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73</w:t>
            </w:r>
          </w:p>
        </w:tc>
        <w:tc>
          <w:tcPr>
            <w:tcW w:w="1113" w:type="dxa"/>
            <w:tcBorders>
              <w:top w:val="nil"/>
              <w:left w:val="nil"/>
              <w:bottom w:val="single" w:sz="4" w:space="0" w:color="auto"/>
              <w:right w:val="single" w:sz="4" w:space="0" w:color="auto"/>
            </w:tcBorders>
            <w:shd w:val="clear" w:color="auto" w:fill="auto"/>
            <w:noWrap/>
            <w:vAlign w:val="center"/>
            <w:hideMark/>
          </w:tcPr>
          <w:p w14:paraId="72A7ECF2"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62</w:t>
            </w:r>
          </w:p>
        </w:tc>
        <w:tc>
          <w:tcPr>
            <w:tcW w:w="1129" w:type="dxa"/>
            <w:tcBorders>
              <w:top w:val="nil"/>
              <w:left w:val="nil"/>
              <w:bottom w:val="single" w:sz="4" w:space="0" w:color="auto"/>
              <w:right w:val="single" w:sz="4" w:space="0" w:color="auto"/>
            </w:tcBorders>
            <w:shd w:val="clear" w:color="auto" w:fill="auto"/>
            <w:noWrap/>
            <w:vAlign w:val="center"/>
            <w:hideMark/>
          </w:tcPr>
          <w:p w14:paraId="2F39E691"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59</w:t>
            </w:r>
          </w:p>
        </w:tc>
        <w:tc>
          <w:tcPr>
            <w:tcW w:w="1129" w:type="dxa"/>
            <w:tcBorders>
              <w:top w:val="nil"/>
              <w:left w:val="nil"/>
              <w:bottom w:val="single" w:sz="4" w:space="0" w:color="auto"/>
              <w:right w:val="single" w:sz="4" w:space="0" w:color="auto"/>
            </w:tcBorders>
            <w:shd w:val="clear" w:color="auto" w:fill="auto"/>
            <w:noWrap/>
            <w:vAlign w:val="center"/>
            <w:hideMark/>
          </w:tcPr>
          <w:p w14:paraId="5B4F1CD2"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69</w:t>
            </w:r>
          </w:p>
        </w:tc>
        <w:tc>
          <w:tcPr>
            <w:tcW w:w="1048" w:type="dxa"/>
            <w:tcBorders>
              <w:top w:val="nil"/>
              <w:left w:val="nil"/>
              <w:bottom w:val="single" w:sz="4" w:space="0" w:color="auto"/>
              <w:right w:val="single" w:sz="4" w:space="0" w:color="auto"/>
            </w:tcBorders>
            <w:shd w:val="clear" w:color="auto" w:fill="auto"/>
            <w:noWrap/>
            <w:vAlign w:val="center"/>
            <w:hideMark/>
          </w:tcPr>
          <w:p w14:paraId="05117D75" w14:textId="77777777" w:rsidR="00E063B7" w:rsidRPr="00B369A3" w:rsidRDefault="00E063B7" w:rsidP="003B690A">
            <w:pPr>
              <w:spacing w:after="0" w:line="240" w:lineRule="auto"/>
              <w:jc w:val="center"/>
              <w:rPr>
                <w:rFonts w:ascii="Times New Roman" w:eastAsia="Times New Roman" w:hAnsi="Times New Roman" w:cs="Times New Roman"/>
                <w:color w:val="000000"/>
                <w:lang w:val="en-US" w:eastAsia="el-GR"/>
              </w:rPr>
            </w:pPr>
            <w:r w:rsidRPr="00B369A3">
              <w:rPr>
                <w:rFonts w:ascii="Times New Roman" w:eastAsia="Times New Roman" w:hAnsi="Times New Roman" w:cs="Times New Roman"/>
                <w:color w:val="000000"/>
                <w:lang w:val="en-US" w:eastAsia="el-GR"/>
              </w:rPr>
              <w:t>2</w:t>
            </w:r>
          </w:p>
        </w:tc>
        <w:tc>
          <w:tcPr>
            <w:tcW w:w="813" w:type="dxa"/>
            <w:tcBorders>
              <w:top w:val="nil"/>
              <w:left w:val="nil"/>
              <w:bottom w:val="single" w:sz="4" w:space="0" w:color="auto"/>
              <w:right w:val="single" w:sz="4" w:space="0" w:color="auto"/>
            </w:tcBorders>
            <w:shd w:val="clear" w:color="auto" w:fill="auto"/>
            <w:noWrap/>
            <w:vAlign w:val="center"/>
            <w:hideMark/>
          </w:tcPr>
          <w:p w14:paraId="0B06AAD4"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w:t>
            </w:r>
          </w:p>
        </w:tc>
        <w:tc>
          <w:tcPr>
            <w:tcW w:w="1968" w:type="dxa"/>
            <w:tcBorders>
              <w:top w:val="nil"/>
              <w:left w:val="nil"/>
              <w:bottom w:val="single" w:sz="4" w:space="0" w:color="auto"/>
              <w:right w:val="single" w:sz="4" w:space="0" w:color="auto"/>
            </w:tcBorders>
            <w:shd w:val="clear" w:color="auto" w:fill="auto"/>
            <w:noWrap/>
            <w:vAlign w:val="center"/>
            <w:hideMark/>
          </w:tcPr>
          <w:p w14:paraId="19D438C5"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w:t>
            </w:r>
          </w:p>
        </w:tc>
      </w:tr>
      <w:tr w:rsidR="00E063B7" w:rsidRPr="00B369A3" w14:paraId="3668EBF0" w14:textId="77777777" w:rsidTr="004D1906">
        <w:trPr>
          <w:trHeight w:val="198"/>
          <w:jc w:val="center"/>
        </w:trPr>
        <w:tc>
          <w:tcPr>
            <w:tcW w:w="979" w:type="dxa"/>
            <w:tcBorders>
              <w:top w:val="nil"/>
              <w:left w:val="single" w:sz="4" w:space="0" w:color="auto"/>
              <w:bottom w:val="single" w:sz="4" w:space="0" w:color="auto"/>
              <w:right w:val="single" w:sz="4" w:space="0" w:color="auto"/>
            </w:tcBorders>
            <w:shd w:val="clear" w:color="auto" w:fill="auto"/>
            <w:noWrap/>
            <w:vAlign w:val="center"/>
            <w:hideMark/>
          </w:tcPr>
          <w:p w14:paraId="7E53FC51" w14:textId="77777777" w:rsidR="00E063B7" w:rsidRPr="00B369A3" w:rsidRDefault="00E063B7" w:rsidP="003B690A">
            <w:pPr>
              <w:spacing w:after="0" w:line="240" w:lineRule="auto"/>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IPF #3</w:t>
            </w:r>
          </w:p>
        </w:tc>
        <w:tc>
          <w:tcPr>
            <w:tcW w:w="555" w:type="dxa"/>
            <w:tcBorders>
              <w:top w:val="nil"/>
              <w:left w:val="nil"/>
              <w:bottom w:val="single" w:sz="4" w:space="0" w:color="auto"/>
              <w:right w:val="single" w:sz="4" w:space="0" w:color="auto"/>
            </w:tcBorders>
            <w:shd w:val="clear" w:color="000000" w:fill="FFFFFF"/>
            <w:noWrap/>
            <w:vAlign w:val="center"/>
            <w:hideMark/>
          </w:tcPr>
          <w:p w14:paraId="77039B8B"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M</w:t>
            </w:r>
          </w:p>
        </w:tc>
        <w:tc>
          <w:tcPr>
            <w:tcW w:w="593" w:type="dxa"/>
            <w:tcBorders>
              <w:top w:val="nil"/>
              <w:left w:val="nil"/>
              <w:bottom w:val="single" w:sz="4" w:space="0" w:color="auto"/>
              <w:right w:val="single" w:sz="4" w:space="0" w:color="auto"/>
            </w:tcBorders>
            <w:shd w:val="clear" w:color="auto" w:fill="auto"/>
            <w:noWrap/>
            <w:vAlign w:val="center"/>
            <w:hideMark/>
          </w:tcPr>
          <w:p w14:paraId="607327E5"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67</w:t>
            </w:r>
          </w:p>
        </w:tc>
        <w:tc>
          <w:tcPr>
            <w:tcW w:w="1113" w:type="dxa"/>
            <w:tcBorders>
              <w:top w:val="nil"/>
              <w:left w:val="nil"/>
              <w:bottom w:val="single" w:sz="4" w:space="0" w:color="auto"/>
              <w:right w:val="single" w:sz="4" w:space="0" w:color="auto"/>
            </w:tcBorders>
            <w:shd w:val="clear" w:color="auto" w:fill="auto"/>
            <w:noWrap/>
            <w:vAlign w:val="center"/>
            <w:hideMark/>
          </w:tcPr>
          <w:p w14:paraId="3CCE5488"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57</w:t>
            </w:r>
          </w:p>
        </w:tc>
        <w:tc>
          <w:tcPr>
            <w:tcW w:w="1129" w:type="dxa"/>
            <w:tcBorders>
              <w:top w:val="nil"/>
              <w:left w:val="nil"/>
              <w:bottom w:val="single" w:sz="4" w:space="0" w:color="auto"/>
              <w:right w:val="single" w:sz="4" w:space="0" w:color="auto"/>
            </w:tcBorders>
            <w:shd w:val="clear" w:color="auto" w:fill="auto"/>
            <w:noWrap/>
            <w:vAlign w:val="center"/>
            <w:hideMark/>
          </w:tcPr>
          <w:p w14:paraId="528DC52A"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52</w:t>
            </w:r>
          </w:p>
        </w:tc>
        <w:tc>
          <w:tcPr>
            <w:tcW w:w="1129" w:type="dxa"/>
            <w:tcBorders>
              <w:top w:val="nil"/>
              <w:left w:val="nil"/>
              <w:bottom w:val="single" w:sz="4" w:space="0" w:color="auto"/>
              <w:right w:val="single" w:sz="4" w:space="0" w:color="auto"/>
            </w:tcBorders>
            <w:shd w:val="clear" w:color="auto" w:fill="auto"/>
            <w:noWrap/>
            <w:vAlign w:val="center"/>
            <w:hideMark/>
          </w:tcPr>
          <w:p w14:paraId="23D1BB58"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54</w:t>
            </w:r>
          </w:p>
        </w:tc>
        <w:tc>
          <w:tcPr>
            <w:tcW w:w="1048" w:type="dxa"/>
            <w:tcBorders>
              <w:top w:val="nil"/>
              <w:left w:val="nil"/>
              <w:bottom w:val="single" w:sz="4" w:space="0" w:color="auto"/>
              <w:right w:val="single" w:sz="4" w:space="0" w:color="auto"/>
            </w:tcBorders>
            <w:shd w:val="clear" w:color="auto" w:fill="auto"/>
            <w:noWrap/>
            <w:vAlign w:val="center"/>
            <w:hideMark/>
          </w:tcPr>
          <w:p w14:paraId="400CE5B4" w14:textId="77777777" w:rsidR="00E063B7" w:rsidRPr="00B369A3" w:rsidRDefault="00E063B7" w:rsidP="003B690A">
            <w:pPr>
              <w:spacing w:after="0" w:line="240" w:lineRule="auto"/>
              <w:jc w:val="center"/>
              <w:rPr>
                <w:rFonts w:ascii="Times New Roman" w:eastAsia="Times New Roman" w:hAnsi="Times New Roman" w:cs="Times New Roman"/>
                <w:color w:val="000000"/>
                <w:lang w:val="en-US" w:eastAsia="el-GR"/>
              </w:rPr>
            </w:pPr>
            <w:r w:rsidRPr="00B369A3">
              <w:rPr>
                <w:rFonts w:ascii="Times New Roman" w:eastAsia="Times New Roman" w:hAnsi="Times New Roman" w:cs="Times New Roman"/>
                <w:color w:val="000000"/>
                <w:lang w:val="en-US" w:eastAsia="el-GR"/>
              </w:rPr>
              <w:t>2</w:t>
            </w:r>
          </w:p>
        </w:tc>
        <w:tc>
          <w:tcPr>
            <w:tcW w:w="813" w:type="dxa"/>
            <w:tcBorders>
              <w:top w:val="nil"/>
              <w:left w:val="nil"/>
              <w:bottom w:val="single" w:sz="4" w:space="0" w:color="auto"/>
              <w:right w:val="single" w:sz="4" w:space="0" w:color="auto"/>
            </w:tcBorders>
            <w:shd w:val="clear" w:color="000000" w:fill="FFFFFF"/>
            <w:noWrap/>
            <w:vAlign w:val="center"/>
            <w:hideMark/>
          </w:tcPr>
          <w:p w14:paraId="49D4EFD9"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w:t>
            </w:r>
          </w:p>
        </w:tc>
        <w:tc>
          <w:tcPr>
            <w:tcW w:w="1968" w:type="dxa"/>
            <w:tcBorders>
              <w:top w:val="nil"/>
              <w:left w:val="nil"/>
              <w:bottom w:val="single" w:sz="4" w:space="0" w:color="auto"/>
              <w:right w:val="single" w:sz="4" w:space="0" w:color="auto"/>
            </w:tcBorders>
            <w:shd w:val="clear" w:color="000000" w:fill="FFFFFF"/>
            <w:noWrap/>
            <w:vAlign w:val="center"/>
            <w:hideMark/>
          </w:tcPr>
          <w:p w14:paraId="09024049" w14:textId="5EB39F94" w:rsidR="00E063B7" w:rsidRPr="00B369A3" w:rsidRDefault="00042273" w:rsidP="003B690A">
            <w:pPr>
              <w:spacing w:after="0" w:line="240" w:lineRule="auto"/>
              <w:jc w:val="center"/>
              <w:rPr>
                <w:rFonts w:ascii="Times New Roman" w:eastAsia="Times New Roman" w:hAnsi="Times New Roman" w:cs="Times New Roman"/>
                <w:color w:val="000000"/>
                <w:lang w:val="en-US" w:eastAsia="el-GR"/>
              </w:rPr>
            </w:pPr>
            <w:r w:rsidRPr="00B369A3">
              <w:rPr>
                <w:rFonts w:ascii="Times New Roman" w:eastAsia="Times New Roman" w:hAnsi="Times New Roman" w:cs="Times New Roman"/>
                <w:color w:val="000000"/>
                <w:lang w:eastAsia="el-GR"/>
              </w:rPr>
              <w:t>NSCLC</w:t>
            </w:r>
            <w:r w:rsidR="004D1906" w:rsidRPr="00B369A3">
              <w:rPr>
                <w:rFonts w:ascii="Times New Roman" w:eastAsia="Times New Roman" w:hAnsi="Times New Roman" w:cs="Times New Roman"/>
                <w:color w:val="000000"/>
                <w:lang w:val="en-US" w:eastAsia="el-GR"/>
              </w:rPr>
              <w:t xml:space="preserve">, </w:t>
            </w:r>
            <w:r w:rsidR="004D1906" w:rsidRPr="00B369A3">
              <w:rPr>
                <w:rFonts w:ascii="Times New Roman" w:hAnsi="Times New Roman" w:cs="Times New Roman"/>
                <w:shd w:val="clear" w:color="auto" w:fill="FFFFFF"/>
                <w:lang w:val="en-US"/>
              </w:rPr>
              <w:t>large cell carcinoma</w:t>
            </w:r>
          </w:p>
        </w:tc>
      </w:tr>
      <w:tr w:rsidR="00E063B7" w:rsidRPr="00B369A3" w14:paraId="6CCE6300" w14:textId="77777777" w:rsidTr="004D1906">
        <w:trPr>
          <w:trHeight w:val="306"/>
          <w:jc w:val="center"/>
        </w:trPr>
        <w:tc>
          <w:tcPr>
            <w:tcW w:w="979" w:type="dxa"/>
            <w:tcBorders>
              <w:top w:val="nil"/>
              <w:left w:val="single" w:sz="4" w:space="0" w:color="auto"/>
              <w:bottom w:val="single" w:sz="4" w:space="0" w:color="auto"/>
              <w:right w:val="single" w:sz="4" w:space="0" w:color="auto"/>
            </w:tcBorders>
            <w:shd w:val="clear" w:color="auto" w:fill="auto"/>
            <w:noWrap/>
            <w:vAlign w:val="center"/>
            <w:hideMark/>
          </w:tcPr>
          <w:p w14:paraId="72303199" w14:textId="77777777" w:rsidR="00E063B7" w:rsidRPr="00B369A3" w:rsidRDefault="00E063B7" w:rsidP="003B690A">
            <w:pPr>
              <w:spacing w:after="0" w:line="240" w:lineRule="auto"/>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IPF #4</w:t>
            </w:r>
          </w:p>
        </w:tc>
        <w:tc>
          <w:tcPr>
            <w:tcW w:w="555" w:type="dxa"/>
            <w:tcBorders>
              <w:top w:val="nil"/>
              <w:left w:val="nil"/>
              <w:bottom w:val="single" w:sz="4" w:space="0" w:color="auto"/>
              <w:right w:val="single" w:sz="4" w:space="0" w:color="auto"/>
            </w:tcBorders>
            <w:shd w:val="clear" w:color="000000" w:fill="FFFFFF"/>
            <w:noWrap/>
            <w:vAlign w:val="center"/>
            <w:hideMark/>
          </w:tcPr>
          <w:p w14:paraId="3DEBAB80"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M</w:t>
            </w:r>
          </w:p>
        </w:tc>
        <w:tc>
          <w:tcPr>
            <w:tcW w:w="593" w:type="dxa"/>
            <w:tcBorders>
              <w:top w:val="nil"/>
              <w:left w:val="nil"/>
              <w:bottom w:val="single" w:sz="4" w:space="0" w:color="auto"/>
              <w:right w:val="single" w:sz="4" w:space="0" w:color="auto"/>
            </w:tcBorders>
            <w:shd w:val="clear" w:color="auto" w:fill="auto"/>
            <w:noWrap/>
            <w:vAlign w:val="center"/>
            <w:hideMark/>
          </w:tcPr>
          <w:p w14:paraId="151F1D27"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65</w:t>
            </w:r>
          </w:p>
        </w:tc>
        <w:tc>
          <w:tcPr>
            <w:tcW w:w="1113" w:type="dxa"/>
            <w:tcBorders>
              <w:top w:val="nil"/>
              <w:left w:val="nil"/>
              <w:bottom w:val="single" w:sz="4" w:space="0" w:color="auto"/>
              <w:right w:val="single" w:sz="4" w:space="0" w:color="auto"/>
            </w:tcBorders>
            <w:shd w:val="clear" w:color="auto" w:fill="auto"/>
            <w:noWrap/>
            <w:vAlign w:val="center"/>
            <w:hideMark/>
          </w:tcPr>
          <w:p w14:paraId="65AE17DD"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64</w:t>
            </w:r>
          </w:p>
        </w:tc>
        <w:tc>
          <w:tcPr>
            <w:tcW w:w="1129" w:type="dxa"/>
            <w:tcBorders>
              <w:top w:val="nil"/>
              <w:left w:val="nil"/>
              <w:bottom w:val="single" w:sz="4" w:space="0" w:color="auto"/>
              <w:right w:val="single" w:sz="4" w:space="0" w:color="auto"/>
            </w:tcBorders>
            <w:shd w:val="clear" w:color="auto" w:fill="auto"/>
            <w:noWrap/>
            <w:vAlign w:val="center"/>
            <w:hideMark/>
          </w:tcPr>
          <w:p w14:paraId="62D66A0D"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56</w:t>
            </w:r>
          </w:p>
        </w:tc>
        <w:tc>
          <w:tcPr>
            <w:tcW w:w="1129" w:type="dxa"/>
            <w:tcBorders>
              <w:top w:val="nil"/>
              <w:left w:val="nil"/>
              <w:bottom w:val="single" w:sz="4" w:space="0" w:color="auto"/>
              <w:right w:val="single" w:sz="4" w:space="0" w:color="auto"/>
            </w:tcBorders>
            <w:shd w:val="clear" w:color="auto" w:fill="auto"/>
            <w:noWrap/>
            <w:vAlign w:val="center"/>
            <w:hideMark/>
          </w:tcPr>
          <w:p w14:paraId="56AF5CB9"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54</w:t>
            </w:r>
          </w:p>
        </w:tc>
        <w:tc>
          <w:tcPr>
            <w:tcW w:w="1048" w:type="dxa"/>
            <w:tcBorders>
              <w:top w:val="nil"/>
              <w:left w:val="nil"/>
              <w:bottom w:val="single" w:sz="4" w:space="0" w:color="auto"/>
              <w:right w:val="single" w:sz="4" w:space="0" w:color="auto"/>
            </w:tcBorders>
            <w:shd w:val="clear" w:color="auto" w:fill="auto"/>
            <w:noWrap/>
            <w:vAlign w:val="center"/>
            <w:hideMark/>
          </w:tcPr>
          <w:p w14:paraId="2085038B"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1</w:t>
            </w:r>
          </w:p>
        </w:tc>
        <w:tc>
          <w:tcPr>
            <w:tcW w:w="813" w:type="dxa"/>
            <w:tcBorders>
              <w:top w:val="nil"/>
              <w:left w:val="nil"/>
              <w:bottom w:val="single" w:sz="4" w:space="0" w:color="auto"/>
              <w:right w:val="single" w:sz="4" w:space="0" w:color="auto"/>
            </w:tcBorders>
            <w:shd w:val="clear" w:color="000000" w:fill="FFFFFF"/>
            <w:noWrap/>
            <w:vAlign w:val="center"/>
            <w:hideMark/>
          </w:tcPr>
          <w:p w14:paraId="29E5B946"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w:t>
            </w:r>
          </w:p>
        </w:tc>
        <w:tc>
          <w:tcPr>
            <w:tcW w:w="1968" w:type="dxa"/>
            <w:tcBorders>
              <w:top w:val="nil"/>
              <w:left w:val="nil"/>
              <w:bottom w:val="single" w:sz="4" w:space="0" w:color="auto"/>
              <w:right w:val="single" w:sz="4" w:space="0" w:color="auto"/>
            </w:tcBorders>
            <w:shd w:val="clear" w:color="000000" w:fill="FFFFFF"/>
            <w:noWrap/>
            <w:vAlign w:val="center"/>
            <w:hideMark/>
          </w:tcPr>
          <w:p w14:paraId="6D017ABC"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w:t>
            </w:r>
          </w:p>
        </w:tc>
      </w:tr>
      <w:tr w:rsidR="00E063B7" w:rsidRPr="00B369A3" w14:paraId="5A63D690" w14:textId="77777777" w:rsidTr="004D1906">
        <w:trPr>
          <w:trHeight w:val="198"/>
          <w:jc w:val="center"/>
        </w:trPr>
        <w:tc>
          <w:tcPr>
            <w:tcW w:w="979" w:type="dxa"/>
            <w:tcBorders>
              <w:top w:val="nil"/>
              <w:left w:val="single" w:sz="4" w:space="0" w:color="auto"/>
              <w:bottom w:val="single" w:sz="4" w:space="0" w:color="auto"/>
              <w:right w:val="single" w:sz="4" w:space="0" w:color="auto"/>
            </w:tcBorders>
            <w:shd w:val="clear" w:color="auto" w:fill="auto"/>
            <w:noWrap/>
            <w:vAlign w:val="center"/>
            <w:hideMark/>
          </w:tcPr>
          <w:p w14:paraId="44B8D5A2" w14:textId="77777777" w:rsidR="00E063B7" w:rsidRPr="00B369A3" w:rsidRDefault="00E063B7" w:rsidP="003B690A">
            <w:pPr>
              <w:spacing w:after="0" w:line="240" w:lineRule="auto"/>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IPF #5</w:t>
            </w:r>
          </w:p>
        </w:tc>
        <w:tc>
          <w:tcPr>
            <w:tcW w:w="555" w:type="dxa"/>
            <w:tcBorders>
              <w:top w:val="nil"/>
              <w:left w:val="nil"/>
              <w:bottom w:val="single" w:sz="4" w:space="0" w:color="auto"/>
              <w:right w:val="single" w:sz="4" w:space="0" w:color="auto"/>
            </w:tcBorders>
            <w:shd w:val="clear" w:color="000000" w:fill="FFFFFF"/>
            <w:noWrap/>
            <w:vAlign w:val="center"/>
            <w:hideMark/>
          </w:tcPr>
          <w:p w14:paraId="01E89194"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M</w:t>
            </w:r>
          </w:p>
        </w:tc>
        <w:tc>
          <w:tcPr>
            <w:tcW w:w="593" w:type="dxa"/>
            <w:tcBorders>
              <w:top w:val="nil"/>
              <w:left w:val="nil"/>
              <w:bottom w:val="single" w:sz="4" w:space="0" w:color="auto"/>
              <w:right w:val="single" w:sz="4" w:space="0" w:color="auto"/>
            </w:tcBorders>
            <w:shd w:val="clear" w:color="auto" w:fill="auto"/>
            <w:noWrap/>
            <w:vAlign w:val="center"/>
            <w:hideMark/>
          </w:tcPr>
          <w:p w14:paraId="5225998E"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79</w:t>
            </w:r>
          </w:p>
        </w:tc>
        <w:tc>
          <w:tcPr>
            <w:tcW w:w="1113" w:type="dxa"/>
            <w:tcBorders>
              <w:top w:val="nil"/>
              <w:left w:val="nil"/>
              <w:bottom w:val="single" w:sz="4" w:space="0" w:color="auto"/>
              <w:right w:val="single" w:sz="4" w:space="0" w:color="auto"/>
            </w:tcBorders>
            <w:shd w:val="clear" w:color="auto" w:fill="auto"/>
            <w:noWrap/>
            <w:vAlign w:val="center"/>
            <w:hideMark/>
          </w:tcPr>
          <w:p w14:paraId="0780BEAC"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65</w:t>
            </w:r>
          </w:p>
        </w:tc>
        <w:tc>
          <w:tcPr>
            <w:tcW w:w="1129" w:type="dxa"/>
            <w:tcBorders>
              <w:top w:val="nil"/>
              <w:left w:val="nil"/>
              <w:bottom w:val="single" w:sz="4" w:space="0" w:color="auto"/>
              <w:right w:val="single" w:sz="4" w:space="0" w:color="auto"/>
            </w:tcBorders>
            <w:shd w:val="clear" w:color="auto" w:fill="auto"/>
            <w:noWrap/>
            <w:vAlign w:val="center"/>
            <w:hideMark/>
          </w:tcPr>
          <w:p w14:paraId="711F8E0B"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75</w:t>
            </w:r>
          </w:p>
        </w:tc>
        <w:tc>
          <w:tcPr>
            <w:tcW w:w="1129" w:type="dxa"/>
            <w:tcBorders>
              <w:top w:val="nil"/>
              <w:left w:val="nil"/>
              <w:bottom w:val="single" w:sz="4" w:space="0" w:color="auto"/>
              <w:right w:val="single" w:sz="4" w:space="0" w:color="auto"/>
            </w:tcBorders>
            <w:shd w:val="clear" w:color="auto" w:fill="auto"/>
            <w:noWrap/>
            <w:vAlign w:val="center"/>
            <w:hideMark/>
          </w:tcPr>
          <w:p w14:paraId="629939B9"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71</w:t>
            </w:r>
          </w:p>
        </w:tc>
        <w:tc>
          <w:tcPr>
            <w:tcW w:w="1048" w:type="dxa"/>
            <w:tcBorders>
              <w:top w:val="nil"/>
              <w:left w:val="nil"/>
              <w:bottom w:val="single" w:sz="4" w:space="0" w:color="auto"/>
              <w:right w:val="single" w:sz="4" w:space="0" w:color="auto"/>
            </w:tcBorders>
            <w:shd w:val="clear" w:color="auto" w:fill="auto"/>
            <w:noWrap/>
            <w:vAlign w:val="center"/>
            <w:hideMark/>
          </w:tcPr>
          <w:p w14:paraId="2B48669E" w14:textId="77777777" w:rsidR="00E063B7" w:rsidRPr="00B369A3" w:rsidRDefault="00E063B7" w:rsidP="003B690A">
            <w:pPr>
              <w:spacing w:after="0" w:line="240" w:lineRule="auto"/>
              <w:jc w:val="center"/>
              <w:rPr>
                <w:rFonts w:ascii="Times New Roman" w:eastAsia="Times New Roman" w:hAnsi="Times New Roman" w:cs="Times New Roman"/>
                <w:color w:val="000000"/>
                <w:lang w:val="en-US" w:eastAsia="el-GR"/>
              </w:rPr>
            </w:pPr>
            <w:r w:rsidRPr="00B369A3">
              <w:rPr>
                <w:rFonts w:ascii="Times New Roman" w:eastAsia="Times New Roman" w:hAnsi="Times New Roman" w:cs="Times New Roman"/>
                <w:color w:val="000000"/>
                <w:lang w:val="en-US" w:eastAsia="el-GR"/>
              </w:rPr>
              <w:t>2</w:t>
            </w:r>
          </w:p>
        </w:tc>
        <w:tc>
          <w:tcPr>
            <w:tcW w:w="813" w:type="dxa"/>
            <w:tcBorders>
              <w:top w:val="nil"/>
              <w:left w:val="nil"/>
              <w:bottom w:val="single" w:sz="4" w:space="0" w:color="auto"/>
              <w:right w:val="single" w:sz="4" w:space="0" w:color="auto"/>
            </w:tcBorders>
            <w:shd w:val="clear" w:color="000000" w:fill="FFFFFF"/>
            <w:noWrap/>
            <w:vAlign w:val="center"/>
            <w:hideMark/>
          </w:tcPr>
          <w:p w14:paraId="13959145"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w:t>
            </w:r>
          </w:p>
        </w:tc>
        <w:tc>
          <w:tcPr>
            <w:tcW w:w="1968" w:type="dxa"/>
            <w:tcBorders>
              <w:top w:val="nil"/>
              <w:left w:val="nil"/>
              <w:bottom w:val="single" w:sz="4" w:space="0" w:color="auto"/>
              <w:right w:val="single" w:sz="4" w:space="0" w:color="auto"/>
            </w:tcBorders>
            <w:shd w:val="clear" w:color="000000" w:fill="FFFFFF"/>
            <w:noWrap/>
            <w:vAlign w:val="center"/>
            <w:hideMark/>
          </w:tcPr>
          <w:p w14:paraId="6BF2BDAF" w14:textId="4CED61AB" w:rsidR="00E063B7" w:rsidRPr="00B369A3" w:rsidRDefault="00042273" w:rsidP="003B690A">
            <w:pPr>
              <w:spacing w:after="0" w:line="240" w:lineRule="auto"/>
              <w:jc w:val="center"/>
              <w:rPr>
                <w:rFonts w:ascii="Times New Roman" w:eastAsia="Times New Roman" w:hAnsi="Times New Roman" w:cs="Times New Roman"/>
                <w:color w:val="000000"/>
                <w:lang w:val="en-US" w:eastAsia="el-GR"/>
              </w:rPr>
            </w:pPr>
            <w:r w:rsidRPr="00B369A3">
              <w:rPr>
                <w:rFonts w:ascii="Times New Roman" w:eastAsia="Times New Roman" w:hAnsi="Times New Roman" w:cs="Times New Roman"/>
                <w:color w:val="000000"/>
                <w:lang w:eastAsia="el-GR"/>
              </w:rPr>
              <w:t>NSCLC</w:t>
            </w:r>
            <w:r w:rsidR="004D1906" w:rsidRPr="00B369A3">
              <w:rPr>
                <w:rFonts w:ascii="Times New Roman" w:eastAsia="Times New Roman" w:hAnsi="Times New Roman" w:cs="Times New Roman"/>
                <w:color w:val="000000"/>
                <w:lang w:val="en-US" w:eastAsia="el-GR"/>
              </w:rPr>
              <w:t xml:space="preserve">, </w:t>
            </w:r>
            <w:r w:rsidR="004D1906" w:rsidRPr="00B369A3">
              <w:rPr>
                <w:rFonts w:ascii="Times New Roman" w:hAnsi="Times New Roman" w:cs="Times New Roman"/>
                <w:shd w:val="clear" w:color="auto" w:fill="FFFFFF"/>
                <w:lang w:val="en-US"/>
              </w:rPr>
              <w:t>squamous cell carcinoma</w:t>
            </w:r>
          </w:p>
        </w:tc>
      </w:tr>
      <w:tr w:rsidR="00E063B7" w:rsidRPr="00B369A3" w14:paraId="2FB597D1" w14:textId="77777777" w:rsidTr="004D1906">
        <w:trPr>
          <w:trHeight w:val="198"/>
          <w:jc w:val="center"/>
        </w:trPr>
        <w:tc>
          <w:tcPr>
            <w:tcW w:w="979" w:type="dxa"/>
            <w:tcBorders>
              <w:top w:val="nil"/>
              <w:left w:val="single" w:sz="4" w:space="0" w:color="auto"/>
              <w:bottom w:val="single" w:sz="4" w:space="0" w:color="auto"/>
              <w:right w:val="single" w:sz="4" w:space="0" w:color="auto"/>
            </w:tcBorders>
            <w:shd w:val="clear" w:color="auto" w:fill="auto"/>
            <w:noWrap/>
            <w:vAlign w:val="center"/>
            <w:hideMark/>
          </w:tcPr>
          <w:p w14:paraId="432B330C" w14:textId="77777777" w:rsidR="00E063B7" w:rsidRPr="00B369A3" w:rsidRDefault="00E063B7" w:rsidP="003B690A">
            <w:pPr>
              <w:spacing w:after="0" w:line="240" w:lineRule="auto"/>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IPF #6</w:t>
            </w:r>
          </w:p>
        </w:tc>
        <w:tc>
          <w:tcPr>
            <w:tcW w:w="555" w:type="dxa"/>
            <w:tcBorders>
              <w:top w:val="nil"/>
              <w:left w:val="nil"/>
              <w:bottom w:val="single" w:sz="4" w:space="0" w:color="auto"/>
              <w:right w:val="single" w:sz="4" w:space="0" w:color="auto"/>
            </w:tcBorders>
            <w:shd w:val="clear" w:color="000000" w:fill="FFFFFF"/>
            <w:noWrap/>
            <w:vAlign w:val="center"/>
            <w:hideMark/>
          </w:tcPr>
          <w:p w14:paraId="6B5219F1"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M</w:t>
            </w:r>
          </w:p>
        </w:tc>
        <w:tc>
          <w:tcPr>
            <w:tcW w:w="593" w:type="dxa"/>
            <w:tcBorders>
              <w:top w:val="nil"/>
              <w:left w:val="nil"/>
              <w:bottom w:val="single" w:sz="4" w:space="0" w:color="auto"/>
              <w:right w:val="single" w:sz="4" w:space="0" w:color="auto"/>
            </w:tcBorders>
            <w:shd w:val="clear" w:color="auto" w:fill="auto"/>
            <w:noWrap/>
            <w:vAlign w:val="center"/>
            <w:hideMark/>
          </w:tcPr>
          <w:p w14:paraId="47BA1070"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77</w:t>
            </w:r>
          </w:p>
        </w:tc>
        <w:tc>
          <w:tcPr>
            <w:tcW w:w="1113" w:type="dxa"/>
            <w:tcBorders>
              <w:top w:val="nil"/>
              <w:left w:val="nil"/>
              <w:bottom w:val="single" w:sz="4" w:space="0" w:color="auto"/>
              <w:right w:val="single" w:sz="4" w:space="0" w:color="auto"/>
            </w:tcBorders>
            <w:shd w:val="clear" w:color="auto" w:fill="auto"/>
            <w:noWrap/>
            <w:vAlign w:val="center"/>
            <w:hideMark/>
          </w:tcPr>
          <w:p w14:paraId="48156317"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74</w:t>
            </w:r>
          </w:p>
        </w:tc>
        <w:tc>
          <w:tcPr>
            <w:tcW w:w="1129" w:type="dxa"/>
            <w:tcBorders>
              <w:top w:val="nil"/>
              <w:left w:val="nil"/>
              <w:bottom w:val="single" w:sz="4" w:space="0" w:color="auto"/>
              <w:right w:val="single" w:sz="4" w:space="0" w:color="auto"/>
            </w:tcBorders>
            <w:shd w:val="clear" w:color="auto" w:fill="auto"/>
            <w:noWrap/>
            <w:vAlign w:val="center"/>
            <w:hideMark/>
          </w:tcPr>
          <w:p w14:paraId="7787515A"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64</w:t>
            </w:r>
          </w:p>
        </w:tc>
        <w:tc>
          <w:tcPr>
            <w:tcW w:w="1129" w:type="dxa"/>
            <w:tcBorders>
              <w:top w:val="nil"/>
              <w:left w:val="nil"/>
              <w:bottom w:val="single" w:sz="4" w:space="0" w:color="auto"/>
              <w:right w:val="single" w:sz="4" w:space="0" w:color="auto"/>
            </w:tcBorders>
            <w:shd w:val="clear" w:color="auto" w:fill="auto"/>
            <w:noWrap/>
            <w:vAlign w:val="center"/>
            <w:hideMark/>
          </w:tcPr>
          <w:p w14:paraId="1D48EE65"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64</w:t>
            </w:r>
          </w:p>
        </w:tc>
        <w:tc>
          <w:tcPr>
            <w:tcW w:w="1048" w:type="dxa"/>
            <w:tcBorders>
              <w:top w:val="nil"/>
              <w:left w:val="nil"/>
              <w:bottom w:val="single" w:sz="4" w:space="0" w:color="auto"/>
              <w:right w:val="single" w:sz="4" w:space="0" w:color="auto"/>
            </w:tcBorders>
            <w:shd w:val="clear" w:color="auto" w:fill="auto"/>
            <w:noWrap/>
            <w:vAlign w:val="center"/>
            <w:hideMark/>
          </w:tcPr>
          <w:p w14:paraId="11EE668C" w14:textId="77777777" w:rsidR="00E063B7" w:rsidRPr="00B369A3" w:rsidRDefault="00E063B7" w:rsidP="003B690A">
            <w:pPr>
              <w:spacing w:after="0" w:line="240" w:lineRule="auto"/>
              <w:jc w:val="center"/>
              <w:rPr>
                <w:rFonts w:ascii="Times New Roman" w:eastAsia="Times New Roman" w:hAnsi="Times New Roman" w:cs="Times New Roman"/>
                <w:color w:val="000000"/>
                <w:lang w:val="en-US" w:eastAsia="el-GR"/>
              </w:rPr>
            </w:pPr>
            <w:r w:rsidRPr="00B369A3">
              <w:rPr>
                <w:rFonts w:ascii="Times New Roman" w:eastAsia="Times New Roman" w:hAnsi="Times New Roman" w:cs="Times New Roman"/>
                <w:color w:val="000000"/>
                <w:lang w:val="en-US" w:eastAsia="el-GR"/>
              </w:rPr>
              <w:t>2</w:t>
            </w:r>
          </w:p>
        </w:tc>
        <w:tc>
          <w:tcPr>
            <w:tcW w:w="813" w:type="dxa"/>
            <w:tcBorders>
              <w:top w:val="nil"/>
              <w:left w:val="nil"/>
              <w:bottom w:val="single" w:sz="4" w:space="0" w:color="auto"/>
              <w:right w:val="single" w:sz="4" w:space="0" w:color="auto"/>
            </w:tcBorders>
            <w:shd w:val="clear" w:color="000000" w:fill="FFFFFF"/>
            <w:noWrap/>
            <w:vAlign w:val="center"/>
            <w:hideMark/>
          </w:tcPr>
          <w:p w14:paraId="01E0B1C6" w14:textId="77777777" w:rsidR="00E063B7" w:rsidRPr="00B369A3" w:rsidRDefault="00E063B7" w:rsidP="003B690A">
            <w:pPr>
              <w:spacing w:after="0" w:line="240" w:lineRule="auto"/>
              <w:jc w:val="center"/>
              <w:rPr>
                <w:rFonts w:ascii="Times New Roman" w:eastAsia="Times New Roman" w:hAnsi="Times New Roman" w:cs="Times New Roman"/>
                <w:color w:val="000000"/>
                <w:lang w:eastAsia="el-GR"/>
              </w:rPr>
            </w:pPr>
            <w:r w:rsidRPr="00B369A3">
              <w:rPr>
                <w:rFonts w:ascii="Times New Roman" w:eastAsia="Times New Roman" w:hAnsi="Times New Roman" w:cs="Times New Roman"/>
                <w:color w:val="000000"/>
                <w:lang w:eastAsia="el-GR"/>
              </w:rPr>
              <w:t>+</w:t>
            </w:r>
          </w:p>
        </w:tc>
        <w:tc>
          <w:tcPr>
            <w:tcW w:w="1968" w:type="dxa"/>
            <w:tcBorders>
              <w:top w:val="nil"/>
              <w:left w:val="nil"/>
              <w:bottom w:val="single" w:sz="4" w:space="0" w:color="auto"/>
              <w:right w:val="single" w:sz="4" w:space="0" w:color="auto"/>
            </w:tcBorders>
            <w:shd w:val="clear" w:color="000000" w:fill="FFFFFF"/>
            <w:noWrap/>
            <w:vAlign w:val="center"/>
            <w:hideMark/>
          </w:tcPr>
          <w:p w14:paraId="2410B327" w14:textId="4680B5D2" w:rsidR="00E063B7" w:rsidRPr="00B369A3" w:rsidRDefault="00042273" w:rsidP="003B690A">
            <w:pPr>
              <w:spacing w:after="0" w:line="240" w:lineRule="auto"/>
              <w:jc w:val="center"/>
              <w:rPr>
                <w:rFonts w:ascii="Times New Roman" w:eastAsia="Times New Roman" w:hAnsi="Times New Roman" w:cs="Times New Roman"/>
                <w:color w:val="000000"/>
                <w:lang w:val="en-US" w:eastAsia="el-GR"/>
              </w:rPr>
            </w:pPr>
            <w:r w:rsidRPr="00B369A3">
              <w:rPr>
                <w:rFonts w:ascii="Times New Roman" w:eastAsia="Times New Roman" w:hAnsi="Times New Roman" w:cs="Times New Roman"/>
                <w:color w:val="000000"/>
                <w:lang w:eastAsia="el-GR"/>
              </w:rPr>
              <w:t>NSCLC</w:t>
            </w:r>
            <w:r w:rsidR="004D1906" w:rsidRPr="00B369A3">
              <w:rPr>
                <w:rFonts w:ascii="Times New Roman" w:eastAsia="Times New Roman" w:hAnsi="Times New Roman" w:cs="Times New Roman"/>
                <w:color w:val="000000"/>
                <w:lang w:val="en-US" w:eastAsia="el-GR"/>
              </w:rPr>
              <w:t>, a</w:t>
            </w:r>
            <w:r w:rsidR="004D1906" w:rsidRPr="00B369A3">
              <w:rPr>
                <w:rFonts w:ascii="Times New Roman" w:hAnsi="Times New Roman" w:cs="Times New Roman"/>
                <w:shd w:val="clear" w:color="auto" w:fill="FFFFFF"/>
                <w:lang w:val="en-US"/>
              </w:rPr>
              <w:t>denocarcinoma</w:t>
            </w:r>
          </w:p>
        </w:tc>
      </w:tr>
    </w:tbl>
    <w:p w14:paraId="648E03B1" w14:textId="15A8E043" w:rsidR="00E063B7" w:rsidRPr="0081343C" w:rsidRDefault="00422A6B" w:rsidP="00E063B7">
      <w:pPr>
        <w:pStyle w:val="ListParagraph"/>
        <w:spacing w:before="120" w:after="240" w:line="240" w:lineRule="auto"/>
        <w:ind w:left="0"/>
        <w:jc w:val="both"/>
        <w:rPr>
          <w:rFonts w:ascii="Times New Roman" w:eastAsia="Arial Unicode MS" w:hAnsi="Times New Roman" w:cs="Times New Roman"/>
          <w:u w:color="000000"/>
          <w:bdr w:val="nil"/>
          <w:lang w:val="en-US" w:eastAsia="el-GR"/>
        </w:rPr>
      </w:pPr>
      <w:r>
        <w:rPr>
          <w:rFonts w:ascii="Times New Roman" w:eastAsia="Arial Unicode MS" w:hAnsi="Times New Roman" w:cs="Times New Roman"/>
          <w:u w:color="000000"/>
          <w:bdr w:val="nil"/>
          <w:lang w:val="en-US" w:eastAsia="el-GR"/>
        </w:rPr>
        <w:t>**</w:t>
      </w:r>
      <w:r w:rsidR="00E063B7" w:rsidRPr="0081343C">
        <w:rPr>
          <w:rFonts w:ascii="Times New Roman" w:eastAsia="Arial Unicode MS" w:hAnsi="Times New Roman" w:cs="Times New Roman"/>
          <w:u w:color="000000"/>
          <w:bdr w:val="nil"/>
          <w:lang w:val="en-US" w:eastAsia="el-GR"/>
        </w:rPr>
        <w:t xml:space="preserve">Smoking status, 1: current smoker; 2: ever smoker. % pred, percent predicted, compared to the expected value for a healthy individual of similar demographics; DLCO, diffusing capacity of the lungs for carbon monoxide; FVC, forced vital capacity; </w:t>
      </w:r>
      <w:r w:rsidR="007839C0" w:rsidRPr="007839C0">
        <w:rPr>
          <w:rFonts w:ascii="Times New Roman" w:eastAsia="Arial Unicode MS" w:hAnsi="Times New Roman" w:cs="Times New Roman"/>
          <w:u w:color="000000"/>
          <w:bdr w:val="nil"/>
          <w:lang w:val="en-US" w:eastAsia="el-GR"/>
        </w:rPr>
        <w:t>NSCLC</w:t>
      </w:r>
      <w:r w:rsidR="007839C0">
        <w:rPr>
          <w:rFonts w:ascii="Times New Roman" w:eastAsia="Arial Unicode MS" w:hAnsi="Times New Roman" w:cs="Times New Roman"/>
          <w:u w:color="000000"/>
          <w:bdr w:val="nil"/>
          <w:lang w:val="en-US" w:eastAsia="el-GR"/>
        </w:rPr>
        <w:t xml:space="preserve">, </w:t>
      </w:r>
      <w:r w:rsidR="007839C0" w:rsidRPr="007839C0">
        <w:rPr>
          <w:rFonts w:ascii="Times New Roman" w:eastAsia="Arial Unicode MS" w:hAnsi="Times New Roman" w:cs="Times New Roman"/>
          <w:u w:color="000000"/>
          <w:bdr w:val="nil"/>
          <w:lang w:val="en-US" w:eastAsia="el-GR"/>
        </w:rPr>
        <w:t>non-small cell lung cancer</w:t>
      </w:r>
      <w:r w:rsidR="007839C0">
        <w:rPr>
          <w:rFonts w:ascii="Times New Roman" w:eastAsia="Arial Unicode MS" w:hAnsi="Times New Roman" w:cs="Times New Roman"/>
          <w:u w:color="000000"/>
          <w:bdr w:val="nil"/>
          <w:lang w:val="en-US" w:eastAsia="el-GR"/>
        </w:rPr>
        <w:t>;</w:t>
      </w:r>
      <w:r w:rsidR="00616400">
        <w:rPr>
          <w:rFonts w:ascii="Times New Roman" w:eastAsia="Arial Unicode MS" w:hAnsi="Times New Roman" w:cs="Times New Roman"/>
          <w:u w:color="000000"/>
          <w:bdr w:val="nil"/>
          <w:lang w:val="en-US" w:eastAsia="el-GR"/>
        </w:rPr>
        <w:t xml:space="preserve"> </w:t>
      </w:r>
      <w:r w:rsidR="00E063B7" w:rsidRPr="0081343C">
        <w:rPr>
          <w:rFonts w:ascii="Times New Roman" w:eastAsia="Arial Unicode MS" w:hAnsi="Times New Roman" w:cs="Times New Roman"/>
          <w:u w:color="000000"/>
          <w:bdr w:val="nil"/>
          <w:lang w:val="en-US" w:eastAsia="el-GR"/>
        </w:rPr>
        <w:t>TLC, total lung capacity.</w:t>
      </w:r>
    </w:p>
    <w:p w14:paraId="3730842E" w14:textId="77777777" w:rsidR="00E063B7" w:rsidRPr="0081343C" w:rsidRDefault="00E063B7">
      <w:pPr>
        <w:rPr>
          <w:rFonts w:ascii="Times New Roman" w:hAnsi="Times New Roman" w:cs="Times New Roman"/>
          <w:lang w:val="en-US"/>
        </w:rPr>
      </w:pPr>
    </w:p>
    <w:p w14:paraId="5B4B9B3F" w14:textId="77777777" w:rsidR="00E063B7" w:rsidRPr="0081343C" w:rsidRDefault="00E063B7">
      <w:pPr>
        <w:rPr>
          <w:rFonts w:ascii="Times New Roman" w:hAnsi="Times New Roman" w:cs="Times New Roman"/>
          <w:lang w:val="en-US"/>
        </w:rPr>
      </w:pPr>
      <w:r w:rsidRPr="0081343C">
        <w:rPr>
          <w:rFonts w:ascii="Times New Roman" w:hAnsi="Times New Roman" w:cs="Times New Roman"/>
          <w:lang w:val="en-US"/>
        </w:rPr>
        <w:br w:type="page"/>
      </w:r>
    </w:p>
    <w:p w14:paraId="7E8FA51D" w14:textId="6A715A0D" w:rsidR="00E063B7" w:rsidRDefault="00E063B7" w:rsidP="002D2E1C">
      <w:pPr>
        <w:spacing w:after="120" w:line="240" w:lineRule="auto"/>
        <w:rPr>
          <w:rFonts w:ascii="Times New Roman" w:hAnsi="Times New Roman" w:cs="Times New Roman"/>
          <w:b/>
          <w:sz w:val="28"/>
          <w:szCs w:val="24"/>
          <w:lang w:val="en-US"/>
        </w:rPr>
      </w:pPr>
      <w:r w:rsidRPr="0081343C">
        <w:rPr>
          <w:rFonts w:ascii="Times New Roman" w:hAnsi="Times New Roman" w:cs="Times New Roman"/>
          <w:b/>
          <w:sz w:val="28"/>
          <w:szCs w:val="24"/>
          <w:lang w:val="en-US"/>
        </w:rPr>
        <w:lastRenderedPageBreak/>
        <w:t>Supplementary Figures</w:t>
      </w:r>
    </w:p>
    <w:p w14:paraId="1998A4A1" w14:textId="3C3F44F1" w:rsidR="002D2E1C" w:rsidRDefault="002D2E1C" w:rsidP="009440EF">
      <w:pPr>
        <w:spacing w:after="120" w:line="240" w:lineRule="auto"/>
        <w:jc w:val="center"/>
        <w:rPr>
          <w:rFonts w:ascii="Times New Roman" w:hAnsi="Times New Roman" w:cs="Times New Roman"/>
          <w:b/>
          <w:sz w:val="28"/>
          <w:szCs w:val="24"/>
          <w:lang w:val="en-US"/>
        </w:rPr>
      </w:pPr>
      <w:r>
        <w:rPr>
          <w:noProof/>
        </w:rPr>
        <w:drawing>
          <wp:inline distT="0" distB="0" distL="0" distR="0" wp14:anchorId="4D47A4CA" wp14:editId="0ACC8D05">
            <wp:extent cx="5400000" cy="7804529"/>
            <wp:effectExtent l="19050" t="1905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710" b="1563"/>
                    <a:stretch/>
                  </pic:blipFill>
                  <pic:spPr bwMode="auto">
                    <a:xfrm>
                      <a:off x="0" y="0"/>
                      <a:ext cx="5400000" cy="7804529"/>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5112602" w14:textId="377C4A1B" w:rsidR="00BA09AC" w:rsidRDefault="009440EF" w:rsidP="00BA09AC">
      <w:pPr>
        <w:spacing w:after="360" w:line="240" w:lineRule="auto"/>
        <w:jc w:val="both"/>
        <w:rPr>
          <w:rFonts w:ascii="Times New Roman" w:hAnsi="Times New Roman" w:cs="Times New Roman"/>
          <w:bCs/>
          <w:sz w:val="24"/>
          <w:szCs w:val="24"/>
          <w:lang w:val="en-US"/>
        </w:rPr>
      </w:pPr>
      <w:r>
        <w:rPr>
          <w:rFonts w:ascii="Times New Roman" w:hAnsi="Times New Roman" w:cs="Times New Roman"/>
          <w:b/>
          <w:sz w:val="24"/>
          <w:szCs w:val="24"/>
          <w:shd w:val="clear" w:color="auto" w:fill="FFFFFF"/>
          <w:lang w:val="en-US"/>
        </w:rPr>
        <w:t>Fig.</w:t>
      </w:r>
      <w:r w:rsidRPr="002C1DAE">
        <w:rPr>
          <w:rFonts w:ascii="Times New Roman" w:hAnsi="Times New Roman" w:cs="Times New Roman"/>
          <w:b/>
          <w:sz w:val="24"/>
          <w:szCs w:val="24"/>
          <w:shd w:val="clear" w:color="auto" w:fill="FFFFFF"/>
          <w:lang w:val="en-US"/>
        </w:rPr>
        <w:t xml:space="preserve"> </w:t>
      </w:r>
      <w:r>
        <w:rPr>
          <w:rFonts w:ascii="Times New Roman" w:hAnsi="Times New Roman" w:cs="Times New Roman"/>
          <w:b/>
          <w:sz w:val="24"/>
          <w:szCs w:val="24"/>
          <w:shd w:val="clear" w:color="auto" w:fill="FFFFFF"/>
          <w:lang w:val="en-US"/>
        </w:rPr>
        <w:t>S1</w:t>
      </w:r>
      <w:r w:rsidRPr="002C1DAE">
        <w:rPr>
          <w:rFonts w:ascii="Times New Roman" w:hAnsi="Times New Roman" w:cs="Times New Roman"/>
          <w:b/>
          <w:sz w:val="24"/>
          <w:szCs w:val="24"/>
          <w:shd w:val="clear" w:color="auto" w:fill="FFFFFF"/>
          <w:lang w:val="en-US"/>
        </w:rPr>
        <w:t xml:space="preserve">. </w:t>
      </w:r>
      <w:r w:rsidR="00BA09AC" w:rsidRPr="00BA09AC">
        <w:rPr>
          <w:rFonts w:ascii="Times New Roman" w:hAnsi="Times New Roman" w:cs="Times New Roman"/>
          <w:b/>
          <w:sz w:val="24"/>
          <w:szCs w:val="24"/>
          <w:lang w:val="en-US"/>
        </w:rPr>
        <w:t xml:space="preserve">Broad distribution of NETs </w:t>
      </w:r>
      <w:r w:rsidRPr="009440EF">
        <w:rPr>
          <w:rFonts w:ascii="Times New Roman" w:hAnsi="Times New Roman" w:cs="Times New Roman"/>
          <w:b/>
          <w:sz w:val="24"/>
          <w:szCs w:val="24"/>
          <w:lang w:val="en-US"/>
        </w:rPr>
        <w:t>in lung biopsies from IPF patients</w:t>
      </w:r>
      <w:r w:rsidRPr="0087708D">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00BA09AC" w:rsidRPr="00BA09AC">
        <w:rPr>
          <w:rFonts w:ascii="Times New Roman" w:hAnsi="Times New Roman" w:cs="Times New Roman"/>
          <w:bCs/>
          <w:sz w:val="24"/>
          <w:szCs w:val="24"/>
          <w:lang w:val="en-US"/>
        </w:rPr>
        <w:t xml:space="preserve">Representative confocal immunofluorescence images of lung biopsy specimens from idiopathic pulmonary fibrosis (IPF) patients, showing histone H3 (green), </w:t>
      </w:r>
      <w:r w:rsidR="00CD70F2" w:rsidRPr="008B4234">
        <w:rPr>
          <w:rFonts w:ascii="Times New Roman" w:hAnsi="Times New Roman" w:cs="Times New Roman"/>
          <w:bCs/>
          <w:sz w:val="24"/>
          <w:szCs w:val="24"/>
          <w:lang w:val="en-US"/>
        </w:rPr>
        <w:t xml:space="preserve">myeloperoxidase </w:t>
      </w:r>
      <w:r w:rsidR="00CD70F2">
        <w:rPr>
          <w:rFonts w:ascii="Times New Roman" w:hAnsi="Times New Roman" w:cs="Times New Roman"/>
          <w:bCs/>
          <w:sz w:val="24"/>
          <w:szCs w:val="24"/>
          <w:lang w:val="en-US"/>
        </w:rPr>
        <w:t>(</w:t>
      </w:r>
      <w:r w:rsidR="00BA09AC" w:rsidRPr="00BA09AC">
        <w:rPr>
          <w:rFonts w:ascii="Times New Roman" w:hAnsi="Times New Roman" w:cs="Times New Roman"/>
          <w:bCs/>
          <w:sz w:val="24"/>
          <w:szCs w:val="24"/>
          <w:lang w:val="en-US"/>
        </w:rPr>
        <w:t>MPO</w:t>
      </w:r>
      <w:r w:rsidR="00CD70F2">
        <w:rPr>
          <w:rFonts w:ascii="Times New Roman" w:hAnsi="Times New Roman" w:cs="Times New Roman"/>
          <w:bCs/>
          <w:sz w:val="24"/>
          <w:szCs w:val="24"/>
          <w:lang w:val="en-US"/>
        </w:rPr>
        <w:t xml:space="preserve">; </w:t>
      </w:r>
      <w:r w:rsidR="00BA09AC" w:rsidRPr="00BA09AC">
        <w:rPr>
          <w:rFonts w:ascii="Times New Roman" w:hAnsi="Times New Roman" w:cs="Times New Roman"/>
          <w:bCs/>
          <w:sz w:val="24"/>
          <w:szCs w:val="24"/>
          <w:lang w:val="en-US"/>
        </w:rPr>
        <w:t xml:space="preserve">red), and DNA (blue) staining. Asterisks indicate regions enriched with neutrophil extracellular traps (NETs). Dashed squares outline areas that are magnified in the bottom row, providing a clearer view of histone H3 and MPO colocalization. Scale bars, 50 </w:t>
      </w:r>
      <w:proofErr w:type="spellStart"/>
      <w:r w:rsidR="00BA09AC" w:rsidRPr="00BA09AC">
        <w:rPr>
          <w:rFonts w:ascii="Times New Roman" w:hAnsi="Times New Roman" w:cs="Times New Roman"/>
          <w:bCs/>
          <w:sz w:val="24"/>
          <w:szCs w:val="24"/>
          <w:lang w:val="en-US"/>
        </w:rPr>
        <w:t>μm</w:t>
      </w:r>
      <w:proofErr w:type="spellEnd"/>
      <w:r w:rsidR="00BA09AC" w:rsidRPr="00BA09AC">
        <w:rPr>
          <w:rFonts w:ascii="Times New Roman" w:hAnsi="Times New Roman" w:cs="Times New Roman"/>
          <w:bCs/>
          <w:sz w:val="24"/>
          <w:szCs w:val="24"/>
          <w:lang w:val="en-US"/>
        </w:rPr>
        <w:t>.</w:t>
      </w:r>
    </w:p>
    <w:p w14:paraId="67BE3295" w14:textId="6FBDF29B" w:rsidR="00B05D19" w:rsidRPr="00BA09AC" w:rsidRDefault="00B05D19" w:rsidP="00AA681F">
      <w:pPr>
        <w:spacing w:after="120" w:line="240" w:lineRule="auto"/>
        <w:jc w:val="center"/>
        <w:rPr>
          <w:rFonts w:ascii="Times New Roman" w:hAnsi="Times New Roman" w:cs="Times New Roman"/>
          <w:bCs/>
          <w:sz w:val="24"/>
          <w:szCs w:val="24"/>
          <w:lang w:val="en-US"/>
        </w:rPr>
      </w:pPr>
      <w:r>
        <w:rPr>
          <w:noProof/>
          <w:lang w:eastAsia="el-GR" w:bidi="ar-SA"/>
        </w:rPr>
        <w:lastRenderedPageBreak/>
        <w:drawing>
          <wp:inline distT="0" distB="0" distL="0" distR="0" wp14:anchorId="3B7A61C5" wp14:editId="61059955">
            <wp:extent cx="5616000" cy="4031137"/>
            <wp:effectExtent l="19050" t="1905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6000" cy="4031137"/>
                    </a:xfrm>
                    <a:prstGeom prst="rect">
                      <a:avLst/>
                    </a:prstGeom>
                    <a:noFill/>
                    <a:ln w="6350">
                      <a:solidFill>
                        <a:schemeClr val="tx1"/>
                      </a:solidFill>
                    </a:ln>
                  </pic:spPr>
                </pic:pic>
              </a:graphicData>
            </a:graphic>
          </wp:inline>
        </w:drawing>
      </w:r>
    </w:p>
    <w:p w14:paraId="06A77173" w14:textId="37982A46" w:rsidR="00387849" w:rsidRPr="0089052F" w:rsidRDefault="00387849" w:rsidP="00387849">
      <w:pPr>
        <w:spacing w:after="0" w:line="240" w:lineRule="auto"/>
        <w:jc w:val="both"/>
        <w:rPr>
          <w:rFonts w:ascii="Times New Roman" w:hAnsi="Times New Roman" w:cs="Times New Roman"/>
          <w:bCs/>
          <w:sz w:val="24"/>
          <w:szCs w:val="24"/>
          <w:lang w:val="en-US"/>
        </w:rPr>
      </w:pPr>
      <w:r w:rsidRPr="0089052F">
        <w:rPr>
          <w:rFonts w:ascii="Times New Roman" w:hAnsi="Times New Roman" w:cs="Times New Roman"/>
          <w:b/>
          <w:sz w:val="24"/>
          <w:szCs w:val="24"/>
          <w:shd w:val="clear" w:color="auto" w:fill="FFFFFF"/>
          <w:lang w:val="en-US"/>
        </w:rPr>
        <w:t>Fig</w:t>
      </w:r>
      <w:r w:rsidR="002D30B2">
        <w:rPr>
          <w:rFonts w:ascii="Times New Roman" w:hAnsi="Times New Roman" w:cs="Times New Roman"/>
          <w:b/>
          <w:sz w:val="24"/>
          <w:szCs w:val="24"/>
          <w:shd w:val="clear" w:color="auto" w:fill="FFFFFF"/>
          <w:lang w:val="en-US"/>
        </w:rPr>
        <w:t>.</w:t>
      </w:r>
      <w:r w:rsidRPr="0089052F">
        <w:rPr>
          <w:rFonts w:ascii="Times New Roman" w:hAnsi="Times New Roman" w:cs="Times New Roman"/>
          <w:b/>
          <w:sz w:val="24"/>
          <w:szCs w:val="24"/>
          <w:shd w:val="clear" w:color="auto" w:fill="FFFFFF"/>
          <w:lang w:val="en-US"/>
        </w:rPr>
        <w:t xml:space="preserve"> </w:t>
      </w:r>
      <w:r w:rsidR="002D30B2">
        <w:rPr>
          <w:rFonts w:ascii="Times New Roman" w:hAnsi="Times New Roman" w:cs="Times New Roman"/>
          <w:b/>
          <w:sz w:val="24"/>
          <w:szCs w:val="24"/>
          <w:shd w:val="clear" w:color="auto" w:fill="FFFFFF"/>
          <w:lang w:val="en-US"/>
        </w:rPr>
        <w:t>S</w:t>
      </w:r>
      <w:r w:rsidR="002D2E1C">
        <w:rPr>
          <w:rFonts w:ascii="Times New Roman" w:hAnsi="Times New Roman" w:cs="Times New Roman"/>
          <w:b/>
          <w:sz w:val="24"/>
          <w:szCs w:val="24"/>
          <w:shd w:val="clear" w:color="auto" w:fill="FFFFFF"/>
          <w:lang w:val="en-US"/>
        </w:rPr>
        <w:t>2</w:t>
      </w:r>
      <w:r w:rsidRPr="0089052F">
        <w:rPr>
          <w:rFonts w:ascii="Times New Roman" w:hAnsi="Times New Roman" w:cs="Times New Roman"/>
          <w:b/>
          <w:sz w:val="24"/>
          <w:szCs w:val="24"/>
          <w:shd w:val="clear" w:color="auto" w:fill="FFFFFF"/>
          <w:lang w:val="en-US"/>
        </w:rPr>
        <w:t xml:space="preserve">. </w:t>
      </w:r>
      <w:r w:rsidRPr="0089052F">
        <w:rPr>
          <w:rFonts w:ascii="Times New Roman" w:hAnsi="Times New Roman" w:cs="Times New Roman"/>
          <w:b/>
          <w:sz w:val="24"/>
          <w:szCs w:val="24"/>
          <w:lang w:val="en-US"/>
        </w:rPr>
        <w:t xml:space="preserve">Comparative transcriptomic analysis of peripheral blood neutrophils from COVID-19 and IPF patients. </w:t>
      </w:r>
      <w:r w:rsidRPr="0089052F">
        <w:rPr>
          <w:rFonts w:ascii="Times New Roman" w:hAnsi="Times New Roman" w:cs="Times New Roman"/>
          <w:bCs/>
          <w:sz w:val="24"/>
          <w:szCs w:val="24"/>
          <w:lang w:val="en-US"/>
        </w:rPr>
        <w:t xml:space="preserve">Graphs depicting the GO Biological Process pathway analysis of upregulated and downregulated genes in neutrophils isolated from COVID-19 patients (n=11) and IPF patients (n=6), identified through comparison with neutrophils from healthy individuals (n=11). Pathways of common and unique differentially expressed genes (DEGs) are shown in different colors, and pathways containing redundant DEGs were excluded for clarity. Vertical lines indicate the statistical significance threshold (FDR &lt; 0.05). </w:t>
      </w:r>
      <w:r w:rsidRPr="0089052F">
        <w:rPr>
          <w:rFonts w:ascii="Times New Roman" w:hAnsi="Times New Roman" w:cs="Times New Roman"/>
          <w:sz w:val="24"/>
          <w:szCs w:val="24"/>
          <w:lang w:val="en-US"/>
        </w:rPr>
        <w:t>COVID-19, Coronavirus disease 2019</w:t>
      </w:r>
      <w:r w:rsidRPr="0089052F">
        <w:rPr>
          <w:rFonts w:ascii="Times New Roman" w:hAnsi="Times New Roman" w:cs="Times New Roman"/>
          <w:bCs/>
          <w:sz w:val="24"/>
          <w:szCs w:val="24"/>
          <w:lang w:val="en-US"/>
        </w:rPr>
        <w:t xml:space="preserve">; FDR, false discovery rate; GO, gene ontology; IPF, idiopathic pulmonary fibrosis. </w:t>
      </w:r>
    </w:p>
    <w:p w14:paraId="60B7EACB" w14:textId="77777777" w:rsidR="0089052F" w:rsidRDefault="0089052F">
      <w:pP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0AB7596C" w14:textId="77777777" w:rsidR="00A24610" w:rsidRDefault="0089052F" w:rsidP="00C808F9">
      <w:pPr>
        <w:spacing w:after="120" w:line="240" w:lineRule="auto"/>
        <w:jc w:val="center"/>
        <w:rPr>
          <w:rFonts w:ascii="Times New Roman" w:hAnsi="Times New Roman" w:cs="Times New Roman"/>
          <w:bCs/>
          <w:sz w:val="24"/>
          <w:szCs w:val="24"/>
          <w:lang w:val="en-US"/>
        </w:rPr>
      </w:pPr>
      <w:r>
        <w:rPr>
          <w:noProof/>
          <w:lang w:eastAsia="el-GR" w:bidi="ar-SA"/>
        </w:rPr>
        <w:lastRenderedPageBreak/>
        <w:drawing>
          <wp:inline distT="0" distB="0" distL="0" distR="0" wp14:anchorId="2ED838C2" wp14:editId="38062D04">
            <wp:extent cx="5544000" cy="7028449"/>
            <wp:effectExtent l="19050" t="1905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97" b="1229"/>
                    <a:stretch/>
                  </pic:blipFill>
                  <pic:spPr bwMode="auto">
                    <a:xfrm>
                      <a:off x="0" y="0"/>
                      <a:ext cx="5544000" cy="7028449"/>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EE3863" w14:textId="3E1BF08C" w:rsidR="00A24610" w:rsidRPr="00B369A3" w:rsidRDefault="00A24610" w:rsidP="00A24610">
      <w:pPr>
        <w:spacing w:after="0" w:line="240" w:lineRule="auto"/>
        <w:jc w:val="both"/>
        <w:rPr>
          <w:rFonts w:ascii="Times New Roman" w:hAnsi="Times New Roman" w:cs="Times New Roman"/>
          <w:bCs/>
          <w:sz w:val="24"/>
          <w:szCs w:val="24"/>
          <w:lang w:val="en-US"/>
        </w:rPr>
      </w:pPr>
      <w:r w:rsidRPr="00B369A3">
        <w:rPr>
          <w:rFonts w:ascii="Times New Roman" w:hAnsi="Times New Roman" w:cs="Times New Roman"/>
          <w:b/>
          <w:sz w:val="24"/>
          <w:szCs w:val="24"/>
          <w:shd w:val="clear" w:color="auto" w:fill="FFFFFF"/>
          <w:lang w:val="en-US"/>
        </w:rPr>
        <w:t>Fig</w:t>
      </w:r>
      <w:r w:rsidR="002D30B2" w:rsidRPr="00B369A3">
        <w:rPr>
          <w:rFonts w:ascii="Times New Roman" w:hAnsi="Times New Roman" w:cs="Times New Roman"/>
          <w:b/>
          <w:sz w:val="24"/>
          <w:szCs w:val="24"/>
          <w:shd w:val="clear" w:color="auto" w:fill="FFFFFF"/>
          <w:lang w:val="en-US"/>
        </w:rPr>
        <w:t>.</w:t>
      </w:r>
      <w:r w:rsidRPr="00B369A3">
        <w:rPr>
          <w:rFonts w:ascii="Times New Roman" w:hAnsi="Times New Roman" w:cs="Times New Roman"/>
          <w:b/>
          <w:sz w:val="24"/>
          <w:szCs w:val="24"/>
          <w:shd w:val="clear" w:color="auto" w:fill="FFFFFF"/>
          <w:lang w:val="en-US"/>
        </w:rPr>
        <w:t xml:space="preserve"> </w:t>
      </w:r>
      <w:r w:rsidR="002D30B2" w:rsidRPr="00B369A3">
        <w:rPr>
          <w:rFonts w:ascii="Times New Roman" w:hAnsi="Times New Roman" w:cs="Times New Roman"/>
          <w:b/>
          <w:sz w:val="24"/>
          <w:szCs w:val="24"/>
          <w:shd w:val="clear" w:color="auto" w:fill="FFFFFF"/>
          <w:lang w:val="en-US"/>
        </w:rPr>
        <w:t>S</w:t>
      </w:r>
      <w:r w:rsidR="002D2E1C" w:rsidRPr="00B369A3">
        <w:rPr>
          <w:rFonts w:ascii="Times New Roman" w:hAnsi="Times New Roman" w:cs="Times New Roman"/>
          <w:b/>
          <w:sz w:val="24"/>
          <w:szCs w:val="24"/>
          <w:shd w:val="clear" w:color="auto" w:fill="FFFFFF"/>
          <w:lang w:val="en-US"/>
        </w:rPr>
        <w:t>3</w:t>
      </w:r>
      <w:r w:rsidRPr="00B369A3">
        <w:rPr>
          <w:rFonts w:ascii="Times New Roman" w:hAnsi="Times New Roman" w:cs="Times New Roman"/>
          <w:b/>
          <w:sz w:val="24"/>
          <w:szCs w:val="24"/>
          <w:shd w:val="clear" w:color="auto" w:fill="FFFFFF"/>
          <w:lang w:val="en-US"/>
        </w:rPr>
        <w:t xml:space="preserve">. </w:t>
      </w:r>
      <w:bookmarkStart w:id="0" w:name="_Hlk181804151"/>
      <w:r w:rsidRPr="00B369A3">
        <w:rPr>
          <w:rFonts w:ascii="Times New Roman" w:hAnsi="Times New Roman" w:cs="Times New Roman"/>
          <w:b/>
          <w:sz w:val="24"/>
          <w:szCs w:val="24"/>
          <w:lang w:val="en-US"/>
        </w:rPr>
        <w:t xml:space="preserve">Comparative </w:t>
      </w:r>
      <w:r w:rsidR="00216964" w:rsidRPr="00B369A3">
        <w:rPr>
          <w:rFonts w:ascii="Times New Roman" w:hAnsi="Times New Roman" w:cs="Times New Roman"/>
          <w:b/>
          <w:sz w:val="24"/>
          <w:szCs w:val="24"/>
          <w:lang w:val="en-US"/>
        </w:rPr>
        <w:t xml:space="preserve">transcriptomic </w:t>
      </w:r>
      <w:r w:rsidRPr="00B369A3">
        <w:rPr>
          <w:rFonts w:ascii="Times New Roman" w:hAnsi="Times New Roman" w:cs="Times New Roman"/>
          <w:b/>
          <w:sz w:val="24"/>
          <w:szCs w:val="24"/>
          <w:lang w:val="en-US"/>
        </w:rPr>
        <w:t>analysis of neutrophil</w:t>
      </w:r>
      <w:r w:rsidR="00216964" w:rsidRPr="00B369A3">
        <w:rPr>
          <w:rFonts w:ascii="Times New Roman" w:hAnsi="Times New Roman" w:cs="Times New Roman"/>
          <w:b/>
          <w:sz w:val="24"/>
          <w:szCs w:val="24"/>
          <w:lang w:val="en-US"/>
        </w:rPr>
        <w:t>s in</w:t>
      </w:r>
      <w:r w:rsidRPr="00B369A3">
        <w:rPr>
          <w:rFonts w:ascii="Times New Roman" w:hAnsi="Times New Roman" w:cs="Times New Roman"/>
          <w:b/>
          <w:sz w:val="24"/>
          <w:szCs w:val="24"/>
          <w:lang w:val="en-US"/>
        </w:rPr>
        <w:t xml:space="preserve"> inflammatory </w:t>
      </w:r>
      <w:r w:rsidR="00F21356" w:rsidRPr="00B369A3">
        <w:rPr>
          <w:rFonts w:ascii="Times New Roman" w:hAnsi="Times New Roman" w:cs="Times New Roman"/>
          <w:b/>
          <w:sz w:val="24"/>
          <w:szCs w:val="24"/>
          <w:lang w:val="en-US"/>
        </w:rPr>
        <w:t>intestin</w:t>
      </w:r>
      <w:r w:rsidR="00216964" w:rsidRPr="00B369A3">
        <w:rPr>
          <w:rFonts w:ascii="Times New Roman" w:hAnsi="Times New Roman" w:cs="Times New Roman"/>
          <w:b/>
          <w:sz w:val="24"/>
          <w:szCs w:val="24"/>
          <w:lang w:val="en-US"/>
        </w:rPr>
        <w:t xml:space="preserve">al </w:t>
      </w:r>
      <w:r w:rsidR="00F21356" w:rsidRPr="00B369A3">
        <w:rPr>
          <w:rFonts w:ascii="Times New Roman" w:hAnsi="Times New Roman" w:cs="Times New Roman"/>
          <w:b/>
          <w:sz w:val="24"/>
          <w:szCs w:val="24"/>
          <w:lang w:val="en-US"/>
        </w:rPr>
        <w:t xml:space="preserve">and </w:t>
      </w:r>
      <w:r w:rsidRPr="00B369A3">
        <w:rPr>
          <w:rFonts w:ascii="Times New Roman" w:hAnsi="Times New Roman" w:cs="Times New Roman"/>
          <w:b/>
          <w:sz w:val="24"/>
          <w:szCs w:val="24"/>
          <w:lang w:val="en-US"/>
        </w:rPr>
        <w:t>lung diseases</w:t>
      </w:r>
      <w:bookmarkEnd w:id="0"/>
      <w:r w:rsidRPr="00B369A3">
        <w:rPr>
          <w:rFonts w:ascii="Times New Roman" w:hAnsi="Times New Roman" w:cs="Times New Roman"/>
          <w:b/>
          <w:sz w:val="24"/>
          <w:szCs w:val="24"/>
          <w:lang w:val="en-US"/>
        </w:rPr>
        <w:t>.</w:t>
      </w:r>
      <w:r w:rsidRPr="00B369A3">
        <w:rPr>
          <w:rFonts w:ascii="Times New Roman" w:hAnsi="Times New Roman" w:cs="Times New Roman"/>
          <w:bCs/>
          <w:sz w:val="24"/>
          <w:szCs w:val="24"/>
          <w:lang w:val="en-US"/>
        </w:rPr>
        <w:t xml:space="preserve"> </w:t>
      </w:r>
      <w:r w:rsidRPr="00B369A3">
        <w:rPr>
          <w:rFonts w:ascii="Times New Roman" w:hAnsi="Times New Roman" w:cs="Times New Roman"/>
          <w:b/>
          <w:sz w:val="24"/>
          <w:szCs w:val="24"/>
          <w:lang w:val="en-US"/>
        </w:rPr>
        <w:t>(A)</w:t>
      </w:r>
      <w:r w:rsidRPr="00B369A3">
        <w:rPr>
          <w:rFonts w:ascii="Times New Roman" w:hAnsi="Times New Roman" w:cs="Times New Roman"/>
          <w:bCs/>
          <w:sz w:val="24"/>
          <w:szCs w:val="24"/>
          <w:lang w:val="en-US"/>
        </w:rPr>
        <w:t xml:space="preserve"> Venn diagrams showing upregulated and downregulated genes </w:t>
      </w:r>
      <w:r w:rsidR="00705418" w:rsidRPr="00B369A3">
        <w:rPr>
          <w:rFonts w:ascii="Times New Roman" w:hAnsi="Times New Roman" w:cs="Times New Roman"/>
          <w:bCs/>
          <w:sz w:val="24"/>
          <w:szCs w:val="24"/>
          <w:lang w:val="en-US"/>
        </w:rPr>
        <w:t>from</w:t>
      </w:r>
      <w:r w:rsidRPr="00B369A3">
        <w:rPr>
          <w:rFonts w:ascii="Times New Roman" w:hAnsi="Times New Roman" w:cs="Times New Roman"/>
          <w:bCs/>
          <w:sz w:val="24"/>
          <w:szCs w:val="24"/>
          <w:lang w:val="en-US"/>
        </w:rPr>
        <w:t xml:space="preserve"> RNA-Seq analysis of neutrophils isolated from the peripheral blood of patients with inflammatory bowel disease (Crohn’s disease, n=18; </w:t>
      </w:r>
      <w:r w:rsidR="00705418" w:rsidRPr="00B369A3">
        <w:rPr>
          <w:rFonts w:ascii="Times New Roman" w:hAnsi="Times New Roman" w:cs="Times New Roman"/>
          <w:bCs/>
          <w:sz w:val="24"/>
          <w:szCs w:val="24"/>
          <w:lang w:val="en-US"/>
        </w:rPr>
        <w:t>u</w:t>
      </w:r>
      <w:r w:rsidRPr="00B369A3">
        <w:rPr>
          <w:rFonts w:ascii="Times New Roman" w:hAnsi="Times New Roman" w:cs="Times New Roman"/>
          <w:bCs/>
          <w:sz w:val="24"/>
          <w:szCs w:val="24"/>
          <w:lang w:val="en-US"/>
        </w:rPr>
        <w:t xml:space="preserve">lcerative colitis, n=24) or </w:t>
      </w:r>
      <w:r w:rsidR="00394B81" w:rsidRPr="00B369A3">
        <w:rPr>
          <w:rFonts w:ascii="Times New Roman" w:hAnsi="Times New Roman" w:cs="Times New Roman"/>
          <w:bCs/>
          <w:sz w:val="24"/>
          <w:szCs w:val="24"/>
          <w:lang w:val="en-US"/>
        </w:rPr>
        <w:t xml:space="preserve">inflammatory lung diseases (COVID-19, n=11; </w:t>
      </w:r>
      <w:r w:rsidR="00FE01E8" w:rsidRPr="00B369A3">
        <w:rPr>
          <w:rFonts w:ascii="Times New Roman" w:hAnsi="Times New Roman" w:cs="Times New Roman"/>
          <w:bCs/>
          <w:sz w:val="24"/>
          <w:szCs w:val="24"/>
          <w:lang w:val="en-US"/>
        </w:rPr>
        <w:t>idiopathic pulmonary fibrosis</w:t>
      </w:r>
      <w:r w:rsidR="00394B81" w:rsidRPr="00B369A3">
        <w:rPr>
          <w:rFonts w:ascii="Times New Roman" w:hAnsi="Times New Roman" w:cs="Times New Roman"/>
          <w:bCs/>
          <w:sz w:val="24"/>
          <w:szCs w:val="24"/>
          <w:lang w:val="en-US"/>
        </w:rPr>
        <w:t xml:space="preserve">, n=6), </w:t>
      </w:r>
      <w:r w:rsidR="00705418" w:rsidRPr="00B369A3">
        <w:rPr>
          <w:rFonts w:ascii="Times New Roman" w:hAnsi="Times New Roman" w:cs="Times New Roman"/>
          <w:bCs/>
          <w:sz w:val="24"/>
          <w:szCs w:val="24"/>
          <w:lang w:val="en-US"/>
        </w:rPr>
        <w:t xml:space="preserve">each </w:t>
      </w:r>
      <w:r w:rsidRPr="00B369A3">
        <w:rPr>
          <w:rFonts w:ascii="Times New Roman" w:hAnsi="Times New Roman" w:cs="Times New Roman"/>
          <w:bCs/>
          <w:sz w:val="24"/>
          <w:szCs w:val="24"/>
          <w:lang w:val="en-US"/>
        </w:rPr>
        <w:t xml:space="preserve">compared to healthy </w:t>
      </w:r>
      <w:r w:rsidR="00705418" w:rsidRPr="00B369A3">
        <w:rPr>
          <w:rFonts w:ascii="Times New Roman" w:hAnsi="Times New Roman" w:cs="Times New Roman"/>
          <w:bCs/>
          <w:sz w:val="24"/>
          <w:szCs w:val="24"/>
          <w:lang w:val="en-US"/>
        </w:rPr>
        <w:t>controls</w:t>
      </w:r>
      <w:r w:rsidRPr="00B369A3">
        <w:rPr>
          <w:rFonts w:ascii="Times New Roman" w:hAnsi="Times New Roman" w:cs="Times New Roman"/>
          <w:bCs/>
          <w:sz w:val="24"/>
          <w:szCs w:val="24"/>
          <w:lang w:val="en-US"/>
        </w:rPr>
        <w:t xml:space="preserve"> (</w:t>
      </w:r>
      <w:r w:rsidR="00705418" w:rsidRPr="00B369A3">
        <w:rPr>
          <w:rFonts w:ascii="Times New Roman" w:hAnsi="Times New Roman" w:cs="Times New Roman"/>
          <w:bCs/>
          <w:sz w:val="24"/>
          <w:szCs w:val="24"/>
          <w:lang w:val="en-US"/>
        </w:rPr>
        <w:t>n=18 for intestinal and n=11 for lung diseases</w:t>
      </w:r>
      <w:r w:rsidRPr="00B369A3">
        <w:rPr>
          <w:rFonts w:ascii="Times New Roman" w:hAnsi="Times New Roman" w:cs="Times New Roman"/>
          <w:bCs/>
          <w:sz w:val="24"/>
          <w:szCs w:val="24"/>
          <w:lang w:val="en-US"/>
        </w:rPr>
        <w:t xml:space="preserve">). </w:t>
      </w:r>
      <w:r w:rsidR="00AD7144" w:rsidRPr="00B369A3">
        <w:rPr>
          <w:rFonts w:ascii="Times New Roman" w:hAnsi="Times New Roman" w:cs="Times New Roman"/>
          <w:bCs/>
          <w:sz w:val="24"/>
          <w:szCs w:val="24"/>
          <w:lang w:val="en-US"/>
        </w:rPr>
        <w:t>Gene overlaps between Crohn’s disease or ulcerative colitis and the inflammatory lung disease signature are highlighted in</w:t>
      </w:r>
      <w:r w:rsidR="00970FFB" w:rsidRPr="00B369A3">
        <w:rPr>
          <w:rFonts w:ascii="Times New Roman" w:hAnsi="Times New Roman" w:cs="Times New Roman"/>
          <w:bCs/>
          <w:sz w:val="24"/>
          <w:szCs w:val="24"/>
          <w:lang w:val="en-US"/>
        </w:rPr>
        <w:t xml:space="preserve"> dark</w:t>
      </w:r>
      <w:r w:rsidR="00AD7144" w:rsidRPr="00B369A3">
        <w:rPr>
          <w:rFonts w:ascii="Times New Roman" w:hAnsi="Times New Roman" w:cs="Times New Roman"/>
          <w:bCs/>
          <w:sz w:val="24"/>
          <w:szCs w:val="24"/>
          <w:lang w:val="en-US"/>
        </w:rPr>
        <w:t xml:space="preserve"> red and green, respectively.</w:t>
      </w:r>
      <w:r w:rsidR="00F21356" w:rsidRPr="00B369A3">
        <w:rPr>
          <w:rFonts w:ascii="Times New Roman" w:hAnsi="Times New Roman" w:cs="Times New Roman"/>
          <w:bCs/>
          <w:sz w:val="24"/>
          <w:szCs w:val="24"/>
          <w:lang w:val="en-US"/>
        </w:rPr>
        <w:t xml:space="preserve"> </w:t>
      </w:r>
      <w:r w:rsidR="00AD7144" w:rsidRPr="00B369A3">
        <w:rPr>
          <w:rFonts w:ascii="Times New Roman" w:hAnsi="Times New Roman" w:cs="Times New Roman"/>
          <w:bCs/>
          <w:sz w:val="24"/>
          <w:szCs w:val="24"/>
          <w:lang w:val="en-US"/>
        </w:rPr>
        <w:t>D</w:t>
      </w:r>
      <w:r w:rsidR="00F21356" w:rsidRPr="00B369A3">
        <w:rPr>
          <w:rFonts w:ascii="Times New Roman" w:hAnsi="Times New Roman" w:cs="Times New Roman"/>
          <w:bCs/>
          <w:sz w:val="24"/>
          <w:szCs w:val="24"/>
          <w:lang w:val="en-US"/>
        </w:rPr>
        <w:t xml:space="preserve">ata </w:t>
      </w:r>
      <w:r w:rsidR="00AD7144" w:rsidRPr="00B369A3">
        <w:rPr>
          <w:rFonts w:ascii="Times New Roman" w:hAnsi="Times New Roman" w:cs="Times New Roman"/>
          <w:bCs/>
          <w:sz w:val="24"/>
          <w:szCs w:val="24"/>
          <w:lang w:val="en-US"/>
        </w:rPr>
        <w:t>for</w:t>
      </w:r>
      <w:r w:rsidR="00F21356" w:rsidRPr="00B369A3">
        <w:rPr>
          <w:rFonts w:ascii="Times New Roman" w:hAnsi="Times New Roman" w:cs="Times New Roman"/>
          <w:bCs/>
          <w:sz w:val="24"/>
          <w:szCs w:val="24"/>
          <w:lang w:val="en-US"/>
        </w:rPr>
        <w:t xml:space="preserve"> inflammatory bowel disease are adapted from </w:t>
      </w:r>
      <w:r w:rsidR="00B16DDC" w:rsidRPr="00B369A3">
        <w:rPr>
          <w:rFonts w:ascii="Times New Roman" w:hAnsi="Times New Roman" w:cs="Times New Roman"/>
          <w:bCs/>
          <w:sz w:val="24"/>
          <w:szCs w:val="24"/>
          <w:lang w:val="en-US"/>
        </w:rPr>
        <w:fldChar w:fldCharType="begin">
          <w:fldData xml:space="preserve">PEVuZE5vdGU+PENpdGU+PEF1dGhvcj5HYXZyaWlsaWRpczwvQXV0aG9yPjxZZWFyPjIwMjQ8L1ll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</w:fldData>
        </w:fldChar>
      </w:r>
      <w:r w:rsidR="00B16DDC" w:rsidRPr="00B369A3">
        <w:rPr>
          <w:rFonts w:ascii="Times New Roman" w:hAnsi="Times New Roman" w:cs="Times New Roman"/>
          <w:bCs/>
          <w:sz w:val="24"/>
          <w:szCs w:val="24"/>
          <w:lang w:val="en-US"/>
        </w:rPr>
        <w:instrText xml:space="preserve"> ADDIN EN.CITE </w:instrText>
      </w:r>
      <w:r w:rsidR="00B16DDC" w:rsidRPr="00B369A3">
        <w:rPr>
          <w:rFonts w:ascii="Times New Roman" w:hAnsi="Times New Roman" w:cs="Times New Roman"/>
          <w:bCs/>
          <w:sz w:val="24"/>
          <w:szCs w:val="24"/>
          <w:lang w:val="en-US"/>
        </w:rPr>
        <w:fldChar w:fldCharType="begin">
          <w:fldData xml:space="preserve">PEVuZE5vdGU+PENpdGU+PEF1dGhvcj5HYXZyaWlsaWRpczwvQXV0aG9yPjxZZWFyPjIwMjQ8L1ll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</w:fldData>
        </w:fldChar>
      </w:r>
      <w:r w:rsidR="00B16DDC" w:rsidRPr="00B369A3">
        <w:rPr>
          <w:rFonts w:ascii="Times New Roman" w:hAnsi="Times New Roman" w:cs="Times New Roman"/>
          <w:bCs/>
          <w:sz w:val="24"/>
          <w:szCs w:val="24"/>
          <w:lang w:val="en-US"/>
        </w:rPr>
        <w:instrText xml:space="preserve"> ADDIN EN.CITE.DATA </w:instrText>
      </w:r>
      <w:r w:rsidR="00B16DDC" w:rsidRPr="00B369A3">
        <w:rPr>
          <w:rFonts w:ascii="Times New Roman" w:hAnsi="Times New Roman" w:cs="Times New Roman"/>
          <w:bCs/>
          <w:sz w:val="24"/>
          <w:szCs w:val="24"/>
          <w:lang w:val="en-US"/>
        </w:rPr>
      </w:r>
      <w:r w:rsidR="00B16DDC" w:rsidRPr="00B369A3">
        <w:rPr>
          <w:rFonts w:ascii="Times New Roman" w:hAnsi="Times New Roman" w:cs="Times New Roman"/>
          <w:bCs/>
          <w:sz w:val="24"/>
          <w:szCs w:val="24"/>
          <w:lang w:val="en-US"/>
        </w:rPr>
        <w:fldChar w:fldCharType="end"/>
      </w:r>
      <w:r w:rsidR="00B16DDC" w:rsidRPr="00B369A3">
        <w:rPr>
          <w:rFonts w:ascii="Times New Roman" w:hAnsi="Times New Roman" w:cs="Times New Roman"/>
          <w:bCs/>
          <w:sz w:val="24"/>
          <w:szCs w:val="24"/>
          <w:lang w:val="en-US"/>
        </w:rPr>
      </w:r>
      <w:r w:rsidR="00B16DDC" w:rsidRPr="00B369A3">
        <w:rPr>
          <w:rFonts w:ascii="Times New Roman" w:hAnsi="Times New Roman" w:cs="Times New Roman"/>
          <w:bCs/>
          <w:sz w:val="24"/>
          <w:szCs w:val="24"/>
          <w:lang w:val="en-US"/>
        </w:rPr>
        <w:fldChar w:fldCharType="separate"/>
      </w:r>
      <w:r w:rsidR="00B16DDC" w:rsidRPr="00B369A3">
        <w:rPr>
          <w:rFonts w:ascii="Times New Roman" w:hAnsi="Times New Roman" w:cs="Times New Roman"/>
          <w:bCs/>
          <w:noProof/>
          <w:sz w:val="24"/>
          <w:szCs w:val="24"/>
          <w:lang w:val="en-US"/>
        </w:rPr>
        <w:t>[2]</w:t>
      </w:r>
      <w:r w:rsidR="00B16DDC" w:rsidRPr="00B369A3">
        <w:rPr>
          <w:rFonts w:ascii="Times New Roman" w:hAnsi="Times New Roman" w:cs="Times New Roman"/>
          <w:bCs/>
          <w:sz w:val="24"/>
          <w:szCs w:val="24"/>
          <w:lang w:val="en-US"/>
        </w:rPr>
        <w:fldChar w:fldCharType="end"/>
      </w:r>
      <w:r w:rsidR="00F21356" w:rsidRPr="00B369A3">
        <w:rPr>
          <w:rFonts w:ascii="Times New Roman" w:hAnsi="Times New Roman" w:cs="Times New Roman"/>
          <w:bCs/>
          <w:sz w:val="24"/>
          <w:szCs w:val="24"/>
          <w:lang w:val="en-US"/>
        </w:rPr>
        <w:t>.</w:t>
      </w:r>
      <w:r w:rsidR="00FE01E8" w:rsidRPr="00B369A3">
        <w:rPr>
          <w:rFonts w:ascii="Times New Roman" w:hAnsi="Times New Roman" w:cs="Times New Roman"/>
          <w:bCs/>
          <w:sz w:val="24"/>
          <w:szCs w:val="24"/>
          <w:lang w:val="en-US"/>
        </w:rPr>
        <w:t xml:space="preserve"> </w:t>
      </w:r>
      <w:r w:rsidRPr="00B369A3">
        <w:rPr>
          <w:rFonts w:ascii="Times New Roman" w:hAnsi="Times New Roman" w:cs="Times New Roman"/>
          <w:b/>
          <w:sz w:val="24"/>
          <w:szCs w:val="24"/>
          <w:lang w:val="en-US"/>
        </w:rPr>
        <w:t>(B)</w:t>
      </w:r>
      <w:r w:rsidRPr="00B369A3">
        <w:rPr>
          <w:rFonts w:ascii="Times New Roman" w:hAnsi="Times New Roman" w:cs="Times New Roman"/>
          <w:bCs/>
          <w:sz w:val="24"/>
          <w:szCs w:val="24"/>
          <w:lang w:val="en-US"/>
        </w:rPr>
        <w:t xml:space="preserve"> Graph depicting </w:t>
      </w:r>
      <w:r w:rsidR="00FE01E8" w:rsidRPr="00B369A3">
        <w:rPr>
          <w:rFonts w:ascii="Times New Roman" w:hAnsi="Times New Roman" w:cs="Times New Roman"/>
          <w:bCs/>
          <w:sz w:val="24"/>
          <w:szCs w:val="24"/>
          <w:lang w:val="en-US"/>
        </w:rPr>
        <w:t>GO Biological Process</w:t>
      </w:r>
      <w:r w:rsidRPr="00B369A3">
        <w:rPr>
          <w:rFonts w:ascii="Times New Roman" w:hAnsi="Times New Roman" w:cs="Times New Roman"/>
          <w:bCs/>
          <w:sz w:val="24"/>
          <w:szCs w:val="24"/>
          <w:lang w:val="en-US"/>
        </w:rPr>
        <w:t xml:space="preserve"> pathway analysis of </w:t>
      </w:r>
      <w:r w:rsidR="00FE01E8" w:rsidRPr="00B369A3">
        <w:rPr>
          <w:rFonts w:ascii="Times New Roman" w:hAnsi="Times New Roman" w:cs="Times New Roman"/>
          <w:bCs/>
          <w:sz w:val="24"/>
          <w:szCs w:val="24"/>
          <w:lang w:val="en-US"/>
        </w:rPr>
        <w:t>unique</w:t>
      </w:r>
      <w:r w:rsidR="00066D2A" w:rsidRPr="00B369A3">
        <w:rPr>
          <w:rFonts w:ascii="Times New Roman" w:hAnsi="Times New Roman" w:cs="Times New Roman"/>
          <w:bCs/>
          <w:sz w:val="24"/>
          <w:szCs w:val="24"/>
          <w:lang w:val="en-US"/>
        </w:rPr>
        <w:t>ly</w:t>
      </w:r>
      <w:r w:rsidR="00FE01E8" w:rsidRPr="00B369A3">
        <w:rPr>
          <w:rFonts w:ascii="Times New Roman" w:hAnsi="Times New Roman" w:cs="Times New Roman"/>
          <w:bCs/>
          <w:sz w:val="24"/>
          <w:szCs w:val="24"/>
          <w:lang w:val="en-US"/>
        </w:rPr>
        <w:t xml:space="preserve"> </w:t>
      </w:r>
      <w:r w:rsidRPr="00B369A3">
        <w:rPr>
          <w:rFonts w:ascii="Times New Roman" w:hAnsi="Times New Roman" w:cs="Times New Roman"/>
          <w:bCs/>
          <w:sz w:val="24"/>
          <w:szCs w:val="24"/>
          <w:lang w:val="en-US"/>
        </w:rPr>
        <w:t xml:space="preserve">upregulated </w:t>
      </w:r>
      <w:r w:rsidR="00FE01E8" w:rsidRPr="00B369A3">
        <w:rPr>
          <w:rFonts w:ascii="Times New Roman" w:hAnsi="Times New Roman" w:cs="Times New Roman"/>
          <w:bCs/>
          <w:sz w:val="24"/>
          <w:szCs w:val="24"/>
          <w:lang w:val="en-US"/>
        </w:rPr>
        <w:t xml:space="preserve">(n=462) </w:t>
      </w:r>
      <w:r w:rsidRPr="00B369A3">
        <w:rPr>
          <w:rFonts w:ascii="Times New Roman" w:hAnsi="Times New Roman" w:cs="Times New Roman"/>
          <w:bCs/>
          <w:sz w:val="24"/>
          <w:szCs w:val="24"/>
          <w:lang w:val="en-US"/>
        </w:rPr>
        <w:t xml:space="preserve">and </w:t>
      </w:r>
      <w:r w:rsidR="00FE01E8" w:rsidRPr="00B369A3">
        <w:rPr>
          <w:rFonts w:ascii="Times New Roman" w:hAnsi="Times New Roman" w:cs="Times New Roman"/>
          <w:bCs/>
          <w:sz w:val="24"/>
          <w:szCs w:val="24"/>
          <w:lang w:val="en-US"/>
        </w:rPr>
        <w:t>unique</w:t>
      </w:r>
      <w:r w:rsidR="00066D2A" w:rsidRPr="00B369A3">
        <w:rPr>
          <w:rFonts w:ascii="Times New Roman" w:hAnsi="Times New Roman" w:cs="Times New Roman"/>
          <w:bCs/>
          <w:sz w:val="24"/>
          <w:szCs w:val="24"/>
          <w:lang w:val="en-US"/>
        </w:rPr>
        <w:t>ly</w:t>
      </w:r>
      <w:r w:rsidR="00FE01E8" w:rsidRPr="00B369A3">
        <w:rPr>
          <w:rFonts w:ascii="Times New Roman" w:hAnsi="Times New Roman" w:cs="Times New Roman"/>
          <w:bCs/>
          <w:sz w:val="24"/>
          <w:szCs w:val="24"/>
          <w:lang w:val="en-US"/>
        </w:rPr>
        <w:t xml:space="preserve"> </w:t>
      </w:r>
      <w:r w:rsidRPr="00B369A3">
        <w:rPr>
          <w:rFonts w:ascii="Times New Roman" w:hAnsi="Times New Roman" w:cs="Times New Roman"/>
          <w:bCs/>
          <w:sz w:val="24"/>
          <w:szCs w:val="24"/>
          <w:lang w:val="en-US"/>
        </w:rPr>
        <w:t xml:space="preserve">downregulated </w:t>
      </w:r>
      <w:r w:rsidR="00FE01E8" w:rsidRPr="00B369A3">
        <w:rPr>
          <w:rFonts w:ascii="Times New Roman" w:hAnsi="Times New Roman" w:cs="Times New Roman"/>
          <w:bCs/>
          <w:sz w:val="24"/>
          <w:szCs w:val="24"/>
          <w:lang w:val="en-US"/>
        </w:rPr>
        <w:t xml:space="preserve">(n=187) </w:t>
      </w:r>
      <w:r w:rsidRPr="00B369A3">
        <w:rPr>
          <w:rFonts w:ascii="Times New Roman" w:hAnsi="Times New Roman" w:cs="Times New Roman"/>
          <w:bCs/>
          <w:sz w:val="24"/>
          <w:szCs w:val="24"/>
          <w:lang w:val="en-US"/>
        </w:rPr>
        <w:t xml:space="preserve">genes in </w:t>
      </w:r>
      <w:r w:rsidR="00FE01E8" w:rsidRPr="00B369A3">
        <w:rPr>
          <w:rFonts w:ascii="Times New Roman" w:hAnsi="Times New Roman" w:cs="Times New Roman"/>
          <w:bCs/>
          <w:sz w:val="24"/>
          <w:szCs w:val="24"/>
          <w:lang w:val="en-US"/>
        </w:rPr>
        <w:t>inflammatory lung diseases</w:t>
      </w:r>
      <w:r w:rsidRPr="00B369A3">
        <w:rPr>
          <w:rFonts w:ascii="Times New Roman" w:hAnsi="Times New Roman" w:cs="Times New Roman"/>
          <w:bCs/>
          <w:sz w:val="24"/>
          <w:szCs w:val="24"/>
          <w:lang w:val="en-US"/>
        </w:rPr>
        <w:t xml:space="preserve">. </w:t>
      </w:r>
      <w:r w:rsidR="00FE01E8" w:rsidRPr="00B369A3">
        <w:rPr>
          <w:rFonts w:ascii="Times New Roman" w:hAnsi="Times New Roman" w:cs="Times New Roman"/>
          <w:bCs/>
          <w:sz w:val="24"/>
          <w:szCs w:val="24"/>
          <w:lang w:val="en-US"/>
        </w:rPr>
        <w:t xml:space="preserve">Pathways </w:t>
      </w:r>
      <w:r w:rsidR="00066D2A" w:rsidRPr="00B369A3">
        <w:rPr>
          <w:rFonts w:ascii="Times New Roman" w:hAnsi="Times New Roman" w:cs="Times New Roman"/>
          <w:bCs/>
          <w:sz w:val="24"/>
          <w:szCs w:val="24"/>
          <w:lang w:val="en-US"/>
        </w:rPr>
        <w:t>with</w:t>
      </w:r>
      <w:r w:rsidR="00FE01E8" w:rsidRPr="00B369A3">
        <w:rPr>
          <w:rFonts w:ascii="Times New Roman" w:hAnsi="Times New Roman" w:cs="Times New Roman"/>
          <w:bCs/>
          <w:sz w:val="24"/>
          <w:szCs w:val="24"/>
          <w:lang w:val="en-US"/>
        </w:rPr>
        <w:t xml:space="preserve"> redundant DEGs were excluded for clarity. </w:t>
      </w:r>
      <w:r w:rsidR="00066D2A" w:rsidRPr="00B369A3">
        <w:rPr>
          <w:rFonts w:ascii="Times New Roman" w:hAnsi="Times New Roman" w:cs="Times New Roman"/>
          <w:bCs/>
          <w:sz w:val="24"/>
          <w:szCs w:val="24"/>
          <w:lang w:val="en-US"/>
        </w:rPr>
        <w:t>The v</w:t>
      </w:r>
      <w:r w:rsidRPr="00B369A3">
        <w:rPr>
          <w:rFonts w:ascii="Times New Roman" w:hAnsi="Times New Roman" w:cs="Times New Roman"/>
          <w:bCs/>
          <w:sz w:val="24"/>
          <w:szCs w:val="24"/>
          <w:lang w:val="en-US"/>
        </w:rPr>
        <w:t xml:space="preserve">ertical line </w:t>
      </w:r>
      <w:r w:rsidR="00FE01E8" w:rsidRPr="00B369A3">
        <w:rPr>
          <w:rFonts w:ascii="Times New Roman" w:hAnsi="Times New Roman" w:cs="Times New Roman"/>
          <w:bCs/>
          <w:sz w:val="24"/>
          <w:szCs w:val="24"/>
          <w:lang w:val="en-US"/>
        </w:rPr>
        <w:t>indicates</w:t>
      </w:r>
      <w:r w:rsidRPr="00B369A3">
        <w:rPr>
          <w:rFonts w:ascii="Times New Roman" w:hAnsi="Times New Roman" w:cs="Times New Roman"/>
          <w:bCs/>
          <w:sz w:val="24"/>
          <w:szCs w:val="24"/>
          <w:lang w:val="en-US"/>
        </w:rPr>
        <w:t xml:space="preserve"> the statistical significance threshold (FDR &lt; 0.05).</w:t>
      </w:r>
    </w:p>
    <w:p w14:paraId="6BF5F19F" w14:textId="77777777" w:rsidR="00EF2C26" w:rsidRDefault="0089052F" w:rsidP="00C808F9">
      <w:pPr>
        <w:spacing w:after="120" w:line="240" w:lineRule="auto"/>
        <w:jc w:val="center"/>
        <w:rPr>
          <w:rFonts w:ascii="Times New Roman" w:hAnsi="Times New Roman" w:cs="Times New Roman"/>
          <w:bCs/>
          <w:sz w:val="24"/>
          <w:szCs w:val="24"/>
          <w:lang w:val="en-US"/>
        </w:rPr>
      </w:pPr>
      <w:r>
        <w:rPr>
          <w:noProof/>
          <w:lang w:eastAsia="el-GR" w:bidi="ar-SA"/>
        </w:rPr>
        <w:lastRenderedPageBreak/>
        <w:drawing>
          <wp:inline distT="0" distB="0" distL="0" distR="0" wp14:anchorId="5FF9B151" wp14:editId="0914597B">
            <wp:extent cx="5184000" cy="8067975"/>
            <wp:effectExtent l="19050" t="1905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99" r="3131" b="1805"/>
                    <a:stretch/>
                  </pic:blipFill>
                  <pic:spPr bwMode="auto">
                    <a:xfrm>
                      <a:off x="0" y="0"/>
                      <a:ext cx="5184000" cy="8067975"/>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4361CA" w14:textId="703716A1" w:rsidR="00EF2C26" w:rsidRDefault="00EF2C26" w:rsidP="00EF2C26">
      <w:pPr>
        <w:spacing w:after="0" w:line="240" w:lineRule="auto"/>
        <w:jc w:val="both"/>
        <w:rPr>
          <w:rFonts w:ascii="Times New Roman" w:hAnsi="Times New Roman" w:cs="Times New Roman"/>
          <w:bCs/>
          <w:sz w:val="24"/>
          <w:szCs w:val="24"/>
          <w:lang w:val="en-US"/>
        </w:rPr>
      </w:pPr>
      <w:bookmarkStart w:id="1" w:name="_Hlk181804168"/>
      <w:r w:rsidRPr="0081343C">
        <w:rPr>
          <w:rFonts w:ascii="Times New Roman" w:hAnsi="Times New Roman" w:cs="Times New Roman"/>
          <w:b/>
          <w:sz w:val="24"/>
          <w:szCs w:val="24"/>
          <w:shd w:val="clear" w:color="auto" w:fill="FFFFFF"/>
          <w:lang w:val="en-US"/>
        </w:rPr>
        <w:t>Fig</w:t>
      </w:r>
      <w:r w:rsidR="002D30B2">
        <w:rPr>
          <w:rFonts w:ascii="Times New Roman" w:hAnsi="Times New Roman" w:cs="Times New Roman"/>
          <w:b/>
          <w:sz w:val="24"/>
          <w:szCs w:val="24"/>
          <w:shd w:val="clear" w:color="auto" w:fill="FFFFFF"/>
          <w:lang w:val="en-US"/>
        </w:rPr>
        <w:t>. S</w:t>
      </w:r>
      <w:r w:rsidR="002D2E1C">
        <w:rPr>
          <w:rFonts w:ascii="Times New Roman" w:hAnsi="Times New Roman" w:cs="Times New Roman"/>
          <w:b/>
          <w:sz w:val="24"/>
          <w:szCs w:val="24"/>
          <w:shd w:val="clear" w:color="auto" w:fill="FFFFFF"/>
          <w:lang w:val="en-US"/>
        </w:rPr>
        <w:t>4</w:t>
      </w:r>
      <w:r w:rsidRPr="0081343C">
        <w:rPr>
          <w:rFonts w:ascii="Times New Roman" w:hAnsi="Times New Roman" w:cs="Times New Roman"/>
          <w:b/>
          <w:sz w:val="24"/>
          <w:szCs w:val="24"/>
          <w:shd w:val="clear" w:color="auto" w:fill="FFFFFF"/>
          <w:lang w:val="en-US"/>
        </w:rPr>
        <w:t xml:space="preserve">. </w:t>
      </w:r>
      <w:r w:rsidRPr="0081343C">
        <w:rPr>
          <w:rFonts w:ascii="Times New Roman" w:hAnsi="Times New Roman" w:cs="Times New Roman"/>
          <w:b/>
          <w:sz w:val="24"/>
          <w:szCs w:val="24"/>
          <w:lang w:val="en-US"/>
        </w:rPr>
        <w:t>Representative unique differentially expressed genes in COVID-19 and IPF neutrophils.</w:t>
      </w:r>
      <w:bookmarkEnd w:id="1"/>
      <w:r w:rsidRPr="0081343C">
        <w:rPr>
          <w:rFonts w:ascii="Times New Roman" w:hAnsi="Times New Roman" w:cs="Times New Roman"/>
          <w:b/>
          <w:sz w:val="24"/>
          <w:szCs w:val="24"/>
          <w:lang w:val="en-US"/>
        </w:rPr>
        <w:t xml:space="preserve"> </w:t>
      </w:r>
      <w:r w:rsidRPr="0081343C">
        <w:rPr>
          <w:rFonts w:ascii="Times New Roman" w:hAnsi="Times New Roman" w:cs="Times New Roman"/>
          <w:bCs/>
          <w:sz w:val="24"/>
          <w:szCs w:val="24"/>
          <w:lang w:val="en-US"/>
        </w:rPr>
        <w:t xml:space="preserve">Heatmaps showing relative expression levels of DEGs in key Reactome and GO Biological Process pathways, based on RNA-Seq analysis of neutrophils isolated from the peripheral blood of patients with </w:t>
      </w:r>
      <w:r w:rsidRPr="0081343C">
        <w:rPr>
          <w:rFonts w:ascii="Times New Roman" w:hAnsi="Times New Roman" w:cs="Times New Roman"/>
          <w:b/>
          <w:sz w:val="24"/>
          <w:szCs w:val="24"/>
          <w:lang w:val="en-US"/>
        </w:rPr>
        <w:t>(A)</w:t>
      </w:r>
      <w:r w:rsidRPr="0081343C">
        <w:rPr>
          <w:rFonts w:ascii="Times New Roman" w:hAnsi="Times New Roman" w:cs="Times New Roman"/>
          <w:bCs/>
          <w:sz w:val="24"/>
          <w:szCs w:val="24"/>
          <w:lang w:val="en-US"/>
        </w:rPr>
        <w:t xml:space="preserve"> COVID-19 (n=11) or </w:t>
      </w:r>
      <w:r w:rsidRPr="0081343C">
        <w:rPr>
          <w:rFonts w:ascii="Times New Roman" w:hAnsi="Times New Roman" w:cs="Times New Roman"/>
          <w:b/>
          <w:sz w:val="24"/>
          <w:szCs w:val="24"/>
          <w:lang w:val="en-US"/>
        </w:rPr>
        <w:t>(B)</w:t>
      </w:r>
      <w:r w:rsidRPr="0081343C">
        <w:rPr>
          <w:rFonts w:ascii="Times New Roman" w:hAnsi="Times New Roman" w:cs="Times New Roman"/>
          <w:bCs/>
          <w:sz w:val="24"/>
          <w:szCs w:val="24"/>
          <w:lang w:val="en-US"/>
        </w:rPr>
        <w:t xml:space="preserve"> IPF (n=6), compared to healthy individuals (HI; n=11). </w:t>
      </w:r>
      <w:r w:rsidRPr="0081343C">
        <w:rPr>
          <w:rFonts w:ascii="Times New Roman" w:hAnsi="Times New Roman" w:cs="Times New Roman"/>
          <w:sz w:val="24"/>
          <w:szCs w:val="24"/>
          <w:lang w:val="en-US"/>
        </w:rPr>
        <w:t xml:space="preserve">COVID-19, Coronavirus disease 2019; </w:t>
      </w:r>
      <w:r w:rsidRPr="0081343C">
        <w:rPr>
          <w:rFonts w:ascii="Times New Roman" w:hAnsi="Times New Roman" w:cs="Times New Roman"/>
          <w:bCs/>
          <w:sz w:val="24"/>
          <w:szCs w:val="24"/>
          <w:lang w:val="en-US"/>
        </w:rPr>
        <w:t>IPF, idiopathic pulmonary fibrosis; TLR, Toll-like receptor.</w:t>
      </w:r>
    </w:p>
    <w:p w14:paraId="150B5422" w14:textId="77777777" w:rsidR="004F6803" w:rsidRPr="0081343C" w:rsidRDefault="004F6803" w:rsidP="004F6803">
      <w:pPr>
        <w:spacing w:after="240" w:line="240" w:lineRule="auto"/>
        <w:rPr>
          <w:rFonts w:ascii="Times New Roman" w:hAnsi="Times New Roman" w:cs="Times New Roman"/>
          <w:b/>
          <w:sz w:val="28"/>
          <w:szCs w:val="24"/>
          <w:lang w:val="en-US"/>
        </w:rPr>
      </w:pPr>
      <w:r w:rsidRPr="0081343C">
        <w:rPr>
          <w:rFonts w:ascii="Times New Roman" w:hAnsi="Times New Roman" w:cs="Times New Roman"/>
          <w:b/>
          <w:sz w:val="28"/>
          <w:szCs w:val="24"/>
          <w:lang w:val="en-US"/>
        </w:rPr>
        <w:lastRenderedPageBreak/>
        <w:t>References</w:t>
      </w:r>
    </w:p>
    <w:p w14:paraId="6EA75658" w14:textId="77777777" w:rsidR="00B16DDC" w:rsidRPr="00B369A3" w:rsidRDefault="00FF2EAE" w:rsidP="00B16DDC">
      <w:pPr>
        <w:spacing w:after="0" w:line="240" w:lineRule="auto"/>
        <w:ind w:left="426" w:hanging="436"/>
        <w:jc w:val="both"/>
        <w:rPr>
          <w:rFonts w:ascii="Times New Roman" w:hAnsi="Times New Roman" w:cs="Times New Roman"/>
          <w:noProof/>
          <w:sz w:val="24"/>
          <w:szCs w:val="24"/>
          <w:lang w:val="en-US"/>
        </w:rPr>
      </w:pPr>
      <w:r w:rsidRPr="0081343C">
        <w:rPr>
          <w:rFonts w:ascii="Times New Roman" w:hAnsi="Times New Roman" w:cs="Times New Roman"/>
          <w:lang w:val="en-US"/>
        </w:rPr>
        <w:fldChar w:fldCharType="begin"/>
      </w:r>
      <w:r w:rsidR="004F6803" w:rsidRPr="0081343C">
        <w:rPr>
          <w:rFonts w:ascii="Times New Roman" w:hAnsi="Times New Roman" w:cs="Times New Roman"/>
          <w:lang w:val="en-US"/>
        </w:rPr>
        <w:instrText xml:space="preserve"> ADDIN EN.REFLIST </w:instrText>
      </w:r>
      <w:r w:rsidRPr="0081343C">
        <w:rPr>
          <w:rFonts w:ascii="Times New Roman" w:hAnsi="Times New Roman" w:cs="Times New Roman"/>
          <w:lang w:val="en-US"/>
        </w:rPr>
        <w:fldChar w:fldCharType="separate"/>
      </w:r>
      <w:r w:rsidR="00B16DDC" w:rsidRPr="00B369A3">
        <w:rPr>
          <w:rFonts w:ascii="Times New Roman" w:hAnsi="Times New Roman" w:cs="Times New Roman"/>
          <w:noProof/>
          <w:sz w:val="24"/>
          <w:szCs w:val="24"/>
          <w:lang w:val="en-US"/>
        </w:rPr>
        <w:t>1.</w:t>
      </w:r>
      <w:r w:rsidR="00B16DDC" w:rsidRPr="00B369A3">
        <w:rPr>
          <w:rFonts w:ascii="Times New Roman" w:hAnsi="Times New Roman" w:cs="Times New Roman"/>
          <w:noProof/>
          <w:sz w:val="24"/>
          <w:szCs w:val="24"/>
          <w:lang w:val="en-US"/>
        </w:rPr>
        <w:tab/>
        <w:t>Synolaki E, Papadopoulos V, Divolis G, Tsahouridou O, Gavriilidis E, Loli G, Gavriil A, Tsigalou C, Tziolos NR, Sertaridou E, et al: The Activin/Follistatin Axis Is Severely Deregulated in COVID-19 and Independently Associated With In-Hospital Mortality. J Infect Dis 2021, 223:1544-1554.</w:t>
      </w:r>
    </w:p>
    <w:p w14:paraId="24A85E70" w14:textId="77777777" w:rsidR="00B16DDC" w:rsidRPr="00B369A3" w:rsidRDefault="00B16DDC" w:rsidP="00B16DDC">
      <w:pPr>
        <w:spacing w:after="0" w:line="240" w:lineRule="auto"/>
        <w:ind w:left="426" w:hanging="436"/>
        <w:jc w:val="both"/>
        <w:rPr>
          <w:rFonts w:ascii="Times New Roman" w:hAnsi="Times New Roman" w:cs="Times New Roman"/>
          <w:noProof/>
          <w:sz w:val="24"/>
          <w:szCs w:val="24"/>
          <w:lang w:val="en-US"/>
        </w:rPr>
      </w:pPr>
      <w:r w:rsidRPr="00B369A3">
        <w:rPr>
          <w:rFonts w:ascii="Times New Roman" w:hAnsi="Times New Roman" w:cs="Times New Roman"/>
          <w:noProof/>
          <w:sz w:val="24"/>
          <w:szCs w:val="24"/>
          <w:lang w:val="en-US"/>
        </w:rPr>
        <w:t>2.</w:t>
      </w:r>
      <w:r w:rsidRPr="00B369A3">
        <w:rPr>
          <w:rFonts w:ascii="Times New Roman" w:hAnsi="Times New Roman" w:cs="Times New Roman"/>
          <w:noProof/>
          <w:sz w:val="24"/>
          <w:szCs w:val="24"/>
          <w:lang w:val="en-US"/>
        </w:rPr>
        <w:tab/>
        <w:t>Gavriilidis E, Divolis G, Natsi AM, Kafalis N, Kogias D, Antoniadou C, Synolaki E, Pavlos E, Koutsi MA, Didaskalou S, et al: Neutrophil-fibroblast crosstalk drives immunofibrosis in Crohn's disease through IFNalpha pathway. Front Immunol 2024, 15:1447608.</w:t>
      </w:r>
    </w:p>
    <w:p w14:paraId="6A3BBAE3" w14:textId="77777777" w:rsidR="00B16DDC" w:rsidRDefault="00B16DDC" w:rsidP="00B16DDC">
      <w:pPr>
        <w:spacing w:after="0" w:line="240" w:lineRule="auto"/>
        <w:ind w:left="720" w:hanging="720"/>
        <w:jc w:val="both"/>
        <w:rPr>
          <w:rFonts w:ascii="Calibri" w:hAnsi="Calibri" w:cs="Calibri"/>
          <w:noProof/>
          <w:lang w:val="en-US"/>
        </w:rPr>
      </w:pPr>
    </w:p>
    <w:p w14:paraId="107D8C41" w14:textId="77777777" w:rsidR="00387849" w:rsidRPr="0081343C" w:rsidRDefault="00FF2EAE">
      <w:pPr>
        <w:rPr>
          <w:rFonts w:ascii="Times New Roman" w:hAnsi="Times New Roman" w:cs="Times New Roman"/>
          <w:lang w:val="en-US"/>
        </w:rPr>
      </w:pPr>
      <w:r w:rsidRPr="0081343C">
        <w:rPr>
          <w:rFonts w:ascii="Times New Roman" w:hAnsi="Times New Roman" w:cs="Times New Roman"/>
          <w:lang w:val="en-US"/>
        </w:rPr>
        <w:fldChar w:fldCharType="end"/>
      </w:r>
    </w:p>
    <w:sectPr w:rsidR="00387849" w:rsidRPr="0081343C" w:rsidSect="00C808F9">
      <w:pgSz w:w="11906" w:h="16838"/>
      <w:pgMar w:top="1140" w:right="1304" w:bottom="11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1A94B" w14:textId="77777777" w:rsidR="00CD70F2" w:rsidRDefault="00CD70F2" w:rsidP="00CD70F2">
      <w:pPr>
        <w:spacing w:after="0" w:line="240" w:lineRule="auto"/>
      </w:pPr>
      <w:r>
        <w:separator/>
      </w:r>
    </w:p>
  </w:endnote>
  <w:endnote w:type="continuationSeparator" w:id="0">
    <w:p w14:paraId="42F6C734" w14:textId="77777777" w:rsidR="00CD70F2" w:rsidRDefault="00CD70F2" w:rsidP="00CD7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EE6BF" w14:textId="77777777" w:rsidR="00CD70F2" w:rsidRDefault="00CD70F2" w:rsidP="00CD70F2">
      <w:pPr>
        <w:spacing w:after="0" w:line="240" w:lineRule="auto"/>
      </w:pPr>
      <w:r>
        <w:separator/>
      </w:r>
    </w:p>
  </w:footnote>
  <w:footnote w:type="continuationSeparator" w:id="0">
    <w:p w14:paraId="7151AEC1" w14:textId="77777777" w:rsidR="00CD70F2" w:rsidRDefault="00CD70F2" w:rsidP="00CD70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 w:name="EN.Layout" w:val="&lt;ENLayout&gt;&lt;Style&gt;Respiratory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y EndNote Library.enl&lt;/item&gt;&lt;/Libraries&gt;&lt;/ENLibraries&gt;"/>
  </w:docVars>
  <w:rsids>
    <w:rsidRoot w:val="00E063B7"/>
    <w:rsid w:val="00042145"/>
    <w:rsid w:val="00042273"/>
    <w:rsid w:val="00066D2A"/>
    <w:rsid w:val="00087107"/>
    <w:rsid w:val="00091D5B"/>
    <w:rsid w:val="000E22DD"/>
    <w:rsid w:val="000F3141"/>
    <w:rsid w:val="00112190"/>
    <w:rsid w:val="00216964"/>
    <w:rsid w:val="00223CD7"/>
    <w:rsid w:val="002A0150"/>
    <w:rsid w:val="002D2E1C"/>
    <w:rsid w:val="002D30B2"/>
    <w:rsid w:val="003655D7"/>
    <w:rsid w:val="00387849"/>
    <w:rsid w:val="00394B81"/>
    <w:rsid w:val="00422A59"/>
    <w:rsid w:val="00422A6B"/>
    <w:rsid w:val="004949ED"/>
    <w:rsid w:val="004D1906"/>
    <w:rsid w:val="004F6803"/>
    <w:rsid w:val="00506011"/>
    <w:rsid w:val="005B6D25"/>
    <w:rsid w:val="005C1667"/>
    <w:rsid w:val="005E37BE"/>
    <w:rsid w:val="00616400"/>
    <w:rsid w:val="006F1141"/>
    <w:rsid w:val="00705418"/>
    <w:rsid w:val="00763BD5"/>
    <w:rsid w:val="007839C0"/>
    <w:rsid w:val="0081343C"/>
    <w:rsid w:val="0089052F"/>
    <w:rsid w:val="008A14C1"/>
    <w:rsid w:val="009440EF"/>
    <w:rsid w:val="00970FFB"/>
    <w:rsid w:val="00973794"/>
    <w:rsid w:val="009A3CEB"/>
    <w:rsid w:val="009B3DD0"/>
    <w:rsid w:val="009F2367"/>
    <w:rsid w:val="00A24610"/>
    <w:rsid w:val="00A33DAE"/>
    <w:rsid w:val="00A5450C"/>
    <w:rsid w:val="00A910B8"/>
    <w:rsid w:val="00AA681F"/>
    <w:rsid w:val="00AA69EA"/>
    <w:rsid w:val="00AD7144"/>
    <w:rsid w:val="00B05D19"/>
    <w:rsid w:val="00B16DDC"/>
    <w:rsid w:val="00B369A3"/>
    <w:rsid w:val="00B47CE9"/>
    <w:rsid w:val="00B6198A"/>
    <w:rsid w:val="00B851A0"/>
    <w:rsid w:val="00B919B7"/>
    <w:rsid w:val="00BA09AC"/>
    <w:rsid w:val="00BA182D"/>
    <w:rsid w:val="00C53902"/>
    <w:rsid w:val="00C808F9"/>
    <w:rsid w:val="00CA6F0F"/>
    <w:rsid w:val="00CD70F2"/>
    <w:rsid w:val="00D8778C"/>
    <w:rsid w:val="00E063B7"/>
    <w:rsid w:val="00EF2C26"/>
    <w:rsid w:val="00F14807"/>
    <w:rsid w:val="00F21356"/>
    <w:rsid w:val="00F35737"/>
    <w:rsid w:val="00FE01E8"/>
    <w:rsid w:val="00FF2EA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90812"/>
  <w15:docId w15:val="{A6152AAE-D889-4E61-9601-A12FEE3E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7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3B7"/>
    <w:pPr>
      <w:ind w:left="720"/>
      <w:contextualSpacing/>
    </w:pPr>
    <w:rPr>
      <w:lang w:bidi="ar-SA"/>
    </w:rPr>
  </w:style>
  <w:style w:type="character" w:styleId="Hyperlink">
    <w:name w:val="Hyperlink"/>
    <w:basedOn w:val="DefaultParagraphFont"/>
    <w:uiPriority w:val="99"/>
    <w:unhideWhenUsed/>
    <w:rsid w:val="004F6803"/>
    <w:rPr>
      <w:color w:val="0563C1" w:themeColor="hyperlink"/>
      <w:u w:val="single"/>
    </w:rPr>
  </w:style>
  <w:style w:type="paragraph" w:styleId="BalloonText">
    <w:name w:val="Balloon Text"/>
    <w:basedOn w:val="Normal"/>
    <w:link w:val="BalloonTextChar"/>
    <w:uiPriority w:val="99"/>
    <w:semiHidden/>
    <w:unhideWhenUsed/>
    <w:rsid w:val="00B16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DDC"/>
    <w:rPr>
      <w:rFonts w:ascii="Tahoma" w:hAnsi="Tahoma" w:cs="Tahoma"/>
      <w:sz w:val="16"/>
      <w:szCs w:val="16"/>
    </w:rPr>
  </w:style>
  <w:style w:type="character" w:customStyle="1" w:styleId="fontstyle01">
    <w:name w:val="fontstyle01"/>
    <w:basedOn w:val="DefaultParagraphFont"/>
    <w:rsid w:val="00091D5B"/>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CD70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70F2"/>
  </w:style>
  <w:style w:type="paragraph" w:styleId="Footer">
    <w:name w:val="footer"/>
    <w:basedOn w:val="Normal"/>
    <w:link w:val="FooterChar"/>
    <w:uiPriority w:val="99"/>
    <w:unhideWhenUsed/>
    <w:rsid w:val="00CD70F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7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7</Pages>
  <Words>1020</Words>
  <Characters>5511</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Divolis</dc:creator>
  <cp:keywords/>
  <dc:description/>
  <cp:lastModifiedBy>Georgios Divolis</cp:lastModifiedBy>
  <cp:revision>63</cp:revision>
  <cp:lastPrinted>2024-11-20T10:35:00Z</cp:lastPrinted>
  <dcterms:created xsi:type="dcterms:W3CDTF">2024-11-01T12:37:00Z</dcterms:created>
  <dcterms:modified xsi:type="dcterms:W3CDTF">2025-02-01T12:39:00Z</dcterms:modified>
</cp:coreProperties>
</file>