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88E" w:rsidRPr="00F2788E" w:rsidRDefault="00F2788E" w:rsidP="00E07DF8">
      <w:pPr>
        <w:jc w:val="both"/>
        <w:rPr>
          <w:lang w:val="en-CH"/>
        </w:rPr>
      </w:pPr>
      <w:r w:rsidRPr="00F2788E">
        <w:rPr>
          <w:b/>
          <w:bCs/>
          <w:lang w:val="en-GB"/>
        </w:rPr>
        <w:t xml:space="preserve">Supplementary Table </w:t>
      </w:r>
      <w:r w:rsidR="00E07DF8">
        <w:rPr>
          <w:b/>
          <w:bCs/>
          <w:lang w:val="en-CH"/>
        </w:rPr>
        <w:t>2</w:t>
      </w:r>
      <w:r w:rsidRPr="00F2788E">
        <w:rPr>
          <w:b/>
          <w:bCs/>
          <w:lang w:val="en-US"/>
        </w:rPr>
        <w:t>.</w:t>
      </w:r>
      <w:r w:rsidRPr="00F2788E">
        <w:rPr>
          <w:b/>
          <w:bCs/>
          <w:lang w:val="en-GB"/>
        </w:rPr>
        <w:t xml:space="preserve"> </w:t>
      </w:r>
      <w:r w:rsidR="00E07DF8" w:rsidRPr="00E07DF8">
        <w:rPr>
          <w:lang w:val="en-US"/>
        </w:rPr>
        <w:t>Lung functions of 8-year-old patients after CPAM removal. F</w:t>
      </w:r>
      <w:proofErr w:type="spellStart"/>
      <w:r w:rsidR="00E07DF8" w:rsidRPr="00E07DF8">
        <w:rPr>
          <w:lang w:val="en-CH"/>
        </w:rPr>
        <w:t>orced</w:t>
      </w:r>
      <w:proofErr w:type="spellEnd"/>
      <w:r w:rsidR="00E07DF8" w:rsidRPr="00E07DF8">
        <w:rPr>
          <w:lang w:val="en-CH"/>
        </w:rPr>
        <w:t xml:space="preserve"> expiratory volume in 1 s (FEV</w:t>
      </w:r>
      <w:r w:rsidR="00E07DF8" w:rsidRPr="00E07DF8">
        <w:rPr>
          <w:vertAlign w:val="subscript"/>
          <w:lang w:val="en-CH"/>
        </w:rPr>
        <w:t>1</w:t>
      </w:r>
      <w:r w:rsidR="00E07DF8" w:rsidRPr="00E07DF8">
        <w:rPr>
          <w:lang w:val="en-CH"/>
        </w:rPr>
        <w:t>)</w:t>
      </w:r>
      <w:r w:rsidR="00E07DF8" w:rsidRPr="00E07DF8">
        <w:rPr>
          <w:lang w:val="en-US"/>
        </w:rPr>
        <w:t>, forced vital capacity (FVC), FVC/FEV1 are expressed in z-scores (normalized for the height, weight and ethnicity), total lung capacity (TLC) and diffusion (DLCO) are expressed in percent (adapted for the height, weight, ethnicity and hemoglobin for the DLCO)</w:t>
      </w:r>
    </w:p>
    <w:tbl>
      <w:tblPr>
        <w:tblW w:w="6600" w:type="dxa"/>
        <w:tblInd w:w="119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80"/>
        <w:gridCol w:w="1920"/>
        <w:gridCol w:w="1300"/>
        <w:gridCol w:w="1200"/>
      </w:tblGrid>
      <w:tr w:rsidR="00E07DF8" w:rsidRPr="00E07DF8" w:rsidTr="00E07DF8">
        <w:trPr>
          <w:trHeight w:val="290"/>
        </w:trPr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9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US" w:eastAsia="en-CH"/>
              </w:rPr>
              <w:t>CPAM1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US" w:eastAsia="en-CH"/>
              </w:rPr>
              <w:t>CPAM2</w:t>
            </w:r>
          </w:p>
        </w:tc>
      </w:tr>
      <w:tr w:rsidR="00E07DF8" w:rsidRPr="00E07DF8" w:rsidTr="00E07DF8">
        <w:trPr>
          <w:trHeight w:val="328"/>
        </w:trPr>
        <w:tc>
          <w:tcPr>
            <w:tcW w:w="2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US" w:eastAsia="en-CH"/>
              </w:rPr>
              <w:t>n=5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US" w:eastAsia="en-CH"/>
              </w:rPr>
              <w:t>n=5</w:t>
            </w:r>
          </w:p>
        </w:tc>
      </w:tr>
      <w:tr w:rsidR="00E07DF8" w:rsidRPr="00E07DF8" w:rsidTr="00E07DF8">
        <w:trPr>
          <w:trHeight w:val="290"/>
        </w:trPr>
        <w:tc>
          <w:tcPr>
            <w:tcW w:w="2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H" w:eastAsia="en-CH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</w:tr>
      <w:tr w:rsidR="00E07DF8" w:rsidRPr="00E07DF8" w:rsidTr="00E07DF8">
        <w:trPr>
          <w:trHeight w:val="290"/>
        </w:trPr>
        <w:tc>
          <w:tcPr>
            <w:tcW w:w="2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US" w:eastAsia="en-CH"/>
              </w:rPr>
              <w:t>Mechanics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</w:tr>
      <w:tr w:rsidR="00E07DF8" w:rsidRPr="00E07DF8" w:rsidTr="00E07DF8">
        <w:trPr>
          <w:trHeight w:val="290"/>
        </w:trPr>
        <w:tc>
          <w:tcPr>
            <w:tcW w:w="2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US" w:eastAsia="en-CH"/>
              </w:rPr>
              <w:t>FEV1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-1.15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-0.4</w:t>
            </w:r>
          </w:p>
        </w:tc>
      </w:tr>
      <w:tr w:rsidR="00E07DF8" w:rsidRPr="00E07DF8" w:rsidTr="00E07DF8">
        <w:trPr>
          <w:trHeight w:val="290"/>
        </w:trPr>
        <w:tc>
          <w:tcPr>
            <w:tcW w:w="2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US" w:eastAsia="en-CH"/>
              </w:rPr>
              <w:t>FVC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-0.58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-0.33</w:t>
            </w:r>
          </w:p>
        </w:tc>
      </w:tr>
      <w:tr w:rsidR="00E07DF8" w:rsidRPr="00E07DF8" w:rsidTr="00E07DF8">
        <w:trPr>
          <w:trHeight w:val="290"/>
        </w:trPr>
        <w:tc>
          <w:tcPr>
            <w:tcW w:w="2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US" w:eastAsia="en-CH"/>
              </w:rPr>
              <w:t>FVC/FEV1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-1.10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-0.8</w:t>
            </w:r>
          </w:p>
        </w:tc>
      </w:tr>
      <w:tr w:rsidR="00E07DF8" w:rsidRPr="00E07DF8" w:rsidTr="00E07DF8">
        <w:trPr>
          <w:trHeight w:val="290"/>
        </w:trPr>
        <w:tc>
          <w:tcPr>
            <w:tcW w:w="2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US" w:eastAsia="en-CH"/>
              </w:rPr>
              <w:t>Lung Volume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</w:tr>
      <w:tr w:rsidR="00E07DF8" w:rsidRPr="00E07DF8" w:rsidTr="00E07DF8">
        <w:trPr>
          <w:trHeight w:val="290"/>
        </w:trPr>
        <w:tc>
          <w:tcPr>
            <w:tcW w:w="2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US" w:eastAsia="en-CH"/>
              </w:rPr>
              <w:t>TLC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99.50%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99.80%</w:t>
            </w:r>
          </w:p>
        </w:tc>
      </w:tr>
      <w:tr w:rsidR="00E07DF8" w:rsidRPr="00E07DF8" w:rsidTr="00E07DF8">
        <w:trPr>
          <w:trHeight w:val="290"/>
        </w:trPr>
        <w:tc>
          <w:tcPr>
            <w:tcW w:w="2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US" w:eastAsia="en-CH"/>
              </w:rPr>
              <w:t>Diffusion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 </w:t>
            </w:r>
          </w:p>
        </w:tc>
      </w:tr>
      <w:tr w:rsidR="00E07DF8" w:rsidRPr="00E07DF8" w:rsidTr="00E07DF8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lang w:val="en-CH" w:eastAsia="en-CH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US" w:eastAsia="en-CH"/>
              </w:rPr>
              <w:t>DLCO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103%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E07DF8" w:rsidRPr="00E07DF8" w:rsidRDefault="00E07DF8" w:rsidP="00E07DF8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E07DF8">
              <w:rPr>
                <w:rFonts w:ascii="Calibri" w:eastAsia="Times New Roman" w:hAnsi="Calibri" w:cs="Calibri"/>
                <w:color w:val="000000"/>
                <w:kern w:val="24"/>
                <w:lang w:val="en-CH" w:eastAsia="en-CH"/>
              </w:rPr>
              <w:t>122%</w:t>
            </w:r>
          </w:p>
        </w:tc>
      </w:tr>
    </w:tbl>
    <w:p w:rsidR="00E07DF8" w:rsidRDefault="00E07DF8" w:rsidP="00E07DF8">
      <w:pPr>
        <w:rPr>
          <w:lang w:val="en-CH"/>
        </w:rPr>
      </w:pPr>
      <w:bookmarkStart w:id="0" w:name="_GoBack"/>
      <w:bookmarkEnd w:id="0"/>
    </w:p>
    <w:sectPr w:rsidR="00E07D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8E"/>
    <w:rsid w:val="009E6BD0"/>
    <w:rsid w:val="00E07DF8"/>
    <w:rsid w:val="00F2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747442"/>
  <w15:chartTrackingRefBased/>
  <w15:docId w15:val="{7145771F-600C-4B5B-B046-D84D9F33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7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8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438</Characters>
  <Application>Microsoft Office Word</Application>
  <DocSecurity>0</DocSecurity>
  <Lines>48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Université de Genève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Azar</dc:creator>
  <cp:keywords/>
  <dc:description/>
  <cp:lastModifiedBy>Pascal Azar</cp:lastModifiedBy>
  <cp:revision>2</cp:revision>
  <dcterms:created xsi:type="dcterms:W3CDTF">2025-07-01T14:37:00Z</dcterms:created>
  <dcterms:modified xsi:type="dcterms:W3CDTF">2025-07-01T14:37:00Z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ece01391-57ab-4834-b251-901cada85835</vt:lpwstr>
  </property>
</Properties>
</file>