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4672F" w14:textId="77777777" w:rsidR="00AE36AE" w:rsidRPr="00B526EA" w:rsidRDefault="00DC2CC6" w:rsidP="00B52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SUPPLEMENTARY INFORMATION </w:t>
      </w:r>
    </w:p>
    <w:p w14:paraId="2A246730" w14:textId="77777777" w:rsidR="00AE36AE" w:rsidRDefault="00AE36AE" w:rsidP="00F7396E">
      <w:pPr>
        <w:rPr>
          <w:bCs/>
          <w:i/>
          <w:u w:val="single"/>
        </w:rPr>
      </w:pPr>
    </w:p>
    <w:p w14:paraId="73DF92FA" w14:textId="564DE995" w:rsidR="00884EF2" w:rsidRPr="00884EF2" w:rsidRDefault="00F7396E" w:rsidP="00621B00">
      <w:pPr>
        <w:spacing w:line="480" w:lineRule="auto"/>
        <w:rPr>
          <w:rFonts w:eastAsia="맑은 고딕"/>
          <w:b/>
          <w:kern w:val="2"/>
          <w:lang w:val="en-US" w:eastAsia="ko-KR"/>
        </w:rPr>
      </w:pPr>
      <w:r>
        <w:rPr>
          <w:b/>
        </w:rPr>
        <w:t>TITLE:</w:t>
      </w:r>
      <w:r w:rsidR="00B4288D">
        <w:rPr>
          <w:b/>
        </w:rPr>
        <w:t xml:space="preserve"> </w:t>
      </w:r>
      <w:r w:rsidR="000F6A27" w:rsidRPr="000F6A27">
        <w:rPr>
          <w:rFonts w:eastAsia="맑은 고딕"/>
          <w:b/>
          <w:kern w:val="2"/>
          <w:lang w:val="en-US" w:eastAsia="ko-KR"/>
        </w:rPr>
        <w:t>Longitudinal change of lung microbiome in chronic obstructive pulmonary disease</w:t>
      </w:r>
      <w:r w:rsidR="00884EF2">
        <w:rPr>
          <w:rFonts w:eastAsia="맑은 고딕" w:hint="eastAsia"/>
          <w:b/>
          <w:kern w:val="2"/>
          <w:lang w:val="en-US" w:eastAsia="ko-KR"/>
        </w:rPr>
        <w:t>: a prospective cohort study</w:t>
      </w:r>
    </w:p>
    <w:p w14:paraId="2A246732" w14:textId="77777777" w:rsidR="009A7B43" w:rsidRPr="00621B00" w:rsidRDefault="009A7B43" w:rsidP="00F7396E">
      <w:pPr>
        <w:rPr>
          <w:bCs/>
          <w:lang w:val="en-US"/>
        </w:rPr>
      </w:pPr>
    </w:p>
    <w:p w14:paraId="5DF28008" w14:textId="77777777" w:rsidR="00480945" w:rsidRPr="00C77492" w:rsidRDefault="00480945" w:rsidP="00480945">
      <w:pPr>
        <w:spacing w:line="480" w:lineRule="auto"/>
        <w:rPr>
          <w:rFonts w:eastAsia="PMingLiU"/>
        </w:rPr>
      </w:pPr>
      <w:r w:rsidRPr="00C77492">
        <w:rPr>
          <w:rFonts w:eastAsia="PMingLiU"/>
          <w:b/>
        </w:rPr>
        <w:t xml:space="preserve">Authors: </w:t>
      </w:r>
    </w:p>
    <w:p w14:paraId="715E1C47" w14:textId="1D080F25" w:rsidR="00F63E78" w:rsidRPr="00C77492" w:rsidRDefault="00F63E78" w:rsidP="00F63E78">
      <w:pPr>
        <w:spacing w:line="480" w:lineRule="auto"/>
        <w:jc w:val="both"/>
        <w:rPr>
          <w:rFonts w:eastAsia="맑은 고딕"/>
          <w:lang w:val="en-GB"/>
        </w:rPr>
      </w:pPr>
      <w:r w:rsidRPr="00C77492">
        <w:rPr>
          <w:sz w:val="22"/>
          <w:vertAlign w:val="superscript"/>
          <w:lang w:val="en-GB"/>
        </w:rPr>
        <w:t>†</w:t>
      </w:r>
      <w:r w:rsidRPr="00C77492">
        <w:rPr>
          <w:rFonts w:eastAsia="PMingLiU"/>
          <w:lang w:val="en-GB"/>
        </w:rPr>
        <w:t xml:space="preserve">Sung Woo Moon, </w:t>
      </w:r>
      <w:r w:rsidRPr="00C77492">
        <w:rPr>
          <w:sz w:val="22"/>
          <w:vertAlign w:val="superscript"/>
          <w:lang w:val="en-GB"/>
        </w:rPr>
        <w:t>†</w:t>
      </w:r>
      <w:proofErr w:type="spellStart"/>
      <w:r w:rsidRPr="00C77492">
        <w:rPr>
          <w:rFonts w:eastAsiaTheme="minorEastAsia" w:hint="eastAsia"/>
          <w:lang w:val="en-GB"/>
        </w:rPr>
        <w:t>Minhong</w:t>
      </w:r>
      <w:proofErr w:type="spellEnd"/>
      <w:r w:rsidRPr="00C77492">
        <w:rPr>
          <w:rFonts w:eastAsia="PMingLiU"/>
          <w:lang w:val="en-GB"/>
        </w:rPr>
        <w:t xml:space="preserve"> Kim,</w:t>
      </w:r>
      <w:r w:rsidRPr="00C77492">
        <w:rPr>
          <w:rFonts w:eastAsiaTheme="minorEastAsia"/>
          <w:lang w:val="en-GB"/>
        </w:rPr>
        <w:t xml:space="preserve"> </w:t>
      </w:r>
      <w:r w:rsidRPr="00C77492">
        <w:rPr>
          <w:rFonts w:eastAsiaTheme="minorEastAsia" w:hint="eastAsia"/>
          <w:lang w:val="en-GB"/>
        </w:rPr>
        <w:t xml:space="preserve">Eun Young Kim, </w:t>
      </w:r>
      <w:proofErr w:type="spellStart"/>
      <w:r w:rsidRPr="00C77492">
        <w:rPr>
          <w:rFonts w:eastAsiaTheme="minorEastAsia" w:hint="eastAsia"/>
          <w:lang w:val="en-GB"/>
        </w:rPr>
        <w:t>Chaeeun</w:t>
      </w:r>
      <w:proofErr w:type="spellEnd"/>
      <w:r w:rsidRPr="00C77492">
        <w:rPr>
          <w:rFonts w:eastAsiaTheme="minorEastAsia" w:hint="eastAsia"/>
          <w:lang w:val="en-GB"/>
        </w:rPr>
        <w:t xml:space="preserve"> Kang, Ju Hye Shin, </w:t>
      </w:r>
      <w:proofErr w:type="spellStart"/>
      <w:r w:rsidRPr="00C77492">
        <w:rPr>
          <w:rFonts w:eastAsiaTheme="minorEastAsia" w:hint="eastAsia"/>
          <w:lang w:val="en-GB"/>
        </w:rPr>
        <w:t>Kangjin</w:t>
      </w:r>
      <w:proofErr w:type="spellEnd"/>
      <w:r w:rsidRPr="00C77492">
        <w:rPr>
          <w:rFonts w:eastAsiaTheme="minorEastAsia" w:hint="eastAsia"/>
          <w:lang w:val="en-GB"/>
        </w:rPr>
        <w:t xml:space="preserve"> Kim,</w:t>
      </w:r>
      <w:r w:rsidRPr="00C77492">
        <w:rPr>
          <w:rFonts w:eastAsiaTheme="minorEastAsia"/>
          <w:lang w:val="en-GB"/>
        </w:rPr>
        <w:t xml:space="preserve"> </w:t>
      </w:r>
      <w:proofErr w:type="spellStart"/>
      <w:r w:rsidRPr="00C77492">
        <w:rPr>
          <w:rFonts w:eastAsiaTheme="minorEastAsia" w:hint="eastAsia"/>
          <w:lang w:val="en-GB"/>
        </w:rPr>
        <w:t>Sungho</w:t>
      </w:r>
      <w:proofErr w:type="spellEnd"/>
      <w:r w:rsidRPr="00C77492">
        <w:rPr>
          <w:rFonts w:eastAsiaTheme="minorEastAsia" w:hint="eastAsia"/>
          <w:lang w:val="en-GB"/>
        </w:rPr>
        <w:t xml:space="preserve"> Won, </w:t>
      </w:r>
      <w:r w:rsidRPr="00C77492">
        <w:rPr>
          <w:rFonts w:eastAsiaTheme="minorEastAsia"/>
          <w:vertAlign w:val="superscript"/>
          <w:lang w:val="en-GB"/>
        </w:rPr>
        <w:t>‡</w:t>
      </w:r>
      <w:r w:rsidRPr="00C77492">
        <w:rPr>
          <w:rFonts w:eastAsiaTheme="minorEastAsia" w:hint="eastAsia"/>
          <w:lang w:val="en-GB"/>
        </w:rPr>
        <w:t>Hana Yi</w:t>
      </w:r>
      <w:r w:rsidRPr="00C77492">
        <w:rPr>
          <w:rFonts w:eastAsiaTheme="minorEastAsia" w:hint="eastAsia"/>
          <w:vertAlign w:val="superscript"/>
          <w:lang w:val="en-GB"/>
        </w:rPr>
        <w:t>*</w:t>
      </w:r>
      <w:r w:rsidRPr="00C77492">
        <w:rPr>
          <w:rFonts w:eastAsia="PMingLiU"/>
          <w:lang w:val="en-GB"/>
        </w:rPr>
        <w:t xml:space="preserve">, </w:t>
      </w:r>
      <w:r w:rsidRPr="00C77492">
        <w:rPr>
          <w:rFonts w:eastAsiaTheme="minorEastAsia"/>
          <w:vertAlign w:val="superscript"/>
          <w:lang w:val="en-GB"/>
        </w:rPr>
        <w:t>‡</w:t>
      </w:r>
      <w:r w:rsidRPr="00C77492">
        <w:rPr>
          <w:rFonts w:eastAsiaTheme="minorEastAsia" w:hint="eastAsia"/>
          <w:lang w:val="en-GB"/>
        </w:rPr>
        <w:t>Ji Ye Jung</w:t>
      </w:r>
      <w:r w:rsidRPr="00C77492">
        <w:rPr>
          <w:rFonts w:eastAsia="PMingLiU"/>
          <w:vertAlign w:val="superscript"/>
          <w:lang w:val="en-GB"/>
        </w:rPr>
        <w:t>*</w:t>
      </w:r>
    </w:p>
    <w:p w14:paraId="426FCDD3" w14:textId="77777777" w:rsidR="00F63E78" w:rsidRPr="00C77492" w:rsidRDefault="00F63E78" w:rsidP="00F63E78">
      <w:pPr>
        <w:spacing w:line="480" w:lineRule="auto"/>
        <w:jc w:val="both"/>
        <w:rPr>
          <w:rFonts w:eastAsiaTheme="minorEastAsia"/>
          <w:lang w:val="en-GB"/>
        </w:rPr>
      </w:pPr>
    </w:p>
    <w:p w14:paraId="5637DF35" w14:textId="77777777" w:rsidR="00F63E78" w:rsidRPr="00C77492" w:rsidRDefault="00F63E78" w:rsidP="00F63E78">
      <w:pPr>
        <w:spacing w:line="480" w:lineRule="auto"/>
        <w:jc w:val="both"/>
        <w:rPr>
          <w:rFonts w:eastAsiaTheme="minorEastAsia"/>
          <w:lang w:val="en-GB"/>
        </w:rPr>
      </w:pPr>
      <w:r w:rsidRPr="00C77492">
        <w:rPr>
          <w:sz w:val="22"/>
          <w:vertAlign w:val="superscript"/>
          <w:lang w:val="en-GB"/>
        </w:rPr>
        <w:t>†</w:t>
      </w:r>
      <w:r w:rsidRPr="00C77492">
        <w:rPr>
          <w:rFonts w:eastAsiaTheme="minorEastAsia" w:hint="eastAsia"/>
          <w:lang w:val="en-GB"/>
        </w:rPr>
        <w:t>Sung Woo Moon</w:t>
      </w:r>
      <w:r w:rsidRPr="00C77492">
        <w:rPr>
          <w:rFonts w:eastAsiaTheme="minorEastAsia"/>
          <w:lang w:val="en-GB"/>
        </w:rPr>
        <w:t xml:space="preserve"> and </w:t>
      </w:r>
      <w:r w:rsidRPr="00C77492">
        <w:rPr>
          <w:rFonts w:eastAsiaTheme="minorEastAsia" w:hint="eastAsia"/>
          <w:lang w:val="en-GB"/>
        </w:rPr>
        <w:t>Min Hong Kim</w:t>
      </w:r>
      <w:r w:rsidRPr="00C77492">
        <w:rPr>
          <w:rFonts w:eastAsiaTheme="minorEastAsia"/>
          <w:lang w:val="en-GB"/>
        </w:rPr>
        <w:t xml:space="preserve"> are equal contributors as first author.</w:t>
      </w:r>
    </w:p>
    <w:p w14:paraId="387AE000" w14:textId="77777777" w:rsidR="00F63E78" w:rsidRPr="00C77492" w:rsidRDefault="00F63E78" w:rsidP="00F63E78">
      <w:pPr>
        <w:spacing w:line="480" w:lineRule="auto"/>
        <w:jc w:val="both"/>
        <w:rPr>
          <w:rFonts w:eastAsiaTheme="minorEastAsia"/>
          <w:lang w:val="en-GB"/>
        </w:rPr>
      </w:pPr>
      <w:r w:rsidRPr="00C77492">
        <w:rPr>
          <w:rFonts w:eastAsiaTheme="minorEastAsia"/>
          <w:vertAlign w:val="superscript"/>
          <w:lang w:val="en-GB"/>
        </w:rPr>
        <w:t>‡</w:t>
      </w:r>
      <w:r w:rsidRPr="00C77492">
        <w:rPr>
          <w:rFonts w:eastAsiaTheme="minorEastAsia" w:hint="eastAsia"/>
          <w:lang w:val="en-GB"/>
        </w:rPr>
        <w:t>Hana Yi</w:t>
      </w:r>
      <w:r w:rsidRPr="00C77492">
        <w:rPr>
          <w:rFonts w:eastAsiaTheme="minorEastAsia"/>
          <w:lang w:val="en-GB"/>
        </w:rPr>
        <w:t xml:space="preserve"> and </w:t>
      </w:r>
      <w:r w:rsidRPr="00C77492">
        <w:rPr>
          <w:rFonts w:eastAsiaTheme="minorEastAsia" w:hint="eastAsia"/>
          <w:lang w:val="en-GB"/>
        </w:rPr>
        <w:t>Ji Ye Jung</w:t>
      </w:r>
      <w:r w:rsidRPr="00C77492">
        <w:rPr>
          <w:rFonts w:eastAsiaTheme="minorEastAsia"/>
          <w:lang w:val="en-GB"/>
        </w:rPr>
        <w:t xml:space="preserve"> are equal contributors as </w:t>
      </w:r>
      <w:r w:rsidRPr="00C77492">
        <w:rPr>
          <w:rFonts w:eastAsiaTheme="minorEastAsia" w:hint="eastAsia"/>
          <w:lang w:val="en-GB"/>
        </w:rPr>
        <w:t>corresponding</w:t>
      </w:r>
      <w:r w:rsidRPr="00C77492">
        <w:rPr>
          <w:rFonts w:eastAsiaTheme="minorEastAsia"/>
          <w:lang w:val="en-GB"/>
        </w:rPr>
        <w:t xml:space="preserve"> author.</w:t>
      </w:r>
    </w:p>
    <w:p w14:paraId="5CF0417B" w14:textId="77777777" w:rsidR="00F63E78" w:rsidRPr="00412137" w:rsidRDefault="00F63E78" w:rsidP="00F63E78">
      <w:pPr>
        <w:spacing w:line="480" w:lineRule="auto"/>
        <w:jc w:val="both"/>
        <w:rPr>
          <w:rFonts w:eastAsiaTheme="minorEastAsia"/>
          <w:lang w:val="en-GB"/>
        </w:rPr>
      </w:pPr>
    </w:p>
    <w:p w14:paraId="0A50B44C" w14:textId="77777777" w:rsidR="00480945" w:rsidRDefault="00480945">
      <w:pPr>
        <w:rPr>
          <w:rFonts w:eastAsia="JCbgK-Identity-H"/>
        </w:rPr>
      </w:pPr>
      <w:r>
        <w:rPr>
          <w:rFonts w:eastAsia="JCbgK-Identity-H"/>
        </w:rPr>
        <w:br w:type="page"/>
      </w:r>
    </w:p>
    <w:p w14:paraId="6786B9FF" w14:textId="225B63F2" w:rsidR="0070014B" w:rsidRPr="00BF04B8" w:rsidRDefault="0070014B" w:rsidP="004D734F">
      <w:pPr>
        <w:spacing w:line="480" w:lineRule="auto"/>
        <w:jc w:val="both"/>
        <w:rPr>
          <w:rFonts w:eastAsiaTheme="minorEastAsia"/>
          <w:b/>
          <w:bCs/>
          <w:sz w:val="22"/>
          <w:szCs w:val="22"/>
          <w:lang w:val="en-US" w:eastAsia="ko-KR"/>
        </w:rPr>
      </w:pPr>
      <w:r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lastRenderedPageBreak/>
        <w:t>Table S1.</w:t>
      </w:r>
      <w:r w:rsidRPr="00BF04B8">
        <w:t xml:space="preserve"> </w:t>
      </w:r>
      <w:r w:rsidRPr="00BF04B8">
        <w:rPr>
          <w:rFonts w:eastAsiaTheme="minorEastAsia"/>
          <w:b/>
          <w:bCs/>
          <w:sz w:val="22"/>
          <w:szCs w:val="22"/>
          <w:lang w:eastAsia="ko-KR"/>
        </w:rPr>
        <w:t>Summary of key taxa present in &gt;50% of samples, with prevalence and mean relative abundance</w:t>
      </w:r>
    </w:p>
    <w:tbl>
      <w:tblPr>
        <w:tblW w:w="8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15"/>
        <w:gridCol w:w="2859"/>
        <w:gridCol w:w="3166"/>
      </w:tblGrid>
      <w:tr w:rsidR="00BF04B8" w:rsidRPr="00BF04B8" w14:paraId="7B465715" w14:textId="77777777" w:rsidTr="001D6576">
        <w:trPr>
          <w:trHeight w:val="419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DE0DF" w14:textId="77777777" w:rsidR="00CB6174" w:rsidRPr="00BF04B8" w:rsidRDefault="00CB6174" w:rsidP="00CB6174">
            <w:pPr>
              <w:spacing w:line="480" w:lineRule="auto"/>
              <w:jc w:val="both"/>
              <w:rPr>
                <w:rFonts w:eastAsiaTheme="minorEastAsia"/>
                <w:b/>
                <w:b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b/>
                <w:bCs/>
                <w:sz w:val="18"/>
                <w:szCs w:val="18"/>
                <w:lang w:val="en-US" w:eastAsia="ko-KR"/>
              </w:rPr>
              <w:t>Genus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8CD2A" w14:textId="7F265873" w:rsidR="00CB6174" w:rsidRPr="00BF04B8" w:rsidRDefault="00605F4F" w:rsidP="00CB6174">
            <w:pPr>
              <w:spacing w:line="480" w:lineRule="auto"/>
              <w:jc w:val="both"/>
              <w:rPr>
                <w:rFonts w:eastAsiaTheme="minorEastAsia"/>
                <w:b/>
                <w:b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/>
                <w:b/>
                <w:bCs/>
                <w:sz w:val="18"/>
                <w:szCs w:val="18"/>
                <w:lang w:val="en-US" w:eastAsia="ko-KR"/>
              </w:rPr>
              <w:t>P</w:t>
            </w:r>
            <w:r w:rsidR="00CB6174" w:rsidRPr="00BF04B8">
              <w:rPr>
                <w:rFonts w:eastAsiaTheme="minorEastAsia" w:hint="eastAsia"/>
                <w:b/>
                <w:bCs/>
                <w:sz w:val="18"/>
                <w:szCs w:val="18"/>
                <w:lang w:val="en-US" w:eastAsia="ko-KR"/>
              </w:rPr>
              <w:t>revalence</w:t>
            </w:r>
            <w:r w:rsidRPr="00BF04B8">
              <w:rPr>
                <w:rFonts w:eastAsiaTheme="minorEastAsia" w:hint="eastAsia"/>
                <w:b/>
                <w:bCs/>
                <w:sz w:val="18"/>
                <w:szCs w:val="18"/>
                <w:lang w:val="en-US" w:eastAsia="ko-KR"/>
              </w:rPr>
              <w:t xml:space="preserve"> </w:t>
            </w:r>
            <w:r w:rsidR="00E07B0A" w:rsidRPr="00BF04B8">
              <w:rPr>
                <w:rFonts w:eastAsiaTheme="minorEastAsia"/>
                <w:b/>
                <w:bCs/>
                <w:sz w:val="18"/>
                <w:szCs w:val="18"/>
                <w:lang w:val="en-US" w:eastAsia="ko-KR"/>
              </w:rPr>
              <w:t>percentage</w:t>
            </w:r>
            <w:r w:rsidR="00E07B0A" w:rsidRPr="00BF04B8">
              <w:rPr>
                <w:rFonts w:eastAsiaTheme="minorEastAsia" w:hint="eastAsia"/>
                <w:b/>
                <w:bCs/>
                <w:sz w:val="18"/>
                <w:szCs w:val="18"/>
                <w:lang w:val="en-US" w:eastAsia="ko-KR"/>
              </w:rPr>
              <w:t xml:space="preserve"> (%)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38B5E" w14:textId="1C168D2F" w:rsidR="00CB6174" w:rsidRPr="00BF04B8" w:rsidRDefault="00605F4F" w:rsidP="00CB6174">
            <w:pPr>
              <w:spacing w:line="480" w:lineRule="auto"/>
              <w:jc w:val="both"/>
              <w:rPr>
                <w:rFonts w:eastAsiaTheme="minorEastAsia"/>
                <w:b/>
                <w:b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/>
                <w:b/>
                <w:bCs/>
                <w:sz w:val="18"/>
                <w:szCs w:val="18"/>
                <w:lang w:val="en-US" w:eastAsia="ko-KR"/>
              </w:rPr>
              <w:t>M</w:t>
            </w:r>
            <w:r w:rsidR="00CB6174" w:rsidRPr="00BF04B8">
              <w:rPr>
                <w:rFonts w:eastAsiaTheme="minorEastAsia" w:hint="eastAsia"/>
                <w:b/>
                <w:bCs/>
                <w:sz w:val="18"/>
                <w:szCs w:val="18"/>
                <w:lang w:val="en-US" w:eastAsia="ko-KR"/>
              </w:rPr>
              <w:t>ean</w:t>
            </w:r>
            <w:r w:rsidRPr="00BF04B8">
              <w:rPr>
                <w:rFonts w:eastAsiaTheme="minorEastAsia" w:hint="eastAsia"/>
                <w:b/>
                <w:bCs/>
                <w:sz w:val="18"/>
                <w:szCs w:val="18"/>
                <w:lang w:val="en-US" w:eastAsia="ko-KR"/>
              </w:rPr>
              <w:t xml:space="preserve"> </w:t>
            </w:r>
            <w:r w:rsidR="00CB6174" w:rsidRPr="00BF04B8">
              <w:rPr>
                <w:rFonts w:eastAsiaTheme="minorEastAsia" w:hint="eastAsia"/>
                <w:b/>
                <w:bCs/>
                <w:sz w:val="18"/>
                <w:szCs w:val="18"/>
                <w:lang w:val="en-US" w:eastAsia="ko-KR"/>
              </w:rPr>
              <w:t>relative</w:t>
            </w:r>
            <w:r w:rsidRPr="00BF04B8">
              <w:rPr>
                <w:rFonts w:eastAsiaTheme="minorEastAsia" w:hint="eastAsia"/>
                <w:b/>
                <w:bCs/>
                <w:sz w:val="18"/>
                <w:szCs w:val="18"/>
                <w:lang w:val="en-US" w:eastAsia="ko-KR"/>
              </w:rPr>
              <w:t xml:space="preserve"> </w:t>
            </w:r>
            <w:r w:rsidR="00CB6174" w:rsidRPr="00BF04B8">
              <w:rPr>
                <w:rFonts w:eastAsiaTheme="minorEastAsia" w:hint="eastAsia"/>
                <w:b/>
                <w:bCs/>
                <w:sz w:val="18"/>
                <w:szCs w:val="18"/>
                <w:lang w:val="en-US" w:eastAsia="ko-KR"/>
              </w:rPr>
              <w:t>abundance</w:t>
            </w:r>
            <w:r w:rsidR="00E07B0A" w:rsidRPr="00BF04B8">
              <w:rPr>
                <w:rFonts w:eastAsiaTheme="minorEastAsia" w:hint="eastAsia"/>
                <w:b/>
                <w:bCs/>
                <w:sz w:val="18"/>
                <w:szCs w:val="18"/>
                <w:lang w:val="en-US" w:eastAsia="ko-KR"/>
              </w:rPr>
              <w:t xml:space="preserve"> (%)</w:t>
            </w:r>
          </w:p>
        </w:tc>
      </w:tr>
      <w:tr w:rsidR="00BF04B8" w:rsidRPr="00BF04B8" w14:paraId="5D76C194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7BAD6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Streptococcus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7877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4FDBA" w14:textId="710522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21.6</w:t>
            </w:r>
          </w:p>
        </w:tc>
      </w:tr>
      <w:tr w:rsidR="00BF04B8" w:rsidRPr="00BF04B8" w14:paraId="4BD16F20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D321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Prevotella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788B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42DE4" w14:textId="6E4FC439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16.4</w:t>
            </w:r>
          </w:p>
        </w:tc>
      </w:tr>
      <w:tr w:rsidR="00BF04B8" w:rsidRPr="00BF04B8" w14:paraId="5E359947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0FCA9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Veillonella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9B7AA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7A730" w14:textId="5FBA0F10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8.15</w:t>
            </w:r>
          </w:p>
        </w:tc>
      </w:tr>
      <w:tr w:rsidR="00BF04B8" w:rsidRPr="00BF04B8" w14:paraId="35BF1BDD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6258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Neisseria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A01E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90484" w14:textId="6E34B42B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7</w:t>
            </w:r>
          </w:p>
        </w:tc>
      </w:tr>
      <w:tr w:rsidR="00BF04B8" w:rsidRPr="00BF04B8" w14:paraId="22E3AB0F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CB3F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Haemophilus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0096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5A124" w14:textId="0E36E933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6.96</w:t>
            </w:r>
          </w:p>
        </w:tc>
      </w:tr>
      <w:tr w:rsidR="00BF04B8" w:rsidRPr="00BF04B8" w14:paraId="645EFC87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63525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Rothia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185FD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E0191" w14:textId="0046E52E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5.72</w:t>
            </w:r>
          </w:p>
        </w:tc>
      </w:tr>
      <w:tr w:rsidR="00BF04B8" w:rsidRPr="00BF04B8" w14:paraId="6C77E31C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AB3C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Porphyromonas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F2F2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1F4C3" w14:textId="4035ADE0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3.66</w:t>
            </w:r>
          </w:p>
        </w:tc>
      </w:tr>
      <w:tr w:rsidR="00BF04B8" w:rsidRPr="00BF04B8" w14:paraId="1E29C076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09631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Fusobacterium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EBABC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E651C" w14:textId="7B25157F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3.45</w:t>
            </w:r>
          </w:p>
        </w:tc>
      </w:tr>
      <w:tr w:rsidR="00BF04B8" w:rsidRPr="00BF04B8" w14:paraId="263A861F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927D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Leptotrichia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093233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7ADFD" w14:textId="71774CC4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3.11</w:t>
            </w:r>
          </w:p>
        </w:tc>
      </w:tr>
      <w:tr w:rsidR="00BF04B8" w:rsidRPr="00BF04B8" w14:paraId="11817604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82A7B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Actinomyces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274A5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1AE1E" w14:textId="1E67D8E0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2.59</w:t>
            </w:r>
          </w:p>
        </w:tc>
      </w:tr>
      <w:tr w:rsidR="00BF04B8" w:rsidRPr="00BF04B8" w14:paraId="6E52423A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92503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Gemella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DA859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04A61" w14:textId="0FC932AF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1.65</w:t>
            </w:r>
          </w:p>
        </w:tc>
      </w:tr>
      <w:tr w:rsidR="00BF04B8" w:rsidRPr="00BF04B8" w14:paraId="5BE9C801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3A6DA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Granulicatella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4D5BB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84D4A" w14:textId="7C2380D0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1.54</w:t>
            </w:r>
          </w:p>
        </w:tc>
      </w:tr>
      <w:tr w:rsidR="00BF04B8" w:rsidRPr="00BF04B8" w14:paraId="0C3AF9B0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AAA1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Alloprevotella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B815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D58F7" w14:textId="36F164C6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1.32</w:t>
            </w:r>
          </w:p>
        </w:tc>
      </w:tr>
      <w:tr w:rsidR="00BF04B8" w:rsidRPr="00BF04B8" w14:paraId="6E5FE8BF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9956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Campylobacter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465C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27930" w14:textId="3FC1ABB9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1.15</w:t>
            </w:r>
          </w:p>
        </w:tc>
      </w:tr>
      <w:tr w:rsidR="00BF04B8" w:rsidRPr="00BF04B8" w14:paraId="0FEBCFAC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0DE12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Atopobium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44DF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100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F5566" w14:textId="1B62A543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0.855</w:t>
            </w:r>
          </w:p>
        </w:tc>
      </w:tr>
      <w:tr w:rsidR="00BF04B8" w:rsidRPr="00BF04B8" w14:paraId="10014DC0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AB401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Capnocytophaga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86A62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99.2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615DC" w14:textId="43484802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0.997</w:t>
            </w:r>
          </w:p>
        </w:tc>
      </w:tr>
      <w:tr w:rsidR="00BF04B8" w:rsidRPr="00BF04B8" w14:paraId="1D685AD5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07467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Oribacterium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E547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99.2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C4964" w14:textId="4DA38942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0.641</w:t>
            </w:r>
          </w:p>
        </w:tc>
      </w:tr>
      <w:tr w:rsidR="00BF04B8" w:rsidRPr="00BF04B8" w14:paraId="0442B095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162E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Selenomonas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B042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99.2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A3291" w14:textId="3BE2D3C5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0.586</w:t>
            </w:r>
          </w:p>
        </w:tc>
      </w:tr>
      <w:tr w:rsidR="00BF04B8" w:rsidRPr="00BF04B8" w14:paraId="171C79D5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CF7A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Bulleidia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6A6DB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99.2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BCE76" w14:textId="2A76E118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0.28</w:t>
            </w:r>
          </w:p>
        </w:tc>
      </w:tr>
      <w:tr w:rsidR="00BF04B8" w:rsidRPr="00BF04B8" w14:paraId="7128FF0B" w14:textId="77777777" w:rsidTr="001D6576">
        <w:trPr>
          <w:trHeight w:val="281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AA89C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Lachnoanaerobaculum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34669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97.7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0E68A" w14:textId="59816962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0.448</w:t>
            </w:r>
          </w:p>
        </w:tc>
      </w:tr>
      <w:tr w:rsidR="00BF04B8" w:rsidRPr="00BF04B8" w14:paraId="3214FF39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D2AB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Treponema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C0FD5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96.9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8536A" w14:textId="31F9BDB5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0.626</w:t>
            </w:r>
          </w:p>
        </w:tc>
      </w:tr>
      <w:tr w:rsidR="00BF04B8" w:rsidRPr="00BF04B8" w14:paraId="7F7FFED3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FEEF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Parvimonas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F81F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96.9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929A8" w14:textId="070700DD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0.547</w:t>
            </w:r>
          </w:p>
        </w:tc>
      </w:tr>
      <w:tr w:rsidR="00BF04B8" w:rsidRPr="00BF04B8" w14:paraId="7E48BADF" w14:textId="77777777" w:rsidTr="001D6576">
        <w:trPr>
          <w:trHeight w:val="262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FDAF6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Bergeyella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00861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96.9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E3233" w14:textId="74F852AB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0.147</w:t>
            </w:r>
          </w:p>
        </w:tc>
      </w:tr>
      <w:tr w:rsidR="00BF04B8" w:rsidRPr="00BF04B8" w14:paraId="5399CB79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5EFE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Tannerella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04FBE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96.9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03763" w14:textId="0AC8E1E8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0.142</w:t>
            </w:r>
          </w:p>
        </w:tc>
      </w:tr>
      <w:tr w:rsidR="00BF04B8" w:rsidRPr="00BF04B8" w14:paraId="127CBFF7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FBA32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Saccharimonas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6F6D1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96.1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783ED" w14:textId="2C71C1F1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1.01</w:t>
            </w:r>
          </w:p>
        </w:tc>
      </w:tr>
      <w:tr w:rsidR="00BF04B8" w:rsidRPr="00BF04B8" w14:paraId="65E91B09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D284B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Megasphaera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FA81C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96.1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1410B" w14:textId="1F65DD20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0.494</w:t>
            </w:r>
          </w:p>
        </w:tc>
      </w:tr>
      <w:tr w:rsidR="00BF04B8" w:rsidRPr="00BF04B8" w14:paraId="14EAC28E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F1285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Lautropia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64185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95.3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C76E9" w14:textId="48B6D01D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0.655</w:t>
            </w:r>
          </w:p>
        </w:tc>
      </w:tr>
      <w:tr w:rsidR="00BF04B8" w:rsidRPr="00BF04B8" w14:paraId="60F73C11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68972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Corynebacterium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3955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94.6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3C8B3" w14:textId="3FE7CBA1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0.183</w:t>
            </w:r>
          </w:p>
        </w:tc>
      </w:tr>
      <w:tr w:rsidR="00BF04B8" w:rsidRPr="00BF04B8" w14:paraId="0F6B99BD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8338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Dialister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D128A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89.9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D0BD4" w14:textId="376A9E39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0.0989</w:t>
            </w:r>
          </w:p>
        </w:tc>
      </w:tr>
      <w:tr w:rsidR="00BF04B8" w:rsidRPr="00BF04B8" w14:paraId="48050632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5935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Catonella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26CD6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89.9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62DB9" w14:textId="393AF89F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0.0952</w:t>
            </w:r>
          </w:p>
        </w:tc>
      </w:tr>
      <w:tr w:rsidR="00BF04B8" w:rsidRPr="00BF04B8" w14:paraId="3A2E93C2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9F5DD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lastRenderedPageBreak/>
              <w:t>Peptostreptococcus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A0651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89.1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0FB89" w14:textId="65E62084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0.388</w:t>
            </w:r>
          </w:p>
        </w:tc>
      </w:tr>
      <w:tr w:rsidR="00BF04B8" w:rsidRPr="00BF04B8" w14:paraId="746A77B4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73CEA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PAC000661_g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8A2C3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87.6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91729" w14:textId="19C9E5EA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0.259</w:t>
            </w:r>
          </w:p>
        </w:tc>
      </w:tr>
      <w:tr w:rsidR="00BF04B8" w:rsidRPr="00BF04B8" w14:paraId="629F8C8F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F1F3D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Moryella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E41E6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87.6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2ED1F" w14:textId="3D4F4EE3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0.2</w:t>
            </w:r>
          </w:p>
        </w:tc>
      </w:tr>
      <w:tr w:rsidR="00BF04B8" w:rsidRPr="00BF04B8" w14:paraId="5E506319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04309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Eubacterium_g10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8782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86.8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544E3" w14:textId="5409CDB2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0.0815</w:t>
            </w:r>
          </w:p>
        </w:tc>
      </w:tr>
      <w:tr w:rsidR="00BF04B8" w:rsidRPr="00BF04B8" w14:paraId="7BE71FE8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69D7C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Gallibacter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46B0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84.5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9A762" w14:textId="003A173F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0.0932</w:t>
            </w:r>
          </w:p>
        </w:tc>
      </w:tr>
      <w:tr w:rsidR="00BF04B8" w:rsidRPr="00BF04B8" w14:paraId="14ABF2B8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0082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Mycoplasma_g4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5D08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82.9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EB253" w14:textId="773CCBA0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0.0827</w:t>
            </w:r>
          </w:p>
        </w:tc>
      </w:tr>
      <w:tr w:rsidR="00BF04B8" w:rsidRPr="00BF04B8" w14:paraId="0DF365CC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B4B25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Fretibacterium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E9D2A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81.4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01C1D" w14:textId="68BD6E9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0.079</w:t>
            </w:r>
          </w:p>
        </w:tc>
      </w:tr>
      <w:tr w:rsidR="00BF04B8" w:rsidRPr="00BF04B8" w14:paraId="7B30449A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4EDBE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Lachnospiraceae_G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1796C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80.6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C178C" w14:textId="6759C8D4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0.233</w:t>
            </w:r>
          </w:p>
        </w:tc>
      </w:tr>
      <w:tr w:rsidR="00BF04B8" w:rsidRPr="00BF04B8" w14:paraId="554D66AD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4B39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Bifidobacterium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B8EFC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80.6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94A8A" w14:textId="44CB59E1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0.223</w:t>
            </w:r>
          </w:p>
        </w:tc>
      </w:tr>
      <w:tr w:rsidR="00BF04B8" w:rsidRPr="00BF04B8" w14:paraId="5A25FDBF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8CCD2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Lactobacillus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6633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79.8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80C8A" w14:textId="70088C66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0.635</w:t>
            </w:r>
          </w:p>
        </w:tc>
      </w:tr>
      <w:tr w:rsidR="00BF04B8" w:rsidRPr="00BF04B8" w14:paraId="371012DD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46CB6" w14:textId="5718F020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  <w:t>Nanosyncoccus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B8AA3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77.5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26742" w14:textId="6202DE30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0.138</w:t>
            </w:r>
          </w:p>
        </w:tc>
      </w:tr>
      <w:tr w:rsidR="00BF04B8" w:rsidRPr="00BF04B8" w14:paraId="197B3937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0717D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Cardiobacterium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EB402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76.7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C8446" w14:textId="1F9D9D2A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0.0554</w:t>
            </w:r>
          </w:p>
        </w:tc>
      </w:tr>
      <w:tr w:rsidR="00BF04B8" w:rsidRPr="00BF04B8" w14:paraId="4EFAC51A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EA6E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Kingella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5E767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75.2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B1B15" w14:textId="18C8024E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0.0647</w:t>
            </w:r>
          </w:p>
        </w:tc>
      </w:tr>
      <w:tr w:rsidR="00BF04B8" w:rsidRPr="00BF04B8" w14:paraId="129FFD8C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8536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Aggregatibacter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58CC3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74.4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5DA9A" w14:textId="2D7FCEC5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0.155</w:t>
            </w:r>
          </w:p>
        </w:tc>
      </w:tr>
      <w:tr w:rsidR="00BF04B8" w:rsidRPr="00BF04B8" w14:paraId="60C8A5BF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E8ECC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Filifactor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8F5A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74.4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52E2A" w14:textId="0A7CA349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0.145</w:t>
            </w:r>
          </w:p>
        </w:tc>
      </w:tr>
      <w:tr w:rsidR="00BF04B8" w:rsidRPr="00BF04B8" w14:paraId="4CBF3E62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B7BD6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Aminicella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A8659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72.9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0FAB8" w14:textId="50680EBE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0.0546</w:t>
            </w:r>
          </w:p>
        </w:tc>
      </w:tr>
      <w:tr w:rsidR="00BF04B8" w:rsidRPr="00BF04B8" w14:paraId="358B8718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911C3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Paludibacter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B4FB7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72.1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DEC36" w14:textId="012C3A8C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0.0502</w:t>
            </w:r>
          </w:p>
        </w:tc>
      </w:tr>
      <w:tr w:rsidR="00BF04B8" w:rsidRPr="00BF04B8" w14:paraId="2998414B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A756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Phocaeicola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656B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71.3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99F11" w14:textId="4F7EABDD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0.0376</w:t>
            </w:r>
          </w:p>
        </w:tc>
      </w:tr>
      <w:tr w:rsidR="00BF04B8" w:rsidRPr="00BF04B8" w14:paraId="341EFA85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DA639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Pasteurellaceae_G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EB99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70.5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2AA60" w14:textId="4FF357A9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0.713</w:t>
            </w:r>
          </w:p>
        </w:tc>
      </w:tr>
      <w:tr w:rsidR="00BF04B8" w:rsidRPr="00BF04B8" w14:paraId="0D4EC671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D8B66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Slackia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97BA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69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AA1D1" w14:textId="77D2C424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0.034</w:t>
            </w:r>
          </w:p>
        </w:tc>
      </w:tr>
      <w:tr w:rsidR="00BF04B8" w:rsidRPr="00BF04B8" w14:paraId="3EC018D6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F85AA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Olsenella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78F78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66.7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7B7B9" w14:textId="142B50FB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0.0701</w:t>
            </w:r>
          </w:p>
        </w:tc>
      </w:tr>
      <w:tr w:rsidR="00BF04B8" w:rsidRPr="00BF04B8" w14:paraId="460C0FD5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5A17B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Neisseriaceae_G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0E06D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63.6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E68ED" w14:textId="734B117B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0.0334</w:t>
            </w:r>
          </w:p>
        </w:tc>
      </w:tr>
      <w:tr w:rsidR="00BF04B8" w:rsidRPr="00BF04B8" w14:paraId="462AA9C8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84002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Pseudomonas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C8091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62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D0D78" w14:textId="3C661383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0.0496</w:t>
            </w:r>
          </w:p>
        </w:tc>
      </w:tr>
      <w:tr w:rsidR="00BF04B8" w:rsidRPr="00BF04B8" w14:paraId="691A11BE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03ACA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Butyrivibrio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C4F1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59.7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415EE" w14:textId="3B32E056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0.0596</w:t>
            </w:r>
          </w:p>
        </w:tc>
      </w:tr>
      <w:tr w:rsidR="00BF04B8" w:rsidRPr="00BF04B8" w14:paraId="2E575881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7A567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Cyanobacteria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1322B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59.7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E559E" w14:textId="6CF24105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0.0472</w:t>
            </w:r>
          </w:p>
        </w:tc>
      </w:tr>
      <w:tr w:rsidR="00BF04B8" w:rsidRPr="00BF04B8" w14:paraId="0ED04803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B18FD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PAC001141_g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A90BB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57.4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F2237" w14:textId="57F2F1B6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0.0936</w:t>
            </w:r>
          </w:p>
        </w:tc>
      </w:tr>
      <w:tr w:rsidR="00BF04B8" w:rsidRPr="00BF04B8" w14:paraId="76F7493E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75F1F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i/>
                <w:iCs/>
                <w:sz w:val="18"/>
                <w:szCs w:val="18"/>
                <w:lang w:val="en-US" w:eastAsia="ko-KR"/>
              </w:rPr>
              <w:t>Bacteroides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925C5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56.6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AB38E" w14:textId="25392E1E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0.767</w:t>
            </w:r>
          </w:p>
        </w:tc>
      </w:tr>
      <w:tr w:rsidR="00BF04B8" w:rsidRPr="00BF04B8" w14:paraId="76436066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1B6B4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PAC002801_g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ACF83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54.3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7B04D" w14:textId="45672595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0.0268</w:t>
            </w:r>
          </w:p>
        </w:tc>
      </w:tr>
      <w:tr w:rsidR="00BF04B8" w:rsidRPr="00BF04B8" w14:paraId="5C1E9548" w14:textId="77777777" w:rsidTr="001D6576">
        <w:trPr>
          <w:trHeight w:val="245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60E83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PAC001354_g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768F7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54.3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2C078" w14:textId="70DFEBA6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0.0154</w:t>
            </w:r>
          </w:p>
        </w:tc>
      </w:tr>
      <w:tr w:rsidR="00BF04B8" w:rsidRPr="00BF04B8" w14:paraId="638A4894" w14:textId="77777777" w:rsidTr="001D6576">
        <w:trPr>
          <w:trHeight w:val="73"/>
        </w:trPr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1D542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PYXF_g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F0040" w14:textId="77777777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Theme="minorEastAsia" w:hint="eastAsia"/>
                <w:sz w:val="18"/>
                <w:szCs w:val="18"/>
                <w:lang w:val="en-US" w:eastAsia="ko-KR"/>
              </w:rPr>
              <w:t>52.7</w:t>
            </w:r>
          </w:p>
        </w:tc>
        <w:tc>
          <w:tcPr>
            <w:tcW w:w="0" w:type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93E5C" w14:textId="5A40A91E" w:rsidR="00E07B0A" w:rsidRPr="00BF04B8" w:rsidRDefault="00E07B0A" w:rsidP="00E07B0A">
            <w:pPr>
              <w:spacing w:line="480" w:lineRule="auto"/>
              <w:jc w:val="both"/>
              <w:rPr>
                <w:rFonts w:eastAsiaTheme="minorEastAsia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</w:rPr>
              <w:t>0.121</w:t>
            </w:r>
          </w:p>
        </w:tc>
      </w:tr>
    </w:tbl>
    <w:p w14:paraId="59D50F0E" w14:textId="77777777" w:rsidR="0070014B" w:rsidRPr="00BF04B8" w:rsidRDefault="0070014B" w:rsidP="004D734F">
      <w:pPr>
        <w:spacing w:line="480" w:lineRule="auto"/>
        <w:jc w:val="both"/>
        <w:rPr>
          <w:rFonts w:eastAsiaTheme="minorEastAsia"/>
          <w:b/>
          <w:bCs/>
          <w:sz w:val="22"/>
          <w:szCs w:val="22"/>
          <w:u w:val="single"/>
          <w:lang w:val="en-US" w:eastAsia="ko-KR"/>
        </w:rPr>
      </w:pPr>
    </w:p>
    <w:p w14:paraId="316992C8" w14:textId="651A1211" w:rsidR="00CD54A5" w:rsidRPr="00BF04B8" w:rsidRDefault="00CD54A5">
      <w:pPr>
        <w:rPr>
          <w:rFonts w:eastAsiaTheme="minorEastAsia"/>
          <w:b/>
          <w:bCs/>
          <w:sz w:val="22"/>
          <w:szCs w:val="22"/>
          <w:u w:val="single"/>
          <w:lang w:val="en-US" w:eastAsia="ko-KR"/>
        </w:rPr>
      </w:pPr>
      <w:r w:rsidRPr="00BF04B8">
        <w:rPr>
          <w:rFonts w:eastAsiaTheme="minorEastAsia"/>
          <w:b/>
          <w:bCs/>
          <w:sz w:val="22"/>
          <w:szCs w:val="22"/>
          <w:u w:val="single"/>
          <w:lang w:val="en-US" w:eastAsia="ko-KR"/>
        </w:rPr>
        <w:br w:type="page"/>
      </w:r>
    </w:p>
    <w:p w14:paraId="4B686EA3" w14:textId="4A0BF36F" w:rsidR="00CD54A5" w:rsidRPr="00BF04B8" w:rsidRDefault="00CD54A5" w:rsidP="00CD54A5">
      <w:pPr>
        <w:spacing w:line="480" w:lineRule="auto"/>
        <w:jc w:val="both"/>
        <w:rPr>
          <w:rFonts w:eastAsiaTheme="minorEastAsia"/>
          <w:b/>
          <w:bCs/>
          <w:sz w:val="22"/>
          <w:szCs w:val="22"/>
          <w:lang w:val="en-US" w:eastAsia="ko-KR"/>
        </w:rPr>
      </w:pPr>
      <w:r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lastRenderedPageBreak/>
        <w:t>Table S2.</w:t>
      </w:r>
      <w:r w:rsidRPr="00BF04B8">
        <w:t xml:space="preserve"> </w:t>
      </w:r>
      <w:r w:rsidR="001D6576" w:rsidRPr="00BF04B8">
        <w:rPr>
          <w:rFonts w:eastAsiaTheme="minorEastAsia"/>
          <w:b/>
          <w:bCs/>
          <w:sz w:val="22"/>
          <w:szCs w:val="22"/>
          <w:lang w:eastAsia="ko-KR"/>
        </w:rPr>
        <w:t>Convergence rate, intraclass correlation coefficients (ICC), and random-effect variance estimates for negative binomial mixed models without time interaction terms.</w:t>
      </w:r>
    </w:p>
    <w:tbl>
      <w:tblPr>
        <w:tblW w:w="864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2"/>
        <w:gridCol w:w="1359"/>
        <w:gridCol w:w="950"/>
        <w:gridCol w:w="1611"/>
        <w:gridCol w:w="1565"/>
        <w:gridCol w:w="2126"/>
      </w:tblGrid>
      <w:tr w:rsidR="00BF04B8" w:rsidRPr="00BF04B8" w14:paraId="17F8D645" w14:textId="77777777" w:rsidTr="00CD54A5">
        <w:trPr>
          <w:trHeight w:val="840"/>
        </w:trPr>
        <w:tc>
          <w:tcPr>
            <w:tcW w:w="1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A7A29D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Clinical Variable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6424B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Convergence Rate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A083F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ICC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B19ED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Random-effect Variance</w:t>
            </w:r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E660C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ICC 95% CI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DC91B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RE Variance 95% CI</w:t>
            </w:r>
          </w:p>
        </w:tc>
      </w:tr>
      <w:tr w:rsidR="00BF04B8" w:rsidRPr="00BF04B8" w14:paraId="386355D5" w14:textId="77777777" w:rsidTr="00CD54A5">
        <w:trPr>
          <w:trHeight w:val="564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40D727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ICS use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AD4F4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849B0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0.181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CFD5DC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1.479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C0236" w14:textId="11D6329D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 xml:space="preserve">0.144 </w:t>
            </w: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-</w:t>
            </w: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 xml:space="preserve"> 0.222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FD8851" w14:textId="44998E2F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 xml:space="preserve">1.013 </w:t>
            </w: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-</w:t>
            </w: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 xml:space="preserve"> 2.001</w:t>
            </w:r>
          </w:p>
        </w:tc>
      </w:tr>
      <w:tr w:rsidR="00BF04B8" w:rsidRPr="00BF04B8" w14:paraId="45BA51D3" w14:textId="77777777" w:rsidTr="00CD54A5">
        <w:trPr>
          <w:trHeight w:val="564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08E04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Smoking status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B50DCA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DECC29" w14:textId="7209AFF3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0.16</w:t>
            </w: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4B0932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1.322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ACCE3B" w14:textId="4B89756A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 xml:space="preserve">0.125 </w:t>
            </w: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-</w:t>
            </w: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 xml:space="preserve"> 0.204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708C12" w14:textId="4DD7F051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 xml:space="preserve">0.834 </w:t>
            </w: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-</w:t>
            </w: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 xml:space="preserve"> 1.913</w:t>
            </w:r>
          </w:p>
        </w:tc>
      </w:tr>
      <w:tr w:rsidR="00BF04B8" w:rsidRPr="00BF04B8" w14:paraId="10825A83" w14:textId="77777777" w:rsidTr="00CD54A5">
        <w:trPr>
          <w:trHeight w:val="564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1E9D7" w14:textId="193A27B5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FEV</w:t>
            </w:r>
            <w:r w:rsidRPr="00BF04B8">
              <w:rPr>
                <w:rFonts w:eastAsia="맑은 고딕"/>
                <w:sz w:val="18"/>
                <w:szCs w:val="18"/>
                <w:vertAlign w:val="subscript"/>
                <w:lang w:val="en-US" w:eastAsia="ko-KR"/>
              </w:rPr>
              <w:t>1</w:t>
            </w:r>
            <w:r w:rsidR="001D6576" w:rsidRPr="00BF04B8">
              <w:rPr>
                <w:rFonts w:eastAsia="맑은 고딕" w:hint="eastAsia"/>
                <w:sz w:val="18"/>
                <w:szCs w:val="18"/>
                <w:vertAlign w:val="subscript"/>
                <w:lang w:val="en-US" w:eastAsia="ko-KR"/>
              </w:rPr>
              <w:t xml:space="preserve"> </w:t>
            </w:r>
            <w:r w:rsidR="001D6576"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category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49CF2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5C077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0.153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552D3" w14:textId="78AFE62C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1.04</w:t>
            </w: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727F8" w14:textId="4EB1C624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 xml:space="preserve">0.122 </w:t>
            </w: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-</w:t>
            </w: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 xml:space="preserve"> 0.189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51B3A" w14:textId="016A8986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0.716</w:t>
            </w: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 xml:space="preserve"> - </w:t>
            </w: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1.040</w:t>
            </w:r>
          </w:p>
        </w:tc>
      </w:tr>
    </w:tbl>
    <w:p w14:paraId="343409CB" w14:textId="1BFD141E" w:rsidR="00CD54A5" w:rsidRPr="00BF04B8" w:rsidRDefault="001D6576" w:rsidP="001D6576">
      <w:pPr>
        <w:jc w:val="both"/>
        <w:rPr>
          <w:rFonts w:eastAsia="맑은 고딕" w:hAnsi="굴림" w:cs="굴림"/>
          <w:sz w:val="18"/>
          <w:szCs w:val="18"/>
          <w:lang w:val="en-GB" w:eastAsia="ko-KR"/>
        </w:rPr>
      </w:pPr>
      <w:r w:rsidRPr="00BF04B8">
        <w:rPr>
          <w:rFonts w:eastAsia="맑은 고딕" w:hAnsi="굴림" w:cs="굴림"/>
          <w:sz w:val="18"/>
          <w:szCs w:val="18"/>
          <w:lang w:val="en-GB" w:eastAsia="ko-KR"/>
        </w:rPr>
        <w:t>Abbreviations: ICC, intraclass correlation coefficient; RE, random effect; CI, confidence interval; ICS, inhaled corticosteroid; FEV</w:t>
      </w:r>
      <w:r w:rsidRPr="00BF04B8">
        <w:rPr>
          <w:rFonts w:eastAsia="맑은 고딕" w:hAnsi="굴림" w:cs="굴림" w:hint="eastAsia"/>
          <w:sz w:val="18"/>
          <w:szCs w:val="18"/>
          <w:vertAlign w:val="subscript"/>
          <w:lang w:val="en-GB" w:eastAsia="ko-KR"/>
        </w:rPr>
        <w:t>1</w:t>
      </w:r>
      <w:r w:rsidRPr="00BF04B8">
        <w:rPr>
          <w:rFonts w:eastAsia="맑은 고딕" w:hAnsi="굴림" w:cs="굴림"/>
          <w:sz w:val="18"/>
          <w:szCs w:val="18"/>
          <w:lang w:val="en-GB" w:eastAsia="ko-KR"/>
        </w:rPr>
        <w:t>, forced expiratory volume in 1 s, % predicted.</w:t>
      </w:r>
    </w:p>
    <w:p w14:paraId="13224EBC" w14:textId="77777777" w:rsidR="00CD54A5" w:rsidRPr="00BF04B8" w:rsidRDefault="00CD54A5">
      <w:pPr>
        <w:rPr>
          <w:rFonts w:eastAsiaTheme="minorEastAsia"/>
          <w:b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br w:type="page"/>
      </w:r>
    </w:p>
    <w:p w14:paraId="16898A02" w14:textId="31144F4E" w:rsidR="0070014B" w:rsidRPr="00BF04B8" w:rsidRDefault="00CD54A5" w:rsidP="004D734F">
      <w:pPr>
        <w:spacing w:line="480" w:lineRule="auto"/>
        <w:jc w:val="both"/>
        <w:rPr>
          <w:rFonts w:eastAsiaTheme="minorEastAsia"/>
          <w:b/>
          <w:bCs/>
          <w:sz w:val="22"/>
          <w:szCs w:val="22"/>
          <w:lang w:eastAsia="ko-KR"/>
        </w:rPr>
      </w:pPr>
      <w:r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lastRenderedPageBreak/>
        <w:t xml:space="preserve">Table S3. </w:t>
      </w:r>
      <w:r w:rsidR="001D6576" w:rsidRPr="00BF04B8">
        <w:rPr>
          <w:rFonts w:eastAsiaTheme="minorEastAsia"/>
          <w:b/>
          <w:bCs/>
          <w:sz w:val="22"/>
          <w:szCs w:val="22"/>
          <w:lang w:eastAsia="ko-KR"/>
        </w:rPr>
        <w:t>Convergence rate, intraclass correlation coefficients (ICC), and random-effect variance estimates for negative binomial mixed models that included time interaction terms.</w:t>
      </w:r>
    </w:p>
    <w:tbl>
      <w:tblPr>
        <w:tblW w:w="863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2"/>
        <w:gridCol w:w="1359"/>
        <w:gridCol w:w="950"/>
        <w:gridCol w:w="1611"/>
        <w:gridCol w:w="1559"/>
        <w:gridCol w:w="2126"/>
      </w:tblGrid>
      <w:tr w:rsidR="00BF04B8" w:rsidRPr="00BF04B8" w14:paraId="2A193557" w14:textId="77777777" w:rsidTr="001D6576">
        <w:trPr>
          <w:trHeight w:val="840"/>
        </w:trPr>
        <w:tc>
          <w:tcPr>
            <w:tcW w:w="10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5F3A0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Clinical Variable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F01F3D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Convergence Rate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B2008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ICC</w:t>
            </w:r>
          </w:p>
        </w:tc>
        <w:tc>
          <w:tcPr>
            <w:tcW w:w="16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38A793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Random-effect Variance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195FB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ICC 95% CI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63A763" w14:textId="77777777" w:rsidR="00CD54A5" w:rsidRPr="00BF04B8" w:rsidRDefault="00CD54A5" w:rsidP="00CD54A5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RE Variance 95% CI</w:t>
            </w:r>
          </w:p>
        </w:tc>
      </w:tr>
      <w:tr w:rsidR="00BF04B8" w:rsidRPr="00BF04B8" w14:paraId="6B6C74C0" w14:textId="77777777" w:rsidTr="001D6576">
        <w:trPr>
          <w:trHeight w:val="564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0232C" w14:textId="77777777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ICS use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F21D48" w14:textId="3629009E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A4C3F" w14:textId="2D233184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 xml:space="preserve">0.187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BAE61" w14:textId="47D71DA2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 xml:space="preserve">1.540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DA080" w14:textId="586D3D8C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0.148 - 0.232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2F922" w14:textId="120DF555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1.080 - 2.101</w:t>
            </w:r>
          </w:p>
        </w:tc>
      </w:tr>
      <w:tr w:rsidR="00BF04B8" w:rsidRPr="00BF04B8" w14:paraId="69A84969" w14:textId="77777777" w:rsidTr="001D6576">
        <w:trPr>
          <w:trHeight w:val="564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C7DD11" w14:textId="77777777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Smoking status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789DA2" w14:textId="01B16C02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41C21" w14:textId="41812C72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 xml:space="preserve">0.168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F7F462" w14:textId="05411AD5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 xml:space="preserve">1.412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717A3" w14:textId="327F3834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0.131 - 0.212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29F5B" w14:textId="59922241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0.911 - 2.018</w:t>
            </w:r>
          </w:p>
        </w:tc>
      </w:tr>
      <w:tr w:rsidR="00BF04B8" w:rsidRPr="00BF04B8" w14:paraId="79A75D8D" w14:textId="77777777" w:rsidTr="001D6576">
        <w:trPr>
          <w:trHeight w:val="564"/>
        </w:trPr>
        <w:tc>
          <w:tcPr>
            <w:tcW w:w="10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153BF3" w14:textId="77777777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FEV1 category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9CE50" w14:textId="64260332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CC8C6" w14:textId="67CC514C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 xml:space="preserve">0.155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F3B7B" w14:textId="55B686F8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 xml:space="preserve">1.124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9B892" w14:textId="7224774F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0.124 - 0.189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5A9F8A" w14:textId="75E3032F" w:rsidR="001D6576" w:rsidRPr="00BF04B8" w:rsidRDefault="001D6576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0.798 - 1.535</w:t>
            </w:r>
          </w:p>
        </w:tc>
      </w:tr>
    </w:tbl>
    <w:p w14:paraId="36AA140A" w14:textId="77777777" w:rsidR="001D6576" w:rsidRPr="00BF04B8" w:rsidRDefault="001D6576" w:rsidP="001D6576">
      <w:pPr>
        <w:jc w:val="both"/>
        <w:rPr>
          <w:rFonts w:eastAsia="맑은 고딕" w:hAnsi="굴림" w:cs="굴림"/>
          <w:sz w:val="18"/>
          <w:szCs w:val="18"/>
          <w:lang w:val="en-GB" w:eastAsia="ko-KR"/>
        </w:rPr>
      </w:pPr>
      <w:r w:rsidRPr="00BF04B8">
        <w:rPr>
          <w:rFonts w:eastAsia="맑은 고딕" w:hAnsi="굴림" w:cs="굴림"/>
          <w:sz w:val="18"/>
          <w:szCs w:val="18"/>
          <w:lang w:val="en-GB" w:eastAsia="ko-KR"/>
        </w:rPr>
        <w:t>Abbreviations: ICC, intraclass correlation coefficient; RE, random effect; CI, confidence interval; ICS, inhaled corticosteroid; FEV</w:t>
      </w:r>
      <w:r w:rsidRPr="00BF04B8">
        <w:rPr>
          <w:rFonts w:eastAsia="맑은 고딕" w:hAnsi="굴림" w:cs="굴림" w:hint="eastAsia"/>
          <w:sz w:val="18"/>
          <w:szCs w:val="18"/>
          <w:vertAlign w:val="subscript"/>
          <w:lang w:val="en-GB" w:eastAsia="ko-KR"/>
        </w:rPr>
        <w:t>1</w:t>
      </w:r>
      <w:r w:rsidRPr="00BF04B8">
        <w:rPr>
          <w:rFonts w:eastAsia="맑은 고딕" w:hAnsi="굴림" w:cs="굴림"/>
          <w:sz w:val="18"/>
          <w:szCs w:val="18"/>
          <w:lang w:val="en-GB" w:eastAsia="ko-KR"/>
        </w:rPr>
        <w:t>, forced expiratory volume in 1 s, % predicted.</w:t>
      </w:r>
    </w:p>
    <w:p w14:paraId="21C58380" w14:textId="77777777" w:rsidR="001D6576" w:rsidRPr="00BF04B8" w:rsidRDefault="001D6576">
      <w:pPr>
        <w:rPr>
          <w:rFonts w:eastAsiaTheme="minorEastAsia"/>
          <w:b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br w:type="page"/>
      </w:r>
    </w:p>
    <w:p w14:paraId="0B642ECC" w14:textId="2BF837DC" w:rsidR="00CD54A5" w:rsidRPr="00BF04B8" w:rsidRDefault="001D6576" w:rsidP="004D734F">
      <w:pPr>
        <w:spacing w:line="480" w:lineRule="auto"/>
        <w:jc w:val="both"/>
        <w:rPr>
          <w:rFonts w:eastAsiaTheme="minorEastAsia"/>
          <w:b/>
          <w:bCs/>
          <w:sz w:val="22"/>
          <w:szCs w:val="22"/>
          <w:lang w:eastAsia="ko-KR"/>
        </w:rPr>
      </w:pPr>
      <w:r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lastRenderedPageBreak/>
        <w:t xml:space="preserve">Table S4. </w:t>
      </w:r>
      <w:r w:rsidR="008D13A2" w:rsidRPr="00BF04B8">
        <w:rPr>
          <w:rFonts w:eastAsiaTheme="minorEastAsia"/>
          <w:b/>
          <w:bCs/>
          <w:sz w:val="22"/>
          <w:szCs w:val="22"/>
          <w:lang w:eastAsia="ko-KR"/>
        </w:rPr>
        <w:t>Post-hoc power estimates for significant genera in NBMMs with and without time interaction</w:t>
      </w:r>
    </w:p>
    <w:tbl>
      <w:tblPr>
        <w:tblW w:w="877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3"/>
        <w:gridCol w:w="2126"/>
        <w:gridCol w:w="1843"/>
        <w:gridCol w:w="2977"/>
      </w:tblGrid>
      <w:tr w:rsidR="00BF04B8" w:rsidRPr="00BF04B8" w14:paraId="00005A37" w14:textId="77777777" w:rsidTr="00F25D84">
        <w:trPr>
          <w:trHeight w:val="307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F9921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Model Type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22555C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Clinical Variable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31AA7A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Genus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5CE21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Power</w:t>
            </w:r>
          </w:p>
        </w:tc>
      </w:tr>
      <w:tr w:rsidR="00BF04B8" w:rsidRPr="00BF04B8" w14:paraId="620C971B" w14:textId="77777777" w:rsidTr="00F25D84">
        <w:trPr>
          <w:trHeight w:val="3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2A4E480" w14:textId="2E45D114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NBMM w</w:t>
            </w: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ithout time interaction</w:t>
            </w:r>
          </w:p>
          <w:p w14:paraId="28919CCA" w14:textId="47DC1965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8BCAF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ICS use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AB8242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Veillonella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0DB0A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0.79</w:t>
            </w:r>
          </w:p>
        </w:tc>
      </w:tr>
      <w:tr w:rsidR="00BF04B8" w:rsidRPr="00BF04B8" w14:paraId="124F07B8" w14:textId="77777777" w:rsidTr="00F25D84">
        <w:trPr>
          <w:trHeight w:val="360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80DCCA4" w14:textId="07EB8DA0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05D48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ICS use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78BB7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Catonella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7CF49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0.604</w:t>
            </w:r>
          </w:p>
        </w:tc>
      </w:tr>
      <w:tr w:rsidR="00BF04B8" w:rsidRPr="00BF04B8" w14:paraId="44A62FD9" w14:textId="77777777" w:rsidTr="00F25D84">
        <w:trPr>
          <w:trHeight w:val="564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CE7D12B" w14:textId="406C9D0F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048B8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ICS use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29C79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Saccharimonas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39C1CC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0.502</w:t>
            </w:r>
          </w:p>
        </w:tc>
      </w:tr>
      <w:tr w:rsidR="00BF04B8" w:rsidRPr="00BF04B8" w14:paraId="57D8416A" w14:textId="77777777" w:rsidTr="00F25D84">
        <w:trPr>
          <w:trHeight w:val="564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6866CBA" w14:textId="2449C807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5EDB1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Smoking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C7C24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Actinomyces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32693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0.628</w:t>
            </w:r>
          </w:p>
        </w:tc>
      </w:tr>
      <w:tr w:rsidR="00BF04B8" w:rsidRPr="00BF04B8" w14:paraId="14B6CE46" w14:textId="77777777" w:rsidTr="00F25D84">
        <w:trPr>
          <w:trHeight w:val="1116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E5257DA" w14:textId="7A87F784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0FF97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Smoking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A22F1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Bulleidia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B3E48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0.782</w:t>
            </w:r>
          </w:p>
        </w:tc>
      </w:tr>
      <w:tr w:rsidR="00BF04B8" w:rsidRPr="00BF04B8" w14:paraId="2D062D9D" w14:textId="77777777" w:rsidTr="00F25D84">
        <w:trPr>
          <w:trHeight w:val="360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4140ED9" w14:textId="5480F112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A763E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Smoking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71970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Lautropia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7D3A0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0.342</w:t>
            </w:r>
          </w:p>
        </w:tc>
      </w:tr>
      <w:tr w:rsidR="00BF04B8" w:rsidRPr="00BF04B8" w14:paraId="59A2105B" w14:textId="77777777" w:rsidTr="00F25D84">
        <w:trPr>
          <w:trHeight w:val="564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10990E" w14:textId="46F53EA4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C90B1" w14:textId="2A42824C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FEV</w:t>
            </w:r>
            <w:r w:rsidRPr="00BF04B8">
              <w:rPr>
                <w:rFonts w:eastAsia="맑은 고딕" w:hint="eastAsia"/>
                <w:sz w:val="18"/>
                <w:szCs w:val="18"/>
                <w:vertAlign w:val="subscript"/>
                <w:lang w:val="en-US" w:eastAsia="ko-K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D7B1A3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Alloprevotella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C6A429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0.784</w:t>
            </w:r>
          </w:p>
        </w:tc>
      </w:tr>
      <w:tr w:rsidR="00BF04B8" w:rsidRPr="00BF04B8" w14:paraId="53BCAFD6" w14:textId="77777777" w:rsidTr="00F25D84">
        <w:trPr>
          <w:trHeight w:val="840"/>
        </w:trPr>
        <w:tc>
          <w:tcPr>
            <w:tcW w:w="18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476DC5D" w14:textId="14A6A72E" w:rsidR="00F25D84" w:rsidRPr="00BF04B8" w:rsidRDefault="00F25D84" w:rsidP="008D13A2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 w:hint="eastAsia"/>
                <w:sz w:val="18"/>
                <w:szCs w:val="18"/>
                <w:lang w:val="en-US" w:eastAsia="ko-KR"/>
              </w:rPr>
              <w:t>NBMM w</w:t>
            </w: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ith time interaction</w:t>
            </w:r>
          </w:p>
          <w:p w14:paraId="395A6B78" w14:textId="28C1AF62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9B076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ICS use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37EDA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Megasphaera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63ED2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0.52</w:t>
            </w:r>
          </w:p>
        </w:tc>
      </w:tr>
      <w:tr w:rsidR="00BF04B8" w:rsidRPr="00BF04B8" w14:paraId="38F53F1A" w14:textId="77777777" w:rsidTr="00F25D84">
        <w:trPr>
          <w:trHeight w:val="564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8B289AD" w14:textId="531E1776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858A9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ICS use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4E28AF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Alloprevotella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B7A85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0.468</w:t>
            </w:r>
          </w:p>
        </w:tc>
      </w:tr>
      <w:tr w:rsidR="00BF04B8" w:rsidRPr="00BF04B8" w14:paraId="7B41750A" w14:textId="77777777" w:rsidTr="00F25D84">
        <w:trPr>
          <w:trHeight w:val="564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3828BCF" w14:textId="1C82598F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A42FE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Smoking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8C5FF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Butyrivibrio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07232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0.11</w:t>
            </w:r>
          </w:p>
        </w:tc>
      </w:tr>
      <w:tr w:rsidR="00BF04B8" w:rsidRPr="00BF04B8" w14:paraId="688FCCBE" w14:textId="77777777" w:rsidTr="00F25D84">
        <w:trPr>
          <w:trHeight w:val="564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933EA36" w14:textId="675C3A0D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CCA8B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Smoking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E327CA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Pseudomonas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A3C70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0.28</w:t>
            </w:r>
          </w:p>
        </w:tc>
      </w:tr>
      <w:tr w:rsidR="00BF04B8" w:rsidRPr="00BF04B8" w14:paraId="35EBAFC0" w14:textId="77777777" w:rsidTr="00F25D84">
        <w:trPr>
          <w:trHeight w:val="840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FAE9167" w14:textId="5274D68C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D0A57" w14:textId="11CF115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FEV</w:t>
            </w:r>
            <w:r w:rsidRPr="00BF04B8">
              <w:rPr>
                <w:rFonts w:eastAsia="맑은 고딕" w:hint="eastAsia"/>
                <w:sz w:val="18"/>
                <w:szCs w:val="18"/>
                <w:vertAlign w:val="subscript"/>
                <w:lang w:val="en-US" w:eastAsia="ko-K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27110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Bacteroides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85B42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0.866</w:t>
            </w:r>
          </w:p>
        </w:tc>
      </w:tr>
      <w:tr w:rsidR="00BF04B8" w:rsidRPr="00BF04B8" w14:paraId="2C96AC2F" w14:textId="77777777" w:rsidTr="00F25D84">
        <w:trPr>
          <w:trHeight w:val="564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DC22A46" w14:textId="295915E9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C8AE3" w14:textId="4EC442DF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FEV</w:t>
            </w:r>
            <w:r w:rsidRPr="00BF04B8">
              <w:rPr>
                <w:rFonts w:eastAsia="맑은 고딕" w:hint="eastAsia"/>
                <w:sz w:val="18"/>
                <w:szCs w:val="18"/>
                <w:vertAlign w:val="subscript"/>
                <w:lang w:val="en-US" w:eastAsia="ko-K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C8D693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Atopobium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C6A0B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0.556</w:t>
            </w:r>
          </w:p>
        </w:tc>
      </w:tr>
      <w:tr w:rsidR="00BF04B8" w:rsidRPr="00BF04B8" w14:paraId="760FE5F5" w14:textId="77777777" w:rsidTr="00F25D84">
        <w:trPr>
          <w:trHeight w:val="564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B5857D9" w14:textId="1E0A5214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EF253" w14:textId="538A0701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FEV</w:t>
            </w:r>
            <w:r w:rsidRPr="00BF04B8">
              <w:rPr>
                <w:rFonts w:eastAsia="맑은 고딕" w:hint="eastAsia"/>
                <w:sz w:val="18"/>
                <w:szCs w:val="18"/>
                <w:vertAlign w:val="subscript"/>
                <w:lang w:val="en-US" w:eastAsia="ko-K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1359D4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Gemella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A07A4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0.508</w:t>
            </w:r>
          </w:p>
        </w:tc>
      </w:tr>
      <w:tr w:rsidR="00BF04B8" w:rsidRPr="00BF04B8" w14:paraId="5564FE0E" w14:textId="77777777" w:rsidTr="00F25D84">
        <w:trPr>
          <w:trHeight w:val="564"/>
        </w:trPr>
        <w:tc>
          <w:tcPr>
            <w:tcW w:w="183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AF5CC7B" w14:textId="7114673B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B27ADA" w14:textId="16CABF5F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FEV</w:t>
            </w:r>
            <w:r w:rsidRPr="00BF04B8">
              <w:rPr>
                <w:rFonts w:eastAsia="맑은 고딕" w:hint="eastAsia"/>
                <w:sz w:val="18"/>
                <w:szCs w:val="18"/>
                <w:vertAlign w:val="subscript"/>
                <w:lang w:val="en-US" w:eastAsia="ko-K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FD3D0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Kingella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DAB81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0.168</w:t>
            </w:r>
          </w:p>
        </w:tc>
      </w:tr>
      <w:tr w:rsidR="00BF04B8" w:rsidRPr="00BF04B8" w14:paraId="088F53A2" w14:textId="77777777" w:rsidTr="00F25D84">
        <w:trPr>
          <w:trHeight w:val="564"/>
        </w:trPr>
        <w:tc>
          <w:tcPr>
            <w:tcW w:w="183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34F2E" w14:textId="2FE14654" w:rsidR="00F25D84" w:rsidRPr="00BF04B8" w:rsidRDefault="00F25D84" w:rsidP="001D6576">
            <w:pPr>
              <w:rPr>
                <w:rFonts w:eastAsia="맑은 고딕"/>
                <w:sz w:val="18"/>
                <w:szCs w:val="18"/>
                <w:lang w:val="en-US" w:eastAsia="ko-K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1675C" w14:textId="0BEFDFD3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FEV</w:t>
            </w:r>
            <w:r w:rsidRPr="00BF04B8">
              <w:rPr>
                <w:rFonts w:eastAsia="맑은 고딕" w:hint="eastAsia"/>
                <w:sz w:val="18"/>
                <w:szCs w:val="18"/>
                <w:vertAlign w:val="subscript"/>
                <w:lang w:val="en-US" w:eastAsia="ko-KR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7117B" w14:textId="77777777" w:rsidR="00F25D84" w:rsidRPr="00BF04B8" w:rsidRDefault="00F25D84" w:rsidP="001D6576">
            <w:pPr>
              <w:jc w:val="both"/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</w:pPr>
            <w:proofErr w:type="spellStart"/>
            <w:r w:rsidRPr="00BF04B8">
              <w:rPr>
                <w:rFonts w:eastAsia="맑은 고딕"/>
                <w:i/>
                <w:iCs/>
                <w:sz w:val="18"/>
                <w:szCs w:val="18"/>
                <w:lang w:val="en-US" w:eastAsia="ko-KR"/>
              </w:rPr>
              <w:t>Tannerella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C68C73" w14:textId="77777777" w:rsidR="00F25D84" w:rsidRPr="00BF04B8" w:rsidRDefault="00F25D84" w:rsidP="001D6576">
            <w:pPr>
              <w:jc w:val="both"/>
              <w:rPr>
                <w:rFonts w:eastAsia="맑은 고딕"/>
                <w:sz w:val="18"/>
                <w:szCs w:val="18"/>
                <w:lang w:val="en-US" w:eastAsia="ko-KR"/>
              </w:rPr>
            </w:pPr>
            <w:r w:rsidRPr="00BF04B8">
              <w:rPr>
                <w:rFonts w:eastAsia="맑은 고딕"/>
                <w:sz w:val="18"/>
                <w:szCs w:val="18"/>
                <w:lang w:val="en-US" w:eastAsia="ko-KR"/>
              </w:rPr>
              <w:t>0.634</w:t>
            </w:r>
          </w:p>
        </w:tc>
      </w:tr>
    </w:tbl>
    <w:p w14:paraId="0C1B11AC" w14:textId="030784F3" w:rsidR="001D6576" w:rsidRPr="00BF04B8" w:rsidRDefault="008D13A2" w:rsidP="008D13A2">
      <w:pPr>
        <w:jc w:val="both"/>
        <w:rPr>
          <w:rFonts w:eastAsia="맑은 고딕" w:hAnsi="굴림" w:cs="굴림"/>
          <w:sz w:val="18"/>
          <w:szCs w:val="18"/>
          <w:lang w:val="en-GB" w:eastAsia="ko-KR"/>
        </w:rPr>
      </w:pPr>
      <w:r w:rsidRPr="00BF04B8">
        <w:rPr>
          <w:rFonts w:eastAsia="맑은 고딕" w:hAnsi="굴림" w:cs="굴림"/>
          <w:sz w:val="18"/>
          <w:szCs w:val="18"/>
          <w:lang w:val="en-GB" w:eastAsia="ko-KR"/>
        </w:rPr>
        <w:t>Abbreviations: NBMM, negative binomial mixed model; ICC, intraclass correlation coefficient; RE, random effect; CI, confidence interval; ICS, inhaled corticosteroid; FEV</w:t>
      </w:r>
      <w:r w:rsidRPr="00BF04B8">
        <w:rPr>
          <w:rFonts w:eastAsia="맑은 고딕" w:hAnsi="굴림" w:cs="굴림"/>
          <w:sz w:val="18"/>
          <w:szCs w:val="18"/>
          <w:lang w:val="en-GB" w:eastAsia="ko-KR"/>
        </w:rPr>
        <w:t>₁</w:t>
      </w:r>
      <w:r w:rsidRPr="00BF04B8">
        <w:rPr>
          <w:rFonts w:eastAsia="맑은 고딕" w:hAnsi="굴림" w:cs="굴림"/>
          <w:sz w:val="18"/>
          <w:szCs w:val="18"/>
          <w:lang w:val="en-GB" w:eastAsia="ko-KR"/>
        </w:rPr>
        <w:t>, forced expiratory volume in 1 s, % predicted</w:t>
      </w:r>
    </w:p>
    <w:p w14:paraId="7E6852BD" w14:textId="77777777" w:rsidR="0070014B" w:rsidRPr="00BF04B8" w:rsidRDefault="0070014B">
      <w:pPr>
        <w:rPr>
          <w:rFonts w:eastAsiaTheme="minorEastAsia"/>
          <w:b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br w:type="page"/>
      </w:r>
    </w:p>
    <w:p w14:paraId="7212503C" w14:textId="7220B06F" w:rsidR="00020730" w:rsidRPr="00BF04B8" w:rsidRDefault="00020730" w:rsidP="00020730">
      <w:pPr>
        <w:spacing w:line="480" w:lineRule="auto"/>
        <w:jc w:val="both"/>
        <w:rPr>
          <w:rFonts w:eastAsiaTheme="minorEastAsia"/>
          <w:b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lastRenderedPageBreak/>
        <w:t>Figure S</w:t>
      </w:r>
      <w:r w:rsidR="00B90C6F"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t>1</w:t>
      </w: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t>.</w:t>
      </w:r>
      <w:r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t xml:space="preserve"> </w:t>
      </w:r>
      <w:r w:rsidRPr="00BF04B8">
        <w:rPr>
          <w:rFonts w:eastAsiaTheme="minorEastAsia"/>
          <w:b/>
          <w:bCs/>
          <w:sz w:val="22"/>
          <w:szCs w:val="22"/>
          <w:lang w:eastAsia="ko-KR"/>
        </w:rPr>
        <w:t>Seasonal effects on airway microbiome composition.</w:t>
      </w:r>
    </w:p>
    <w:p w14:paraId="469F3089" w14:textId="5846258A" w:rsidR="00020730" w:rsidRPr="00BF04B8" w:rsidRDefault="00020730" w:rsidP="00020730">
      <w:pPr>
        <w:spacing w:line="480" w:lineRule="auto"/>
        <w:jc w:val="both"/>
        <w:rPr>
          <w:rFonts w:eastAsiaTheme="minorEastAsia"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Cs/>
          <w:sz w:val="22"/>
          <w:szCs w:val="22"/>
          <w:lang w:val="en-US" w:eastAsia="ko-KR"/>
        </w:rPr>
        <w:t xml:space="preserve">(A) </w:t>
      </w:r>
      <w:proofErr w:type="spellStart"/>
      <w:r w:rsidRPr="00BF04B8">
        <w:rPr>
          <w:rFonts w:eastAsiaTheme="minorEastAsia"/>
          <w:bCs/>
          <w:sz w:val="22"/>
          <w:szCs w:val="22"/>
          <w:lang w:val="en-US" w:eastAsia="ko-KR"/>
        </w:rPr>
        <w:t>PCoA</w:t>
      </w:r>
      <w:proofErr w:type="spellEnd"/>
      <w:r w:rsidRPr="00BF04B8">
        <w:rPr>
          <w:rFonts w:eastAsiaTheme="minorEastAsia"/>
          <w:bCs/>
          <w:sz w:val="22"/>
          <w:szCs w:val="22"/>
          <w:lang w:val="en-US" w:eastAsia="ko-KR"/>
        </w:rPr>
        <w:t xml:space="preserve"> based on Bray–Curtis dissimilarity comparing spring–summer versus autumn–winter</w:t>
      </w:r>
      <w:r w:rsidRPr="00BF04B8">
        <w:rPr>
          <w:rFonts w:eastAsiaTheme="minorEastAsia" w:hint="eastAsia"/>
          <w:bCs/>
          <w:sz w:val="22"/>
          <w:szCs w:val="22"/>
          <w:lang w:val="en-US" w:eastAsia="ko-KR"/>
        </w:rPr>
        <w:t xml:space="preserve">, </w:t>
      </w:r>
      <w:r w:rsidRPr="00BF04B8">
        <w:rPr>
          <w:rFonts w:eastAsiaTheme="minorEastAsia"/>
          <w:bCs/>
          <w:sz w:val="22"/>
          <w:szCs w:val="22"/>
          <w:lang w:val="en-US" w:eastAsia="ko-KR"/>
        </w:rPr>
        <w:t>(B)</w:t>
      </w:r>
      <w:r w:rsidRPr="00BF04B8">
        <w:rPr>
          <w:rFonts w:eastAsiaTheme="minorEastAsia" w:hint="eastAsia"/>
          <w:bCs/>
          <w:sz w:val="22"/>
          <w:szCs w:val="22"/>
          <w:lang w:val="en-US" w:eastAsia="ko-KR"/>
        </w:rPr>
        <w:t xml:space="preserve"> </w:t>
      </w:r>
      <w:proofErr w:type="spellStart"/>
      <w:r w:rsidRPr="00BF04B8">
        <w:rPr>
          <w:rFonts w:eastAsiaTheme="minorEastAsia"/>
          <w:bCs/>
          <w:sz w:val="22"/>
          <w:szCs w:val="22"/>
          <w:lang w:val="en-US" w:eastAsia="ko-KR"/>
        </w:rPr>
        <w:t>PCoA</w:t>
      </w:r>
      <w:proofErr w:type="spellEnd"/>
      <w:r w:rsidRPr="00BF04B8">
        <w:rPr>
          <w:rFonts w:eastAsiaTheme="minorEastAsia"/>
          <w:bCs/>
          <w:sz w:val="22"/>
          <w:szCs w:val="22"/>
          <w:lang w:val="en-US" w:eastAsia="ko-KR"/>
        </w:rPr>
        <w:t xml:space="preserve"> comparing summer–autumn versus winter–spring</w:t>
      </w:r>
      <w:r w:rsidRPr="00BF04B8">
        <w:rPr>
          <w:rFonts w:eastAsiaTheme="minorEastAsia" w:hint="eastAsia"/>
          <w:bCs/>
          <w:sz w:val="22"/>
          <w:szCs w:val="22"/>
          <w:lang w:val="en-US" w:eastAsia="ko-KR"/>
        </w:rPr>
        <w:t xml:space="preserve">, </w:t>
      </w:r>
      <w:r w:rsidRPr="00BF04B8">
        <w:rPr>
          <w:rFonts w:eastAsiaTheme="minorEastAsia"/>
          <w:bCs/>
          <w:sz w:val="22"/>
          <w:szCs w:val="22"/>
          <w:lang w:val="en-US" w:eastAsia="ko-KR"/>
        </w:rPr>
        <w:t xml:space="preserve">(C) </w:t>
      </w:r>
      <w:proofErr w:type="spellStart"/>
      <w:r w:rsidRPr="00BF04B8">
        <w:rPr>
          <w:rFonts w:eastAsiaTheme="minorEastAsia"/>
          <w:bCs/>
          <w:sz w:val="22"/>
          <w:szCs w:val="22"/>
          <w:lang w:val="en-US" w:eastAsia="ko-KR"/>
        </w:rPr>
        <w:t>PCoA</w:t>
      </w:r>
      <w:proofErr w:type="spellEnd"/>
      <w:r w:rsidRPr="00BF04B8">
        <w:rPr>
          <w:rFonts w:eastAsiaTheme="minorEastAsia"/>
          <w:bCs/>
          <w:sz w:val="22"/>
          <w:szCs w:val="22"/>
          <w:lang w:val="en-US" w:eastAsia="ko-KR"/>
        </w:rPr>
        <w:t xml:space="preserve"> comparing the four individual meteorological seasons (spring, summer, autumn, winter).</w:t>
      </w:r>
    </w:p>
    <w:p w14:paraId="6415C4DE" w14:textId="77777777" w:rsidR="00020730" w:rsidRPr="00BF04B8" w:rsidRDefault="00020730" w:rsidP="00020730">
      <w:pPr>
        <w:spacing w:line="480" w:lineRule="auto"/>
        <w:jc w:val="both"/>
        <w:rPr>
          <w:rFonts w:eastAsiaTheme="minorEastAsia"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Cs/>
          <w:sz w:val="22"/>
          <w:szCs w:val="22"/>
          <w:lang w:val="en-US" w:eastAsia="ko-KR"/>
        </w:rPr>
        <w:t xml:space="preserve">Across all grouping strategies, PERMANOVA (adonis2) showed no significant differences in beta diversity (P &gt; 0.05 for all models), </w:t>
      </w:r>
    </w:p>
    <w:p w14:paraId="0962B038" w14:textId="77777777" w:rsidR="00E52ED5" w:rsidRPr="00BF04B8" w:rsidRDefault="00E52ED5">
      <w:pPr>
        <w:rPr>
          <w:rFonts w:eastAsiaTheme="minorEastAsia"/>
          <w:sz w:val="22"/>
          <w:szCs w:val="22"/>
          <w:lang w:val="en-US" w:eastAsia="ko-KR"/>
        </w:rPr>
      </w:pPr>
      <w:r w:rsidRPr="00BF04B8">
        <w:rPr>
          <w:rFonts w:eastAsiaTheme="minorEastAsia"/>
          <w:noProof/>
          <w:sz w:val="22"/>
          <w:szCs w:val="22"/>
          <w:lang w:val="en-US" w:eastAsia="ko-KR"/>
        </w:rPr>
        <w:drawing>
          <wp:inline distT="0" distB="0" distL="0" distR="0" wp14:anchorId="77EB05FB" wp14:editId="76619B01">
            <wp:extent cx="5732145" cy="4673600"/>
            <wp:effectExtent l="0" t="0" r="1905" b="0"/>
            <wp:docPr id="683180019" name="그림 1" descr="도표, 스크린샷, 텍스트, 원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180019" name="그림 1" descr="도표, 스크린샷, 텍스트, 원이(가) 표시된 사진&#10;&#10;AI 생성 콘텐츠는 정확하지 않을 수 있습니다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CC93B" w14:textId="77777777" w:rsidR="00E52ED5" w:rsidRPr="00BF04B8" w:rsidRDefault="00E52ED5">
      <w:pPr>
        <w:rPr>
          <w:rFonts w:eastAsiaTheme="minorEastAsia"/>
          <w:sz w:val="22"/>
          <w:szCs w:val="22"/>
          <w:lang w:val="en-US" w:eastAsia="ko-KR"/>
        </w:rPr>
      </w:pPr>
      <w:r w:rsidRPr="00BF04B8">
        <w:rPr>
          <w:rFonts w:eastAsiaTheme="minorEastAsia"/>
          <w:noProof/>
          <w:sz w:val="22"/>
          <w:szCs w:val="22"/>
          <w:lang w:val="en-US" w:eastAsia="ko-KR"/>
        </w:rPr>
        <w:lastRenderedPageBreak/>
        <w:drawing>
          <wp:inline distT="0" distB="0" distL="0" distR="0" wp14:anchorId="720C4AA8" wp14:editId="26FCE88B">
            <wp:extent cx="5732145" cy="4744085"/>
            <wp:effectExtent l="0" t="0" r="1905" b="0"/>
            <wp:docPr id="870573641" name="그림 1" descr="스크린샷, 도표, 원, 텍스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573641" name="그림 1" descr="스크린샷, 도표, 원, 텍스트이(가) 표시된 사진&#10;&#10;AI 생성 콘텐츠는 정확하지 않을 수 있습니다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7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0FE21" w14:textId="19489E45" w:rsidR="00020730" w:rsidRPr="00BF04B8" w:rsidRDefault="00E52ED5">
      <w:pPr>
        <w:rPr>
          <w:rFonts w:eastAsiaTheme="minorEastAsia"/>
          <w:sz w:val="22"/>
          <w:szCs w:val="22"/>
          <w:lang w:val="en-US" w:eastAsia="ko-KR"/>
        </w:rPr>
      </w:pPr>
      <w:r w:rsidRPr="00BF04B8">
        <w:rPr>
          <w:rFonts w:eastAsiaTheme="minorEastAsia"/>
          <w:noProof/>
          <w:sz w:val="22"/>
          <w:szCs w:val="22"/>
          <w:lang w:val="en-US" w:eastAsia="ko-KR"/>
        </w:rPr>
        <w:drawing>
          <wp:inline distT="0" distB="0" distL="0" distR="0" wp14:anchorId="11EC8C58" wp14:editId="10EDB8E3">
            <wp:extent cx="5732145" cy="4667885"/>
            <wp:effectExtent l="0" t="0" r="1905" b="0"/>
            <wp:docPr id="1788260865" name="그림 1" descr="스크린샷, 텍스트, 원, 도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60865" name="그림 1" descr="스크린샷, 텍스트, 원, 도표이(가) 표시된 사진&#10;&#10;AI 생성 콘텐츠는 정확하지 않을 수 있습니다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66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0730" w:rsidRPr="00BF04B8">
        <w:rPr>
          <w:rFonts w:eastAsiaTheme="minorEastAsia"/>
          <w:sz w:val="22"/>
          <w:szCs w:val="22"/>
          <w:lang w:val="en-US" w:eastAsia="ko-KR"/>
        </w:rPr>
        <w:br w:type="page"/>
      </w:r>
    </w:p>
    <w:p w14:paraId="6B1D991E" w14:textId="7B102F4B" w:rsidR="00B90C6F" w:rsidRPr="00BF04B8" w:rsidRDefault="00B90C6F" w:rsidP="00B90C6F">
      <w:pPr>
        <w:spacing w:line="480" w:lineRule="auto"/>
        <w:jc w:val="both"/>
        <w:rPr>
          <w:rFonts w:eastAsiaTheme="minorEastAsia"/>
          <w:b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lastRenderedPageBreak/>
        <w:t>Figure S</w:t>
      </w:r>
      <w:r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t>2</w:t>
      </w: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t>.</w:t>
      </w:r>
      <w:r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t xml:space="preserve"> </w:t>
      </w: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t>Taxonomic profiles of negative controls</w:t>
      </w:r>
    </w:p>
    <w:p w14:paraId="69880B68" w14:textId="77777777" w:rsidR="00B90C6F" w:rsidRPr="00BF04B8" w:rsidRDefault="00B90C6F" w:rsidP="00B90C6F">
      <w:pPr>
        <w:spacing w:line="480" w:lineRule="auto"/>
        <w:jc w:val="both"/>
        <w:rPr>
          <w:rFonts w:eastAsiaTheme="minorEastAsia"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Cs/>
          <w:sz w:val="22"/>
          <w:szCs w:val="22"/>
          <w:lang w:val="en-US" w:eastAsia="ko-KR"/>
        </w:rPr>
        <w:t xml:space="preserve">Negative controls included two extraction blanks, one PCR blank, and one barcoding blank, all processed in parallel with clinical samples. Only low-abundance reagent-associated contaminant genera were detected, and sequencing depth in negative controls was markedly lower than in clinical samples, </w:t>
      </w:r>
      <w:r w:rsidRPr="00BF04B8">
        <w:rPr>
          <w:rFonts w:eastAsiaTheme="minorEastAsia" w:hint="eastAsia"/>
          <w:bCs/>
          <w:sz w:val="22"/>
          <w:szCs w:val="22"/>
          <w:lang w:val="en-US" w:eastAsia="ko-KR"/>
        </w:rPr>
        <w:t xml:space="preserve">supporting that </w:t>
      </w:r>
      <w:r w:rsidRPr="00BF04B8">
        <w:rPr>
          <w:rFonts w:eastAsiaTheme="minorEastAsia"/>
          <w:bCs/>
          <w:sz w:val="22"/>
          <w:szCs w:val="22"/>
          <w:lang w:val="en-US" w:eastAsia="ko-KR"/>
        </w:rPr>
        <w:t>background contamination</w:t>
      </w:r>
      <w:r w:rsidRPr="00BF04B8">
        <w:rPr>
          <w:rFonts w:eastAsiaTheme="minorEastAsia" w:hint="eastAsia"/>
          <w:bCs/>
          <w:sz w:val="22"/>
          <w:szCs w:val="22"/>
          <w:lang w:val="en-US" w:eastAsia="ko-KR"/>
        </w:rPr>
        <w:t xml:space="preserve"> was minimal</w:t>
      </w:r>
      <w:r w:rsidRPr="00BF04B8">
        <w:rPr>
          <w:rFonts w:eastAsiaTheme="minorEastAsia"/>
          <w:bCs/>
          <w:sz w:val="22"/>
          <w:szCs w:val="22"/>
          <w:lang w:val="en-US" w:eastAsia="ko-KR"/>
        </w:rPr>
        <w:t>.</w:t>
      </w:r>
    </w:p>
    <w:p w14:paraId="4BA30EF8" w14:textId="77777777" w:rsidR="00B90C6F" w:rsidRPr="00BF04B8" w:rsidRDefault="00B90C6F" w:rsidP="00B90C6F">
      <w:pPr>
        <w:spacing w:line="480" w:lineRule="auto"/>
        <w:jc w:val="both"/>
        <w:rPr>
          <w:rFonts w:eastAsiaTheme="minorEastAsia"/>
          <w:b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/>
          <w:bCs/>
          <w:noProof/>
          <w:sz w:val="22"/>
          <w:szCs w:val="22"/>
          <w:lang w:val="en-US" w:eastAsia="ko-KR"/>
        </w:rPr>
        <w:drawing>
          <wp:inline distT="0" distB="0" distL="0" distR="0" wp14:anchorId="32046BD8" wp14:editId="6EAA027A">
            <wp:extent cx="4414424" cy="4367284"/>
            <wp:effectExtent l="0" t="0" r="5715" b="0"/>
            <wp:docPr id="2056677560" name="그림 1" descr="텍스트, 스크린샷, 다채로움, 평행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677560" name="그림 1" descr="텍스트, 스크린샷, 다채로움, 평행이(가) 표시된 사진&#10;&#10;AI 생성 콘텐츠는 정확하지 않을 수 있습니다."/>
                    <pic:cNvPicPr/>
                  </pic:nvPicPr>
                  <pic:blipFill rotWithShape="1">
                    <a:blip r:embed="rId10"/>
                    <a:srcRect l="49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429" cy="4374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A4FAEB" w14:textId="77777777" w:rsidR="00B90C6F" w:rsidRPr="00BF04B8" w:rsidRDefault="00B90C6F">
      <w:pPr>
        <w:rPr>
          <w:rFonts w:eastAsiaTheme="minorEastAsia"/>
          <w:b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br w:type="page"/>
      </w:r>
    </w:p>
    <w:p w14:paraId="37956831" w14:textId="49822A7E" w:rsidR="006018A5" w:rsidRPr="00BF04B8" w:rsidRDefault="006018A5" w:rsidP="00B90C6F">
      <w:pPr>
        <w:spacing w:line="480" w:lineRule="auto"/>
        <w:jc w:val="both"/>
        <w:rPr>
          <w:rFonts w:eastAsiaTheme="minorEastAsia"/>
          <w:b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lastRenderedPageBreak/>
        <w:t>Figure S</w:t>
      </w:r>
      <w:r w:rsidR="00020730"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t>3</w:t>
      </w: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t>.</w:t>
      </w:r>
      <w:r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t xml:space="preserve"> </w:t>
      </w: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t xml:space="preserve">Microbial diversity and composition at baseline in </w:t>
      </w:r>
      <w:r w:rsidR="001B55DD" w:rsidRPr="00BF04B8">
        <w:rPr>
          <w:rFonts w:eastAsiaTheme="minorEastAsia" w:hint="eastAsia"/>
          <w:b/>
          <w:bCs/>
          <w:sz w:val="22"/>
          <w:szCs w:val="22"/>
          <w:lang w:val="en-US" w:eastAsia="ko-KR"/>
        </w:rPr>
        <w:t xml:space="preserve">patients with </w:t>
      </w:r>
      <w:r w:rsidRPr="00BF04B8">
        <w:rPr>
          <w:rFonts w:eastAsiaTheme="minorEastAsia"/>
          <w:b/>
          <w:bCs/>
          <w:sz w:val="22"/>
          <w:szCs w:val="22"/>
          <w:lang w:val="en-US" w:eastAsia="ko-KR"/>
        </w:rPr>
        <w:t>COPD vs. healthy controls.</w:t>
      </w:r>
    </w:p>
    <w:p w14:paraId="156AA7DF" w14:textId="088CB6AE" w:rsidR="006018A5" w:rsidRPr="00BF04B8" w:rsidRDefault="006018A5" w:rsidP="004D734F">
      <w:pPr>
        <w:spacing w:line="480" w:lineRule="auto"/>
        <w:jc w:val="both"/>
        <w:rPr>
          <w:rFonts w:eastAsiaTheme="minorEastAsia"/>
          <w:bCs/>
          <w:sz w:val="22"/>
          <w:szCs w:val="22"/>
          <w:lang w:val="en-US" w:eastAsia="ko-KR"/>
        </w:rPr>
      </w:pPr>
      <w:r w:rsidRPr="00BF04B8">
        <w:rPr>
          <w:rFonts w:eastAsiaTheme="minorEastAsia"/>
          <w:bCs/>
          <w:sz w:val="22"/>
          <w:szCs w:val="22"/>
          <w:lang w:val="en-US" w:eastAsia="ko-KR"/>
        </w:rPr>
        <w:t>(</w:t>
      </w:r>
      <w:r w:rsidR="004D734F" w:rsidRPr="00BF04B8">
        <w:rPr>
          <w:rFonts w:eastAsiaTheme="minorEastAsia" w:hint="eastAsia"/>
          <w:bCs/>
          <w:sz w:val="22"/>
          <w:szCs w:val="22"/>
          <w:lang w:val="en-US" w:eastAsia="ko-KR"/>
        </w:rPr>
        <w:t>A-B</w:t>
      </w:r>
      <w:r w:rsidRPr="00BF04B8">
        <w:rPr>
          <w:rFonts w:eastAsiaTheme="minorEastAsia"/>
          <w:bCs/>
          <w:sz w:val="22"/>
          <w:szCs w:val="22"/>
          <w:lang w:val="en-US" w:eastAsia="ko-KR"/>
        </w:rPr>
        <w:t xml:space="preserve">) Bar plots showing genus-level relative abundance in </w:t>
      </w:r>
      <w:r w:rsidR="004D734F" w:rsidRPr="00BF04B8">
        <w:rPr>
          <w:rFonts w:eastAsiaTheme="minorEastAsia" w:hint="eastAsia"/>
          <w:bCs/>
          <w:sz w:val="22"/>
          <w:szCs w:val="22"/>
          <w:lang w:val="en-US" w:eastAsia="ko-KR"/>
        </w:rPr>
        <w:t xml:space="preserve">individual samples and </w:t>
      </w:r>
      <w:r w:rsidRPr="00BF04B8">
        <w:rPr>
          <w:rFonts w:eastAsiaTheme="minorEastAsia"/>
          <w:bCs/>
          <w:sz w:val="22"/>
          <w:szCs w:val="22"/>
          <w:lang w:val="en-US" w:eastAsia="ko-KR"/>
        </w:rPr>
        <w:t>each group. (C) Principal coordinates analysis (</w:t>
      </w:r>
      <w:proofErr w:type="spellStart"/>
      <w:r w:rsidRPr="00BF04B8">
        <w:rPr>
          <w:rFonts w:eastAsiaTheme="minorEastAsia"/>
          <w:bCs/>
          <w:sz w:val="22"/>
          <w:szCs w:val="22"/>
          <w:lang w:val="en-US" w:eastAsia="ko-KR"/>
        </w:rPr>
        <w:t>PCoA</w:t>
      </w:r>
      <w:proofErr w:type="spellEnd"/>
      <w:r w:rsidRPr="00BF04B8">
        <w:rPr>
          <w:rFonts w:eastAsiaTheme="minorEastAsia"/>
          <w:bCs/>
          <w:sz w:val="22"/>
          <w:szCs w:val="22"/>
          <w:lang w:val="en-US" w:eastAsia="ko-KR"/>
        </w:rPr>
        <w:t xml:space="preserve">) of Bray-Curtis dissimilarity. (D) </w:t>
      </w:r>
      <w:r w:rsidR="000067F2" w:rsidRPr="00BF04B8">
        <w:rPr>
          <w:rFonts w:eastAsiaTheme="minorEastAsia"/>
          <w:bCs/>
          <w:sz w:val="22"/>
          <w:szCs w:val="22"/>
          <w:lang w:eastAsia="ko-KR"/>
        </w:rPr>
        <w:t>Differentially abundant low-abundance genera identified using MaAsLin2 with adjustment for age and smoking status.</w:t>
      </w:r>
    </w:p>
    <w:p w14:paraId="1C3F75CF" w14:textId="42E0FFDD" w:rsidR="00C11842" w:rsidRPr="00BF04B8" w:rsidRDefault="00E52ED5" w:rsidP="004D734F">
      <w:pPr>
        <w:spacing w:line="480" w:lineRule="auto"/>
        <w:jc w:val="both"/>
        <w:rPr>
          <w:rFonts w:eastAsiaTheme="minorEastAsia"/>
          <w:bCs/>
          <w:lang w:val="en-US" w:eastAsia="ko-KR"/>
        </w:rPr>
      </w:pPr>
      <w:r w:rsidRPr="00BF04B8">
        <w:rPr>
          <w:rFonts w:eastAsiaTheme="minorEastAsia"/>
          <w:bCs/>
          <w:noProof/>
          <w:lang w:val="en-US" w:eastAsia="ko-KR"/>
        </w:rPr>
        <w:drawing>
          <wp:inline distT="0" distB="0" distL="0" distR="0" wp14:anchorId="4CC49548" wp14:editId="005DA254">
            <wp:extent cx="5732145" cy="3535680"/>
            <wp:effectExtent l="0" t="0" r="1905" b="7620"/>
            <wp:docPr id="657889194" name="그림 1" descr="텍스트, 스크린샷, 다채로움, 예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889194" name="그림 1" descr="텍스트, 스크린샷, 다채로움, 예술이(가) 표시된 사진&#10;&#10;AI 생성 콘텐츠는 정확하지 않을 수 있습니다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58C66" w14:textId="72828AE4" w:rsidR="00C11842" w:rsidRPr="00BF04B8" w:rsidRDefault="00E52ED5" w:rsidP="004D734F">
      <w:pPr>
        <w:spacing w:line="480" w:lineRule="auto"/>
        <w:jc w:val="both"/>
        <w:rPr>
          <w:rFonts w:eastAsiaTheme="minorEastAsia"/>
          <w:bCs/>
          <w:lang w:val="en-US" w:eastAsia="ko-KR"/>
        </w:rPr>
      </w:pPr>
      <w:r w:rsidRPr="00BF04B8">
        <w:rPr>
          <w:rFonts w:eastAsiaTheme="minorEastAsia"/>
          <w:bCs/>
          <w:noProof/>
          <w:lang w:val="en-US" w:eastAsia="ko-KR"/>
        </w:rPr>
        <w:drawing>
          <wp:inline distT="0" distB="0" distL="0" distR="0" wp14:anchorId="15173282" wp14:editId="248C9A55">
            <wp:extent cx="5732145" cy="3374390"/>
            <wp:effectExtent l="0" t="0" r="1905" b="0"/>
            <wp:docPr id="1673616951" name="그림 1" descr="텍스트, 스크린샷, 다채로움, 디자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616951" name="그림 1" descr="텍스트, 스크린샷, 다채로움, 디자인이(가) 표시된 사진&#10;&#10;AI 생성 콘텐츠는 정확하지 않을 수 있습니다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37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BE93B" w14:textId="77777777" w:rsidR="00C11842" w:rsidRPr="00BF04B8" w:rsidRDefault="00C11842">
      <w:pPr>
        <w:rPr>
          <w:rFonts w:eastAsiaTheme="minorEastAsia"/>
          <w:bCs/>
          <w:lang w:val="en-US" w:eastAsia="ko-KR"/>
        </w:rPr>
      </w:pPr>
      <w:r w:rsidRPr="00BF04B8">
        <w:rPr>
          <w:rFonts w:eastAsiaTheme="minorEastAsia"/>
          <w:bCs/>
          <w:lang w:val="en-US" w:eastAsia="ko-KR"/>
        </w:rPr>
        <w:br w:type="page"/>
      </w:r>
    </w:p>
    <w:p w14:paraId="0555BB05" w14:textId="4DD36A67" w:rsidR="00C11842" w:rsidRPr="00BF04B8" w:rsidRDefault="00E52ED5" w:rsidP="004D734F">
      <w:pPr>
        <w:spacing w:line="480" w:lineRule="auto"/>
        <w:jc w:val="both"/>
        <w:rPr>
          <w:rFonts w:eastAsiaTheme="minorEastAsia"/>
          <w:bCs/>
          <w:lang w:val="en-US" w:eastAsia="ko-KR"/>
        </w:rPr>
      </w:pPr>
      <w:r w:rsidRPr="00BF04B8">
        <w:rPr>
          <w:rFonts w:eastAsiaTheme="minorEastAsia"/>
          <w:bCs/>
          <w:noProof/>
          <w:lang w:val="en-US" w:eastAsia="ko-KR"/>
        </w:rPr>
        <w:lastRenderedPageBreak/>
        <w:drawing>
          <wp:inline distT="0" distB="0" distL="0" distR="0" wp14:anchorId="42A5E1F6" wp14:editId="4202F07E">
            <wp:extent cx="5732145" cy="3111500"/>
            <wp:effectExtent l="0" t="0" r="1905" b="0"/>
            <wp:docPr id="1792388100" name="그림 1" descr="텍스트, 스크린샷, 도표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388100" name="그림 1" descr="텍스트, 스크린샷, 도표, 라인이(가) 표시된 사진&#10;&#10;AI 생성 콘텐츠는 정확하지 않을 수 있습니다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72270" w14:textId="630E8384" w:rsidR="00C11842" w:rsidRPr="00BF04B8" w:rsidRDefault="00EB73CA" w:rsidP="00C11842">
      <w:pPr>
        <w:rPr>
          <w:rFonts w:eastAsiaTheme="minorEastAsia"/>
          <w:bCs/>
          <w:lang w:val="en-US" w:eastAsia="ko-KR"/>
        </w:rPr>
      </w:pPr>
      <w:r w:rsidRPr="00BF04B8">
        <w:rPr>
          <w:rFonts w:eastAsiaTheme="minorEastAsia"/>
          <w:bCs/>
          <w:noProof/>
          <w:lang w:val="en-US" w:eastAsia="ko-KR"/>
        </w:rPr>
        <w:drawing>
          <wp:inline distT="0" distB="0" distL="0" distR="0" wp14:anchorId="3ED854BE" wp14:editId="17C87DAF">
            <wp:extent cx="5732145" cy="2731135"/>
            <wp:effectExtent l="0" t="0" r="1905" b="0"/>
            <wp:docPr id="2032005648" name="그림 1" descr="텍스트, 도표, 스크린샷, 번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005648" name="그림 1" descr="텍스트, 도표, 스크린샷, 번호이(가) 표시된 사진&#10;&#10;AI 생성 콘텐츠는 정확하지 않을 수 있습니다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A528D" w14:textId="0101DAE7" w:rsidR="006018A5" w:rsidRDefault="006018A5" w:rsidP="004D734F">
      <w:pPr>
        <w:jc w:val="both"/>
        <w:rPr>
          <w:rFonts w:eastAsiaTheme="minorEastAsia"/>
          <w:b/>
          <w:bCs/>
          <w:color w:val="0000FF"/>
          <w:lang w:val="en-US" w:eastAsia="ko-KR"/>
        </w:rPr>
      </w:pPr>
    </w:p>
    <w:sectPr w:rsidR="006018A5" w:rsidSect="00CF764F">
      <w:headerReference w:type="first" r:id="rId15"/>
      <w:pgSz w:w="11907" w:h="16840" w:code="9"/>
      <w:pgMar w:top="1440" w:right="1440" w:bottom="568" w:left="1440" w:header="709" w:footer="709" w:gutter="0"/>
      <w:paperSrc w:first="262" w:other="26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FA39" w14:textId="77777777" w:rsidR="00B70BB5" w:rsidRDefault="00B70BB5">
      <w:r>
        <w:separator/>
      </w:r>
    </w:p>
  </w:endnote>
  <w:endnote w:type="continuationSeparator" w:id="0">
    <w:p w14:paraId="3B29B83E" w14:textId="77777777" w:rsidR="00B70BB5" w:rsidRDefault="00B70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JCbgK-Identity-H">
    <w:altName w:val="맑은 고딕"/>
    <w:charset w:val="81"/>
    <w:family w:val="auto"/>
    <w:pitch w:val="default"/>
    <w:sig w:usb0="00000000" w:usb1="09060000" w:usb2="00000010" w:usb3="00000000" w:csb0="00080000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93DAD" w14:textId="77777777" w:rsidR="00B70BB5" w:rsidRDefault="00B70BB5">
      <w:r>
        <w:separator/>
      </w:r>
    </w:p>
  </w:footnote>
  <w:footnote w:type="continuationSeparator" w:id="0">
    <w:p w14:paraId="391ACEB3" w14:textId="77777777" w:rsidR="00B70BB5" w:rsidRDefault="00B70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4675D" w14:textId="77777777" w:rsidR="00DC2CC6" w:rsidRPr="0083380D" w:rsidRDefault="00DC2CC6" w:rsidP="0083380D">
    <w:pPr>
      <w:jc w:val="both"/>
      <w:outlineLvl w:val="0"/>
      <w:rPr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409E4"/>
    <w:multiLevelType w:val="hybridMultilevel"/>
    <w:tmpl w:val="CB54079A"/>
    <w:lvl w:ilvl="0" w:tplc="DA38545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E4B21"/>
    <w:multiLevelType w:val="hybridMultilevel"/>
    <w:tmpl w:val="5762C1B0"/>
    <w:lvl w:ilvl="0" w:tplc="F13A042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32D16"/>
    <w:multiLevelType w:val="hybridMultilevel"/>
    <w:tmpl w:val="A94691CA"/>
    <w:lvl w:ilvl="0" w:tplc="B76C54E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27B0F"/>
    <w:multiLevelType w:val="hybridMultilevel"/>
    <w:tmpl w:val="1B7E19E4"/>
    <w:lvl w:ilvl="0" w:tplc="F6502300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72C32"/>
    <w:multiLevelType w:val="hybridMultilevel"/>
    <w:tmpl w:val="7D3CD336"/>
    <w:lvl w:ilvl="0" w:tplc="23C46F12">
      <w:numFmt w:val="bullet"/>
      <w:lvlText w:val="-"/>
      <w:lvlJc w:val="left"/>
      <w:pPr>
        <w:ind w:left="643" w:hanging="360"/>
      </w:pPr>
      <w:rPr>
        <w:rFonts w:ascii="Times New Roman" w:eastAsia="MS Mincho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1587961420">
    <w:abstractNumId w:val="2"/>
  </w:num>
  <w:num w:numId="2" w16cid:durableId="1515879088">
    <w:abstractNumId w:val="4"/>
  </w:num>
  <w:num w:numId="3" w16cid:durableId="1953509093">
    <w:abstractNumId w:val="1"/>
  </w:num>
  <w:num w:numId="4" w16cid:durableId="1361737682">
    <w:abstractNumId w:val="0"/>
  </w:num>
  <w:num w:numId="5" w16cid:durableId="11230373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DateAndTime/>
  <w:bordersDoNotSurroundHeader/>
  <w:bordersDoNotSurroundFooter/>
  <w:activeWritingStyle w:appName="MSWord" w:lang="en-AU" w:vendorID="64" w:dllVersion="6" w:nlCheck="1" w:checkStyle="0"/>
  <w:activeWritingStyle w:appName="MSWord" w:lang="en-US" w:vendorID="64" w:dllVersion="6" w:nlCheck="1" w:checkStyle="0"/>
  <w:activeWritingStyle w:appName="MSWord" w:lang="ko-KR" w:vendorID="64" w:dllVersion="0" w:nlCheck="1" w:checkStyle="0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0"/>
  <w:activeWritingStyle w:appName="MSWord" w:lang="en-AU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ko-KR" w:vendorID="64" w:dllVersion="5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7D3"/>
    <w:rsid w:val="0000554C"/>
    <w:rsid w:val="000067F2"/>
    <w:rsid w:val="00007E7C"/>
    <w:rsid w:val="0001052F"/>
    <w:rsid w:val="00020730"/>
    <w:rsid w:val="00022782"/>
    <w:rsid w:val="0003504B"/>
    <w:rsid w:val="00035BEB"/>
    <w:rsid w:val="00090545"/>
    <w:rsid w:val="000A13B6"/>
    <w:rsid w:val="000A3AFF"/>
    <w:rsid w:val="000F6A27"/>
    <w:rsid w:val="001339B0"/>
    <w:rsid w:val="00153252"/>
    <w:rsid w:val="001537D3"/>
    <w:rsid w:val="0015724F"/>
    <w:rsid w:val="00161688"/>
    <w:rsid w:val="00177255"/>
    <w:rsid w:val="001834B5"/>
    <w:rsid w:val="00196E46"/>
    <w:rsid w:val="001A034C"/>
    <w:rsid w:val="001B34CB"/>
    <w:rsid w:val="001B55DD"/>
    <w:rsid w:val="001C4325"/>
    <w:rsid w:val="001D2B90"/>
    <w:rsid w:val="001D6576"/>
    <w:rsid w:val="001D6DCE"/>
    <w:rsid w:val="001E26C6"/>
    <w:rsid w:val="001E3B39"/>
    <w:rsid w:val="001F1177"/>
    <w:rsid w:val="001F5ABA"/>
    <w:rsid w:val="002103E0"/>
    <w:rsid w:val="00217F1C"/>
    <w:rsid w:val="002339BC"/>
    <w:rsid w:val="00234C91"/>
    <w:rsid w:val="00240498"/>
    <w:rsid w:val="00253C47"/>
    <w:rsid w:val="002579BF"/>
    <w:rsid w:val="00262FB0"/>
    <w:rsid w:val="00280DAA"/>
    <w:rsid w:val="002A3D65"/>
    <w:rsid w:val="002B7978"/>
    <w:rsid w:val="002C5285"/>
    <w:rsid w:val="002E2A9D"/>
    <w:rsid w:val="002E2AB7"/>
    <w:rsid w:val="002E5B0C"/>
    <w:rsid w:val="00312168"/>
    <w:rsid w:val="00322DD1"/>
    <w:rsid w:val="00323380"/>
    <w:rsid w:val="003260C6"/>
    <w:rsid w:val="00344337"/>
    <w:rsid w:val="003D30D2"/>
    <w:rsid w:val="003D6872"/>
    <w:rsid w:val="003E2762"/>
    <w:rsid w:val="00405B99"/>
    <w:rsid w:val="004115C2"/>
    <w:rsid w:val="004248D1"/>
    <w:rsid w:val="00442AAF"/>
    <w:rsid w:val="0045456F"/>
    <w:rsid w:val="0046162A"/>
    <w:rsid w:val="00480945"/>
    <w:rsid w:val="00483525"/>
    <w:rsid w:val="0049251C"/>
    <w:rsid w:val="00494858"/>
    <w:rsid w:val="004A3A37"/>
    <w:rsid w:val="004B1311"/>
    <w:rsid w:val="004C6CFD"/>
    <w:rsid w:val="004D734F"/>
    <w:rsid w:val="004F652A"/>
    <w:rsid w:val="00510979"/>
    <w:rsid w:val="0053159B"/>
    <w:rsid w:val="00542117"/>
    <w:rsid w:val="00543242"/>
    <w:rsid w:val="00553735"/>
    <w:rsid w:val="005547CC"/>
    <w:rsid w:val="00557082"/>
    <w:rsid w:val="00563BC0"/>
    <w:rsid w:val="005819A5"/>
    <w:rsid w:val="00585B59"/>
    <w:rsid w:val="00587DF7"/>
    <w:rsid w:val="00590A2E"/>
    <w:rsid w:val="005C39ED"/>
    <w:rsid w:val="005C6921"/>
    <w:rsid w:val="005D7D3E"/>
    <w:rsid w:val="005F212F"/>
    <w:rsid w:val="006018A5"/>
    <w:rsid w:val="006025A3"/>
    <w:rsid w:val="00605F4F"/>
    <w:rsid w:val="00621B00"/>
    <w:rsid w:val="0062540A"/>
    <w:rsid w:val="006367E7"/>
    <w:rsid w:val="0064490B"/>
    <w:rsid w:val="00647B57"/>
    <w:rsid w:val="006928CE"/>
    <w:rsid w:val="00696103"/>
    <w:rsid w:val="006B20EE"/>
    <w:rsid w:val="006B33F2"/>
    <w:rsid w:val="006B38E8"/>
    <w:rsid w:val="006B7E47"/>
    <w:rsid w:val="006C7A13"/>
    <w:rsid w:val="006E7240"/>
    <w:rsid w:val="0070014B"/>
    <w:rsid w:val="0071172C"/>
    <w:rsid w:val="007245ED"/>
    <w:rsid w:val="00760F71"/>
    <w:rsid w:val="007611F2"/>
    <w:rsid w:val="007633B8"/>
    <w:rsid w:val="00776349"/>
    <w:rsid w:val="007A3316"/>
    <w:rsid w:val="007A4815"/>
    <w:rsid w:val="007B64AD"/>
    <w:rsid w:val="007F55D7"/>
    <w:rsid w:val="008015F4"/>
    <w:rsid w:val="008146AB"/>
    <w:rsid w:val="008263B1"/>
    <w:rsid w:val="0083380D"/>
    <w:rsid w:val="008409CF"/>
    <w:rsid w:val="008567DF"/>
    <w:rsid w:val="008602CE"/>
    <w:rsid w:val="008732FD"/>
    <w:rsid w:val="00884EF2"/>
    <w:rsid w:val="00886B97"/>
    <w:rsid w:val="00895688"/>
    <w:rsid w:val="008D13A2"/>
    <w:rsid w:val="008D3433"/>
    <w:rsid w:val="008D540A"/>
    <w:rsid w:val="008D5916"/>
    <w:rsid w:val="008F34E0"/>
    <w:rsid w:val="009003A4"/>
    <w:rsid w:val="00912118"/>
    <w:rsid w:val="0095615A"/>
    <w:rsid w:val="009A7B43"/>
    <w:rsid w:val="009B5A7B"/>
    <w:rsid w:val="009E6A00"/>
    <w:rsid w:val="00A051A9"/>
    <w:rsid w:val="00A4254D"/>
    <w:rsid w:val="00A43611"/>
    <w:rsid w:val="00A53884"/>
    <w:rsid w:val="00A63E4A"/>
    <w:rsid w:val="00A67D7A"/>
    <w:rsid w:val="00A75604"/>
    <w:rsid w:val="00A803D4"/>
    <w:rsid w:val="00AA0E94"/>
    <w:rsid w:val="00AE00BE"/>
    <w:rsid w:val="00AE36AE"/>
    <w:rsid w:val="00AE3750"/>
    <w:rsid w:val="00AF1E40"/>
    <w:rsid w:val="00B02395"/>
    <w:rsid w:val="00B06DDE"/>
    <w:rsid w:val="00B06F77"/>
    <w:rsid w:val="00B23C2E"/>
    <w:rsid w:val="00B24101"/>
    <w:rsid w:val="00B346E2"/>
    <w:rsid w:val="00B422FD"/>
    <w:rsid w:val="00B4288D"/>
    <w:rsid w:val="00B526EA"/>
    <w:rsid w:val="00B5380D"/>
    <w:rsid w:val="00B579C4"/>
    <w:rsid w:val="00B70BB5"/>
    <w:rsid w:val="00B729B3"/>
    <w:rsid w:val="00B74A35"/>
    <w:rsid w:val="00B767B8"/>
    <w:rsid w:val="00B90C6F"/>
    <w:rsid w:val="00B94100"/>
    <w:rsid w:val="00B96016"/>
    <w:rsid w:val="00BA59BF"/>
    <w:rsid w:val="00BB6A69"/>
    <w:rsid w:val="00BC1EE6"/>
    <w:rsid w:val="00BC720A"/>
    <w:rsid w:val="00BE0558"/>
    <w:rsid w:val="00BF04B8"/>
    <w:rsid w:val="00C11842"/>
    <w:rsid w:val="00C20A41"/>
    <w:rsid w:val="00C346DE"/>
    <w:rsid w:val="00C77492"/>
    <w:rsid w:val="00CA7EE2"/>
    <w:rsid w:val="00CB5421"/>
    <w:rsid w:val="00CB6174"/>
    <w:rsid w:val="00CC60DC"/>
    <w:rsid w:val="00CD54A5"/>
    <w:rsid w:val="00CF71F7"/>
    <w:rsid w:val="00CF764F"/>
    <w:rsid w:val="00D109D7"/>
    <w:rsid w:val="00D115DA"/>
    <w:rsid w:val="00D27D53"/>
    <w:rsid w:val="00D47C3B"/>
    <w:rsid w:val="00D52860"/>
    <w:rsid w:val="00D60B30"/>
    <w:rsid w:val="00D646B4"/>
    <w:rsid w:val="00D74FE3"/>
    <w:rsid w:val="00D80096"/>
    <w:rsid w:val="00DA0E6F"/>
    <w:rsid w:val="00DA6E81"/>
    <w:rsid w:val="00DB072F"/>
    <w:rsid w:val="00DC2CC6"/>
    <w:rsid w:val="00E07B0A"/>
    <w:rsid w:val="00E22CC7"/>
    <w:rsid w:val="00E30D2F"/>
    <w:rsid w:val="00E52B3C"/>
    <w:rsid w:val="00E52ED5"/>
    <w:rsid w:val="00E61700"/>
    <w:rsid w:val="00E7683F"/>
    <w:rsid w:val="00E93202"/>
    <w:rsid w:val="00E9608A"/>
    <w:rsid w:val="00EB353D"/>
    <w:rsid w:val="00EB73CA"/>
    <w:rsid w:val="00EC4661"/>
    <w:rsid w:val="00EC7480"/>
    <w:rsid w:val="00ED31EF"/>
    <w:rsid w:val="00F00F52"/>
    <w:rsid w:val="00F033DD"/>
    <w:rsid w:val="00F03B80"/>
    <w:rsid w:val="00F05E25"/>
    <w:rsid w:val="00F15CB6"/>
    <w:rsid w:val="00F17608"/>
    <w:rsid w:val="00F25D84"/>
    <w:rsid w:val="00F318F4"/>
    <w:rsid w:val="00F63E78"/>
    <w:rsid w:val="00F70F95"/>
    <w:rsid w:val="00F7396E"/>
    <w:rsid w:val="00F76854"/>
    <w:rsid w:val="00F76DD7"/>
    <w:rsid w:val="00F865B9"/>
    <w:rsid w:val="00FA3368"/>
    <w:rsid w:val="00FA7F2D"/>
    <w:rsid w:val="00FA7F33"/>
    <w:rsid w:val="00FD0633"/>
    <w:rsid w:val="00FD63B7"/>
    <w:rsid w:val="00FE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24672F"/>
  <w15:chartTrackingRefBased/>
  <w15:docId w15:val="{D0FC1813-7020-4E5F-A865-8F47037F9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B3C"/>
    <w:rPr>
      <w:sz w:val="24"/>
      <w:szCs w:val="24"/>
      <w:lang w:val="en-AU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gecontents1">
    <w:name w:val="pagecontents1"/>
    <w:rsid w:val="001537D3"/>
    <w:rPr>
      <w:rFonts w:ascii="Verdana" w:hAnsi="Verdana" w:hint="default"/>
      <w:color w:val="000000"/>
      <w:sz w:val="22"/>
      <w:szCs w:val="22"/>
    </w:rPr>
  </w:style>
  <w:style w:type="paragraph" w:styleId="a3">
    <w:name w:val="header"/>
    <w:basedOn w:val="a"/>
    <w:rsid w:val="00551641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551641"/>
    <w:pPr>
      <w:tabs>
        <w:tab w:val="center" w:pos="4320"/>
        <w:tab w:val="right" w:pos="8640"/>
      </w:tabs>
    </w:pPr>
  </w:style>
  <w:style w:type="paragraph" w:styleId="a5">
    <w:name w:val="Document Map"/>
    <w:basedOn w:val="a"/>
    <w:semiHidden/>
    <w:rsid w:val="000B6F4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Balloon Text"/>
    <w:basedOn w:val="a"/>
    <w:link w:val="Char"/>
    <w:uiPriority w:val="99"/>
    <w:semiHidden/>
    <w:unhideWhenUsed/>
    <w:rsid w:val="00D52860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link w:val="a6"/>
    <w:uiPriority w:val="99"/>
    <w:semiHidden/>
    <w:rsid w:val="00D52860"/>
    <w:rPr>
      <w:rFonts w:ascii="Tahoma" w:hAnsi="Tahoma" w:cs="Tahoma"/>
      <w:sz w:val="16"/>
      <w:szCs w:val="16"/>
      <w:lang w:eastAsia="ja-JP"/>
    </w:rPr>
  </w:style>
  <w:style w:type="character" w:styleId="a7">
    <w:name w:val="annotation reference"/>
    <w:uiPriority w:val="99"/>
    <w:semiHidden/>
    <w:unhideWhenUsed/>
    <w:rsid w:val="00AE36AE"/>
    <w:rPr>
      <w:sz w:val="16"/>
      <w:szCs w:val="16"/>
    </w:rPr>
  </w:style>
  <w:style w:type="paragraph" w:styleId="a8">
    <w:name w:val="annotation text"/>
    <w:basedOn w:val="a"/>
    <w:link w:val="Char0"/>
    <w:uiPriority w:val="99"/>
    <w:semiHidden/>
    <w:unhideWhenUsed/>
    <w:rsid w:val="00AE36AE"/>
    <w:rPr>
      <w:sz w:val="20"/>
      <w:szCs w:val="20"/>
    </w:rPr>
  </w:style>
  <w:style w:type="character" w:customStyle="1" w:styleId="Char0">
    <w:name w:val="메모 텍스트 Char"/>
    <w:link w:val="a8"/>
    <w:uiPriority w:val="99"/>
    <w:semiHidden/>
    <w:rsid w:val="00AE36AE"/>
    <w:rPr>
      <w:lang w:eastAsia="ja-JP"/>
    </w:rPr>
  </w:style>
  <w:style w:type="paragraph" w:styleId="a9">
    <w:name w:val="annotation subject"/>
    <w:basedOn w:val="a8"/>
    <w:next w:val="a8"/>
    <w:link w:val="Char1"/>
    <w:uiPriority w:val="99"/>
    <w:semiHidden/>
    <w:unhideWhenUsed/>
    <w:rsid w:val="00AE36AE"/>
    <w:rPr>
      <w:b/>
      <w:bCs/>
    </w:rPr>
  </w:style>
  <w:style w:type="character" w:customStyle="1" w:styleId="Char1">
    <w:name w:val="메모 주제 Char"/>
    <w:link w:val="a9"/>
    <w:uiPriority w:val="99"/>
    <w:semiHidden/>
    <w:rsid w:val="00AE36AE"/>
    <w:rPr>
      <w:b/>
      <w:bCs/>
      <w:lang w:eastAsia="ja-JP"/>
    </w:rPr>
  </w:style>
  <w:style w:type="character" w:styleId="aa">
    <w:name w:val="Hyperlink"/>
    <w:uiPriority w:val="99"/>
    <w:unhideWhenUsed/>
    <w:rsid w:val="00B526EA"/>
    <w:rPr>
      <w:color w:val="0563C1"/>
      <w:u w:val="single"/>
    </w:rPr>
  </w:style>
  <w:style w:type="table" w:customStyle="1" w:styleId="1">
    <w:name w:val="표 구분선1"/>
    <w:basedOn w:val="a1"/>
    <w:next w:val="ab"/>
    <w:uiPriority w:val="59"/>
    <w:rsid w:val="009003A4"/>
    <w:rPr>
      <w:rFonts w:eastAsia="맑은 고딕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9003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개요 1"/>
    <w:link w:val="1Char"/>
    <w:rsid w:val="00480945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148" w:hanging="148"/>
      <w:jc w:val="both"/>
    </w:pPr>
    <w:rPr>
      <w:rFonts w:ascii="바탕" w:eastAsia="바탕"/>
      <w:color w:val="000000"/>
    </w:rPr>
  </w:style>
  <w:style w:type="character" w:customStyle="1" w:styleId="1Char">
    <w:name w:val="개요 1 Char"/>
    <w:basedOn w:val="a0"/>
    <w:link w:val="10"/>
    <w:rsid w:val="00480945"/>
    <w:rPr>
      <w:rFonts w:ascii="바탕" w:eastAsia="바탕"/>
      <w:color w:val="000000"/>
    </w:rPr>
  </w:style>
  <w:style w:type="paragraph" w:styleId="ac">
    <w:name w:val="List Paragraph"/>
    <w:basedOn w:val="a"/>
    <w:uiPriority w:val="72"/>
    <w:qFormat/>
    <w:rsid w:val="00AE3750"/>
    <w:pPr>
      <w:ind w:leftChars="400" w:left="800"/>
    </w:pPr>
  </w:style>
  <w:style w:type="character" w:styleId="ad">
    <w:name w:val="Unresolved Mention"/>
    <w:basedOn w:val="a0"/>
    <w:uiPriority w:val="99"/>
    <w:semiHidden/>
    <w:unhideWhenUsed/>
    <w:rsid w:val="00E07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746</Words>
  <Characters>4631</Characters>
  <Application>Microsoft Office Word</Application>
  <DocSecurity>0</DocSecurity>
  <Lines>385</Lines>
  <Paragraphs>358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Changes to Manuscript Central set up:</vt:lpstr>
      <vt:lpstr>Changes to Manuscript Central set up:</vt:lpstr>
    </vt:vector>
  </TitlesOfParts>
  <Manager/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to Manuscript Central set up:</dc:title>
  <dc:subject/>
  <dc:creator>문성우(내과학교실)</dc:creator>
  <cp:keywords/>
  <cp:lastModifiedBy>문성우(통합내과)</cp:lastModifiedBy>
  <cp:revision>3</cp:revision>
  <dcterms:created xsi:type="dcterms:W3CDTF">2025-12-11T08:46:00Z</dcterms:created>
  <dcterms:modified xsi:type="dcterms:W3CDTF">2025-12-11T10:33:00Z</dcterms:modified>
</cp:coreProperties>
</file>