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CBE9D" w14:textId="68B1CC4F" w:rsidR="000E3EE9" w:rsidRDefault="000E3EE9" w:rsidP="008121A2">
      <w:pPr>
        <w:jc w:val="center"/>
        <w:rPr>
          <w:rFonts w:hint="eastAsia"/>
        </w:rPr>
      </w:pPr>
      <w:r w:rsidRPr="000E3EE9">
        <w:rPr>
          <w:rFonts w:ascii="Times New Roman" w:hAnsi="Times New Roman" w:cs="Times New Roman"/>
          <w:b/>
          <w:sz w:val="28"/>
          <w:szCs w:val="28"/>
        </w:rPr>
        <w:t xml:space="preserve">Supplementary </w:t>
      </w:r>
      <w:r w:rsidR="008121A2">
        <w:rPr>
          <w:rFonts w:ascii="Times New Roman" w:hAnsi="Times New Roman" w:cs="Times New Roman" w:hint="eastAsia"/>
          <w:b/>
          <w:sz w:val="28"/>
          <w:szCs w:val="28"/>
        </w:rPr>
        <w:t>materials</w:t>
      </w:r>
    </w:p>
    <w:p w14:paraId="54098239" w14:textId="77777777" w:rsidR="000E3EE9" w:rsidRDefault="005233C1">
      <w:pPr>
        <w:rPr>
          <w:rFonts w:hint="eastAsia"/>
        </w:rPr>
      </w:pPr>
      <w:r w:rsidRPr="005233C1">
        <w:rPr>
          <w:noProof/>
        </w:rPr>
        <w:drawing>
          <wp:inline distT="0" distB="0" distL="0" distR="0" wp14:anchorId="48A44DB7" wp14:editId="62463C9F">
            <wp:extent cx="5274310" cy="179473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1794730"/>
                    </a:xfrm>
                    <a:prstGeom prst="rect">
                      <a:avLst/>
                    </a:prstGeom>
                    <a:noFill/>
                    <a:ln>
                      <a:noFill/>
                    </a:ln>
                  </pic:spPr>
                </pic:pic>
              </a:graphicData>
            </a:graphic>
          </wp:inline>
        </w:drawing>
      </w:r>
    </w:p>
    <w:p w14:paraId="1DAEACD8" w14:textId="4ACA40A5" w:rsidR="000E3EE9" w:rsidRPr="00134512" w:rsidRDefault="00134512">
      <w:pPr>
        <w:rPr>
          <w:rFonts w:hint="eastAsia"/>
        </w:rPr>
      </w:pPr>
      <w:r w:rsidRPr="00134512">
        <w:rPr>
          <w:rFonts w:ascii="Times New Roman" w:hAnsi="Times New Roman" w:cs="Times New Roman"/>
          <w:b/>
          <w:bCs/>
          <w:sz w:val="24"/>
          <w:szCs w:val="24"/>
        </w:rPr>
        <w:t xml:space="preserve">Figure S1. </w:t>
      </w:r>
      <w:r w:rsidRPr="008121A2">
        <w:rPr>
          <w:rFonts w:ascii="Times New Roman" w:hAnsi="Times New Roman" w:cs="Times New Roman"/>
          <w:sz w:val="24"/>
          <w:szCs w:val="24"/>
        </w:rPr>
        <w:t>Kaplan-Meier survival analysis of USP4, PAF1, and CNOT4 expression in NSCLC patients from public databases.</w:t>
      </w:r>
      <w:r w:rsidRPr="00134512">
        <w:rPr>
          <w:rFonts w:ascii="Times New Roman" w:hAnsi="Times New Roman" w:cs="Times New Roman"/>
          <w:b/>
          <w:bCs/>
          <w:sz w:val="24"/>
          <w:szCs w:val="24"/>
        </w:rPr>
        <w:t xml:space="preserve"> </w:t>
      </w:r>
      <w:r w:rsidRPr="008121A2">
        <w:rPr>
          <w:rFonts w:ascii="Times New Roman" w:hAnsi="Times New Roman" w:cs="Times New Roman"/>
          <w:sz w:val="24"/>
          <w:szCs w:val="24"/>
        </w:rPr>
        <w:t>(A) High expression of USP4 is associated with poor overall survival (OS) in NSCLC. (B) High expression of PAF1 correlates with poor OS. (C) High expression of CNOT4 correlates with favorable OS. Kaplan-Meier Plotter was used to analyze the corresponding overall survival (https://kmplot.com/).</w:t>
      </w:r>
    </w:p>
    <w:p w14:paraId="512997FC" w14:textId="6D61E104" w:rsidR="000E3EE9" w:rsidRDefault="007C583A" w:rsidP="007C583A">
      <w:pPr>
        <w:rPr>
          <w:rFonts w:hint="eastAsia"/>
        </w:rPr>
      </w:pPr>
      <w:r>
        <w:rPr>
          <w:rFonts w:hint="eastAsia"/>
          <w:noProof/>
        </w:rPr>
        <w:drawing>
          <wp:inline distT="0" distB="0" distL="0" distR="0" wp14:anchorId="5F023BC1" wp14:editId="06FB36AF">
            <wp:extent cx="5274310" cy="3752215"/>
            <wp:effectExtent l="0" t="0" r="2540" b="635"/>
            <wp:docPr id="12430419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41902" name="图片 12430419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752215"/>
                    </a:xfrm>
                    <a:prstGeom prst="rect">
                      <a:avLst/>
                    </a:prstGeom>
                  </pic:spPr>
                </pic:pic>
              </a:graphicData>
            </a:graphic>
          </wp:inline>
        </w:drawing>
      </w:r>
    </w:p>
    <w:p w14:paraId="17AA173C" w14:textId="19839180" w:rsidR="00710577" w:rsidRPr="00741A47" w:rsidRDefault="00710577" w:rsidP="00710577">
      <w:pPr>
        <w:rPr>
          <w:rFonts w:ascii="Times New Roman" w:hAnsi="Times New Roman" w:cs="Times New Roman"/>
          <w:sz w:val="24"/>
          <w:szCs w:val="24"/>
        </w:rPr>
      </w:pPr>
      <w:bookmarkStart w:id="0" w:name="OLE_LINK1"/>
      <w:bookmarkStart w:id="1" w:name="OLE_LINK2"/>
      <w:r w:rsidRPr="00741A47">
        <w:rPr>
          <w:rFonts w:ascii="Times New Roman" w:hAnsi="Times New Roman" w:cs="Times New Roman"/>
          <w:b/>
          <w:bCs/>
          <w:color w:val="000000" w:themeColor="text1"/>
          <w:sz w:val="24"/>
          <w:szCs w:val="24"/>
        </w:rPr>
        <w:t xml:space="preserve">Figure S2. </w:t>
      </w:r>
      <w:r w:rsidRPr="007C583A">
        <w:rPr>
          <w:rFonts w:ascii="Times New Roman" w:hAnsi="Times New Roman" w:cs="Times New Roman"/>
          <w:color w:val="000000" w:themeColor="text1"/>
          <w:sz w:val="24"/>
          <w:szCs w:val="24"/>
        </w:rPr>
        <w:t>The effects of the USP4 inhibitor U4-I05 on NSCLC cells.</w:t>
      </w:r>
      <w:r w:rsidRPr="00741A47">
        <w:rPr>
          <w:rFonts w:ascii="Times New Roman" w:hAnsi="Times New Roman" w:cs="Times New Roman"/>
          <w:b/>
          <w:bCs/>
          <w:color w:val="000000" w:themeColor="text1"/>
          <w:sz w:val="24"/>
          <w:szCs w:val="24"/>
        </w:rPr>
        <w:t xml:space="preserve"> </w:t>
      </w:r>
      <w:r w:rsidRPr="008121A2">
        <w:rPr>
          <w:rFonts w:ascii="Times New Roman" w:hAnsi="Times New Roman" w:cs="Times New Roman"/>
          <w:color w:val="000000" w:themeColor="text1"/>
          <w:sz w:val="24"/>
          <w:szCs w:val="24"/>
        </w:rPr>
        <w:t xml:space="preserve">(A-C) Protein levels of PAF1 in vehicle (NC) </w:t>
      </w:r>
      <w:r w:rsidR="001B41BA" w:rsidRPr="008121A2">
        <w:rPr>
          <w:rFonts w:ascii="Times New Roman" w:hAnsi="Times New Roman" w:cs="Times New Roman"/>
          <w:color w:val="000000" w:themeColor="text1"/>
          <w:sz w:val="24"/>
          <w:szCs w:val="24"/>
        </w:rPr>
        <w:t xml:space="preserve">or </w:t>
      </w:r>
      <w:r w:rsidRPr="008121A2">
        <w:rPr>
          <w:rFonts w:ascii="Times New Roman" w:hAnsi="Times New Roman" w:cs="Times New Roman"/>
          <w:color w:val="000000" w:themeColor="text1"/>
          <w:sz w:val="24"/>
          <w:szCs w:val="24"/>
        </w:rPr>
        <w:t xml:space="preserve">U4-I05-treated </w:t>
      </w:r>
      <w:r w:rsidR="001B41BA" w:rsidRPr="008121A2">
        <w:rPr>
          <w:rFonts w:ascii="Times New Roman" w:hAnsi="Times New Roman" w:cs="Times New Roman"/>
          <w:color w:val="000000" w:themeColor="text1"/>
          <w:sz w:val="24"/>
          <w:szCs w:val="24"/>
        </w:rPr>
        <w:t>NSCLC</w:t>
      </w:r>
      <w:r w:rsidRPr="008121A2">
        <w:rPr>
          <w:rFonts w:ascii="Times New Roman" w:hAnsi="Times New Roman" w:cs="Times New Roman"/>
          <w:color w:val="000000" w:themeColor="text1"/>
          <w:sz w:val="24"/>
          <w:szCs w:val="24"/>
        </w:rPr>
        <w:t xml:space="preserve"> cells were measured by western blotting (A), and optical density analyses were also performed (B &amp; C).</w:t>
      </w:r>
      <w:r w:rsidR="001B41BA" w:rsidRPr="008121A2">
        <w:rPr>
          <w:rFonts w:ascii="Times New Roman" w:hAnsi="Times New Roman" w:cs="Times New Roman"/>
          <w:color w:val="000000" w:themeColor="text1"/>
          <w:sz w:val="24"/>
          <w:szCs w:val="24"/>
        </w:rPr>
        <w:t xml:space="preserve"> GAPDH was used as a loading control.</w:t>
      </w:r>
      <w:bookmarkEnd w:id="0"/>
      <w:bookmarkEnd w:id="1"/>
      <w:r w:rsidRPr="008121A2">
        <w:rPr>
          <w:rFonts w:ascii="Times New Roman" w:hAnsi="Times New Roman" w:cs="Times New Roman"/>
          <w:color w:val="000000" w:themeColor="text1"/>
          <w:sz w:val="24"/>
          <w:szCs w:val="24"/>
        </w:rPr>
        <w:t xml:space="preserve"> (D &amp; E) A549 (D) or H1299 (E) cells with NC or U4-I05 treatment were incubated for 0, 1, 3 or 5 days, followed by CCK-8 assay. </w:t>
      </w:r>
      <w:r w:rsidR="001B41BA" w:rsidRPr="008121A2">
        <w:rPr>
          <w:rFonts w:ascii="Times New Roman" w:hAnsi="Times New Roman" w:cs="Times New Roman"/>
          <w:color w:val="000000" w:themeColor="text1"/>
          <w:sz w:val="24"/>
          <w:szCs w:val="24"/>
        </w:rPr>
        <w:t xml:space="preserve">NSCLC, non-small cell lung cancer. </w:t>
      </w:r>
      <w:r w:rsidRPr="008121A2">
        <w:rPr>
          <w:rFonts w:ascii="Times New Roman" w:hAnsi="Times New Roman" w:cs="Times New Roman"/>
          <w:color w:val="000000" w:themeColor="text1"/>
          <w:sz w:val="24"/>
          <w:szCs w:val="24"/>
        </w:rPr>
        <w:t xml:space="preserve">U4-I05 (Catalog No. PC-23952) was purchased from </w:t>
      </w:r>
      <w:proofErr w:type="spellStart"/>
      <w:r w:rsidRPr="008121A2">
        <w:rPr>
          <w:rFonts w:ascii="Times New Roman" w:hAnsi="Times New Roman" w:cs="Times New Roman"/>
          <w:color w:val="000000" w:themeColor="text1"/>
          <w:sz w:val="24"/>
          <w:szCs w:val="24"/>
        </w:rPr>
        <w:t>ProbeChem</w:t>
      </w:r>
      <w:proofErr w:type="spellEnd"/>
      <w:r w:rsidRPr="008121A2">
        <w:rPr>
          <w:rFonts w:ascii="Times New Roman" w:hAnsi="Times New Roman" w:cs="Times New Roman"/>
          <w:color w:val="000000" w:themeColor="text1"/>
          <w:sz w:val="24"/>
          <w:szCs w:val="24"/>
        </w:rPr>
        <w:t xml:space="preserve">, China. </w:t>
      </w:r>
      <w:r w:rsidR="00741A47" w:rsidRPr="008121A2">
        <w:rPr>
          <w:rFonts w:ascii="Times New Roman" w:hAnsi="Times New Roman" w:cs="Times New Roman"/>
          <w:color w:val="000000" w:themeColor="text1"/>
          <w:sz w:val="24"/>
          <w:szCs w:val="24"/>
        </w:rPr>
        <w:t xml:space="preserve">Data were shown as </w:t>
      </w:r>
      <w:r w:rsidR="007C583A">
        <w:rPr>
          <w:rFonts w:ascii="Times New Roman" w:hAnsi="Times New Roman" w:cs="Times New Roman" w:hint="eastAsia"/>
          <w:color w:val="000000" w:themeColor="text1"/>
          <w:sz w:val="24"/>
          <w:szCs w:val="24"/>
        </w:rPr>
        <w:t>m</w:t>
      </w:r>
      <w:r w:rsidR="00741A47" w:rsidRPr="008121A2">
        <w:rPr>
          <w:rFonts w:ascii="Times New Roman" w:hAnsi="Times New Roman" w:cs="Times New Roman"/>
          <w:color w:val="000000" w:themeColor="text1"/>
          <w:sz w:val="24"/>
          <w:szCs w:val="24"/>
        </w:rPr>
        <w:t xml:space="preserve">ean ± SD. </w:t>
      </w:r>
      <w:r w:rsidR="00741A47" w:rsidRPr="008121A2">
        <w:rPr>
          <w:rFonts w:ascii="Times New Roman" w:hAnsi="Times New Roman" w:cs="Times New Roman"/>
          <w:color w:val="000000" w:themeColor="text1"/>
          <w:sz w:val="24"/>
          <w:szCs w:val="24"/>
          <w:vertAlign w:val="superscript"/>
        </w:rPr>
        <w:t>***</w:t>
      </w:r>
      <w:r w:rsidR="00741A47" w:rsidRPr="008121A2">
        <w:rPr>
          <w:rFonts w:ascii="Times New Roman" w:hAnsi="Times New Roman" w:cs="Times New Roman"/>
          <w:i/>
          <w:iCs/>
          <w:color w:val="000000" w:themeColor="text1"/>
          <w:sz w:val="24"/>
          <w:szCs w:val="24"/>
        </w:rPr>
        <w:t>p</w:t>
      </w:r>
      <w:r w:rsidR="00741A47" w:rsidRPr="008121A2">
        <w:rPr>
          <w:rFonts w:ascii="Times New Roman" w:hAnsi="Times New Roman" w:cs="Times New Roman"/>
          <w:color w:val="000000" w:themeColor="text1"/>
          <w:sz w:val="24"/>
          <w:szCs w:val="24"/>
        </w:rPr>
        <w:t xml:space="preserve">&lt;0.001, </w:t>
      </w:r>
      <w:r w:rsidR="00741A47" w:rsidRPr="008121A2">
        <w:rPr>
          <w:rFonts w:ascii="Times New Roman" w:hAnsi="Times New Roman" w:cs="Times New Roman"/>
          <w:color w:val="000000" w:themeColor="text1"/>
          <w:sz w:val="24"/>
          <w:szCs w:val="24"/>
          <w:vertAlign w:val="superscript"/>
        </w:rPr>
        <w:t>****</w:t>
      </w:r>
      <w:r w:rsidR="00741A47" w:rsidRPr="008121A2">
        <w:rPr>
          <w:rFonts w:ascii="Times New Roman" w:hAnsi="Times New Roman" w:cs="Times New Roman"/>
          <w:i/>
          <w:iCs/>
          <w:color w:val="000000" w:themeColor="text1"/>
          <w:sz w:val="24"/>
          <w:szCs w:val="24"/>
        </w:rPr>
        <w:t>p</w:t>
      </w:r>
      <w:r w:rsidR="00741A47" w:rsidRPr="008121A2">
        <w:rPr>
          <w:rFonts w:ascii="Times New Roman" w:hAnsi="Times New Roman" w:cs="Times New Roman"/>
          <w:color w:val="000000" w:themeColor="text1"/>
          <w:sz w:val="24"/>
          <w:szCs w:val="24"/>
        </w:rPr>
        <w:t>&lt;0.0001.</w:t>
      </w:r>
    </w:p>
    <w:p w14:paraId="734A0C7F" w14:textId="77777777" w:rsidR="000E3EE9" w:rsidRPr="00710577" w:rsidRDefault="00E5231E" w:rsidP="00E5231E">
      <w:pPr>
        <w:jc w:val="center"/>
        <w:rPr>
          <w:rFonts w:hint="eastAsia"/>
        </w:rPr>
      </w:pPr>
      <w:r w:rsidRPr="00E5231E">
        <w:rPr>
          <w:noProof/>
        </w:rPr>
        <w:lastRenderedPageBreak/>
        <w:drawing>
          <wp:inline distT="0" distB="0" distL="0" distR="0" wp14:anchorId="34DF40E7" wp14:editId="188A26B2">
            <wp:extent cx="2990255" cy="1477811"/>
            <wp:effectExtent l="0" t="0" r="63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9509" cy="1502153"/>
                    </a:xfrm>
                    <a:prstGeom prst="rect">
                      <a:avLst/>
                    </a:prstGeom>
                    <a:noFill/>
                    <a:ln>
                      <a:noFill/>
                    </a:ln>
                  </pic:spPr>
                </pic:pic>
              </a:graphicData>
            </a:graphic>
          </wp:inline>
        </w:drawing>
      </w:r>
    </w:p>
    <w:p w14:paraId="5FCFF985" w14:textId="7BEDC228" w:rsidR="000E3EE9" w:rsidRDefault="00E5231E">
      <w:pPr>
        <w:rPr>
          <w:rFonts w:hint="eastAsia"/>
        </w:rPr>
      </w:pPr>
      <w:r w:rsidRPr="00741A47">
        <w:rPr>
          <w:rFonts w:ascii="Times New Roman" w:hAnsi="Times New Roman" w:cs="Times New Roman"/>
          <w:b/>
          <w:bCs/>
          <w:color w:val="000000" w:themeColor="text1"/>
          <w:sz w:val="24"/>
          <w:szCs w:val="24"/>
        </w:rPr>
        <w:t>Figure S</w:t>
      </w:r>
      <w:r>
        <w:rPr>
          <w:rFonts w:ascii="Times New Roman" w:hAnsi="Times New Roman" w:cs="Times New Roman"/>
          <w:b/>
          <w:bCs/>
          <w:color w:val="000000" w:themeColor="text1"/>
          <w:sz w:val="24"/>
          <w:szCs w:val="24"/>
        </w:rPr>
        <w:t>3</w:t>
      </w:r>
      <w:r w:rsidRPr="00741A47">
        <w:rPr>
          <w:rFonts w:ascii="Times New Roman" w:hAnsi="Times New Roman" w:cs="Times New Roman"/>
          <w:b/>
          <w:bCs/>
          <w:color w:val="000000" w:themeColor="text1"/>
          <w:sz w:val="24"/>
          <w:szCs w:val="24"/>
        </w:rPr>
        <w:t xml:space="preserve">. </w:t>
      </w:r>
      <w:r w:rsidRPr="008121A2">
        <w:rPr>
          <w:rFonts w:ascii="Times New Roman" w:hAnsi="Times New Roman" w:cs="Times New Roman"/>
          <w:color w:val="000000" w:themeColor="text1"/>
          <w:sz w:val="24"/>
          <w:szCs w:val="24"/>
        </w:rPr>
        <w:t xml:space="preserve">The </w:t>
      </w:r>
      <w:r w:rsidRPr="008121A2">
        <w:rPr>
          <w:rFonts w:ascii="Times New Roman" w:hAnsi="Times New Roman" w:cs="Times New Roman" w:hint="eastAsia"/>
          <w:color w:val="000000" w:themeColor="text1"/>
          <w:sz w:val="24"/>
          <w:szCs w:val="24"/>
        </w:rPr>
        <w:t>photos</w:t>
      </w:r>
      <w:r w:rsidRPr="008121A2">
        <w:rPr>
          <w:rFonts w:ascii="Times New Roman" w:hAnsi="Times New Roman" w:cs="Times New Roman"/>
          <w:color w:val="000000" w:themeColor="text1"/>
          <w:sz w:val="24"/>
          <w:szCs w:val="24"/>
        </w:rPr>
        <w:t xml:space="preserve"> of the excised tumors.</w:t>
      </w:r>
      <w:r w:rsidRPr="00741A47">
        <w:rPr>
          <w:rFonts w:ascii="Times New Roman" w:hAnsi="Times New Roman" w:cs="Times New Roman"/>
          <w:b/>
          <w:bCs/>
          <w:color w:val="000000" w:themeColor="text1"/>
          <w:sz w:val="24"/>
          <w:szCs w:val="24"/>
        </w:rPr>
        <w:t xml:space="preserve"> </w:t>
      </w:r>
      <w:r w:rsidRPr="003D5078">
        <w:rPr>
          <w:rFonts w:ascii="Times New Roman" w:hAnsi="Times New Roman" w:cs="Times New Roman"/>
          <w:bCs/>
          <w:color w:val="000000" w:themeColor="text1"/>
          <w:sz w:val="24"/>
          <w:szCs w:val="24"/>
        </w:rPr>
        <w:t>At the end of the animal study, the tumors were excised and taken photos</w:t>
      </w:r>
      <w:r w:rsidRPr="003D5078">
        <w:rPr>
          <w:rFonts w:ascii="Times New Roman" w:hAnsi="Times New Roman" w:cs="Times New Roman"/>
          <w:color w:val="000000" w:themeColor="text1"/>
          <w:sz w:val="24"/>
          <w:szCs w:val="24"/>
        </w:rPr>
        <w:t>.</w:t>
      </w:r>
    </w:p>
    <w:sectPr w:rsidR="000E3E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7A2D8" w14:textId="77777777" w:rsidR="00AF4FDC" w:rsidRDefault="00AF4FDC" w:rsidP="000E3EE9">
      <w:pPr>
        <w:rPr>
          <w:rFonts w:hint="eastAsia"/>
        </w:rPr>
      </w:pPr>
      <w:r>
        <w:separator/>
      </w:r>
    </w:p>
  </w:endnote>
  <w:endnote w:type="continuationSeparator" w:id="0">
    <w:p w14:paraId="791E72AF" w14:textId="77777777" w:rsidR="00AF4FDC" w:rsidRDefault="00AF4FDC" w:rsidP="000E3EE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7B766" w14:textId="77777777" w:rsidR="00AF4FDC" w:rsidRDefault="00AF4FDC" w:rsidP="000E3EE9">
      <w:pPr>
        <w:rPr>
          <w:rFonts w:hint="eastAsia"/>
        </w:rPr>
      </w:pPr>
      <w:r>
        <w:separator/>
      </w:r>
    </w:p>
  </w:footnote>
  <w:footnote w:type="continuationSeparator" w:id="0">
    <w:p w14:paraId="25130AF7" w14:textId="77777777" w:rsidR="00AF4FDC" w:rsidRDefault="00AF4FDC" w:rsidP="000E3EE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130"/>
    <w:rsid w:val="000E3EE9"/>
    <w:rsid w:val="00134512"/>
    <w:rsid w:val="001B41BA"/>
    <w:rsid w:val="00265B37"/>
    <w:rsid w:val="00315F60"/>
    <w:rsid w:val="003A689C"/>
    <w:rsid w:val="003B7130"/>
    <w:rsid w:val="003D5078"/>
    <w:rsid w:val="005233C1"/>
    <w:rsid w:val="005334AF"/>
    <w:rsid w:val="006A69E8"/>
    <w:rsid w:val="00706B3C"/>
    <w:rsid w:val="00710577"/>
    <w:rsid w:val="00741A47"/>
    <w:rsid w:val="007C583A"/>
    <w:rsid w:val="008121A2"/>
    <w:rsid w:val="00860764"/>
    <w:rsid w:val="00AF4FDC"/>
    <w:rsid w:val="00BF71EB"/>
    <w:rsid w:val="00E52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D794F"/>
  <w15:chartTrackingRefBased/>
  <w15:docId w15:val="{8FB39312-991B-4382-88A4-AAA432AB6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3E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E3EE9"/>
    <w:rPr>
      <w:sz w:val="18"/>
      <w:szCs w:val="18"/>
    </w:rPr>
  </w:style>
  <w:style w:type="paragraph" w:styleId="a5">
    <w:name w:val="footer"/>
    <w:basedOn w:val="a"/>
    <w:link w:val="a6"/>
    <w:uiPriority w:val="99"/>
    <w:unhideWhenUsed/>
    <w:rsid w:val="000E3EE9"/>
    <w:pPr>
      <w:tabs>
        <w:tab w:val="center" w:pos="4153"/>
        <w:tab w:val="right" w:pos="8306"/>
      </w:tabs>
      <w:snapToGrid w:val="0"/>
      <w:jc w:val="left"/>
    </w:pPr>
    <w:rPr>
      <w:sz w:val="18"/>
      <w:szCs w:val="18"/>
    </w:rPr>
  </w:style>
  <w:style w:type="character" w:customStyle="1" w:styleId="a6">
    <w:name w:val="页脚 字符"/>
    <w:basedOn w:val="a0"/>
    <w:link w:val="a5"/>
    <w:uiPriority w:val="99"/>
    <w:rsid w:val="000E3EE9"/>
    <w:rPr>
      <w:sz w:val="18"/>
      <w:szCs w:val="18"/>
    </w:rPr>
  </w:style>
  <w:style w:type="paragraph" w:styleId="a7">
    <w:name w:val="Normal (Web)"/>
    <w:basedOn w:val="a"/>
    <w:uiPriority w:val="99"/>
    <w:semiHidden/>
    <w:unhideWhenUsed/>
    <w:rsid w:val="00741A4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34449">
      <w:bodyDiv w:val="1"/>
      <w:marLeft w:val="0"/>
      <w:marRight w:val="0"/>
      <w:marTop w:val="0"/>
      <w:marBottom w:val="0"/>
      <w:divBdr>
        <w:top w:val="none" w:sz="0" w:space="0" w:color="auto"/>
        <w:left w:val="none" w:sz="0" w:space="0" w:color="auto"/>
        <w:bottom w:val="none" w:sz="0" w:space="0" w:color="auto"/>
        <w:right w:val="none" w:sz="0" w:space="0" w:color="auto"/>
      </w:divBdr>
    </w:div>
    <w:div w:id="412943365">
      <w:bodyDiv w:val="1"/>
      <w:marLeft w:val="0"/>
      <w:marRight w:val="0"/>
      <w:marTop w:val="0"/>
      <w:marBottom w:val="0"/>
      <w:divBdr>
        <w:top w:val="none" w:sz="0" w:space="0" w:color="auto"/>
        <w:left w:val="none" w:sz="0" w:space="0" w:color="auto"/>
        <w:bottom w:val="none" w:sz="0" w:space="0" w:color="auto"/>
        <w:right w:val="none" w:sz="0" w:space="0" w:color="auto"/>
      </w:divBdr>
    </w:div>
    <w:div w:id="203753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167</Words>
  <Characters>958</Characters>
  <DocSecurity>0</DocSecurity>
  <Lines>7</Lines>
  <Paragraphs>2</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2026-02-14T05:57:00Z</dcterms:created>
  <dcterms:modified xsi:type="dcterms:W3CDTF">2026-03-01T03:23:00Z</dcterms:modified>
</cp:coreProperties>
</file>