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CD7C8D">
      <w:pPr>
        <w:pStyle w:val="6"/>
        <w:adjustRightInd/>
        <w:snapToGrid/>
        <w:spacing w:line="480" w:lineRule="auto"/>
        <w:jc w:val="center"/>
        <w:rPr>
          <w:rFonts w:hint="default" w:ascii="Times New Roman" w:hAnsi="Times New Roman" w:eastAsia="宋体"/>
          <w:sz w:val="30"/>
          <w:szCs w:val="30"/>
          <w:highlight w:val="none"/>
          <w:lang w:val="en-US" w:eastAsia="zh-CN"/>
        </w:rPr>
      </w:pPr>
      <w:bookmarkStart w:id="0" w:name="OLE_LINK18"/>
      <w:r>
        <w:rPr>
          <w:rFonts w:hint="eastAsia" w:ascii="Times New Roman" w:hAnsi="Times New Roman"/>
          <w:sz w:val="30"/>
          <w:szCs w:val="30"/>
          <w:highlight w:val="none"/>
        </w:rPr>
        <w:t>S</w:t>
      </w:r>
      <w:r>
        <w:rPr>
          <w:rFonts w:ascii="Times New Roman" w:hAnsi="Times New Roman"/>
          <w:sz w:val="30"/>
          <w:szCs w:val="30"/>
          <w:highlight w:val="none"/>
        </w:rPr>
        <w:t xml:space="preserve">upplemental </w:t>
      </w:r>
      <w:r>
        <w:rPr>
          <w:rFonts w:hint="eastAsia" w:ascii="Times New Roman" w:hAnsi="Times New Roman" w:eastAsia="宋体"/>
          <w:sz w:val="30"/>
          <w:szCs w:val="30"/>
          <w:highlight w:val="none"/>
          <w:lang w:val="en-US" w:eastAsia="zh-CN"/>
        </w:rPr>
        <w:t>information</w:t>
      </w:r>
    </w:p>
    <w:p w14:paraId="4DADB82F">
      <w:pPr>
        <w:rPr>
          <w:rFonts w:hint="eastAsia" w:ascii="Times New Roman" w:hAnsi="Times New Roman"/>
          <w:sz w:val="28"/>
          <w:szCs w:val="28"/>
          <w:highlight w:val="none"/>
        </w:rPr>
      </w:pPr>
      <w:r>
        <w:rPr>
          <w:rFonts w:hint="eastAsia" w:ascii="Times New Roman" w:hAnsi="Times New Roman"/>
          <w:sz w:val="28"/>
          <w:szCs w:val="28"/>
          <w:highlight w:val="none"/>
        </w:rPr>
        <w:t>Quantitative label-free multiphoton imaging of collagen features predicts disease severity and progression in idiopathic pulmonary fibrosis</w:t>
      </w:r>
    </w:p>
    <w:bookmarkEnd w:id="0"/>
    <w:p w14:paraId="36EF0069">
      <w:pPr>
        <w:spacing w:before="326" w:beforeLines="100"/>
        <w:rPr>
          <w:rFonts w:hint="eastAsia" w:eastAsia="宋体"/>
          <w:sz w:val="28"/>
          <w:szCs w:val="28"/>
          <w:highlight w:val="none"/>
          <w:lang w:val="en-US" w:eastAsia="zh-CN"/>
        </w:rPr>
      </w:pPr>
      <w:r>
        <w:rPr>
          <w:rFonts w:hint="eastAsia" w:eastAsia="宋体"/>
          <w:sz w:val="28"/>
          <w:szCs w:val="28"/>
          <w:highlight w:val="none"/>
          <w:lang w:val="en-US" w:eastAsia="zh-CN"/>
        </w:rPr>
        <w:t>Wei Liu, Yu Sun, Ling Zhao, Shu Wang, Guowu Zhou, Shiyao Wang, Sheng Xie, Jing Geng, bingbing Xie, Aimin Wang, Huaping Dai</w:t>
      </w:r>
    </w:p>
    <w:p w14:paraId="2D57F74E">
      <w:pPr>
        <w:spacing w:before="326" w:beforeLines="100"/>
        <w:rPr>
          <w:rFonts w:eastAsiaTheme="minorEastAsia"/>
          <w:b/>
          <w:highlight w:val="none"/>
        </w:rPr>
      </w:pPr>
      <w:r>
        <w:rPr>
          <w:rFonts w:hint="eastAsia" w:eastAsiaTheme="minorEastAsia"/>
          <w:b/>
          <w:highlight w:val="none"/>
        </w:rPr>
        <w:t>T</w:t>
      </w:r>
      <w:r>
        <w:rPr>
          <w:rFonts w:eastAsiaTheme="minorEastAsia"/>
          <w:b/>
          <w:highlight w:val="none"/>
        </w:rPr>
        <w:t>his file includes:</w:t>
      </w:r>
    </w:p>
    <w:p w14:paraId="78587A2A">
      <w:pPr>
        <w:spacing w:before="326" w:beforeLines="100"/>
        <w:rPr>
          <w:rFonts w:eastAsiaTheme="minorEastAsia"/>
          <w:b/>
          <w:bCs w:val="0"/>
          <w:highlight w:val="none"/>
        </w:rPr>
      </w:pPr>
      <w:r>
        <w:rPr>
          <w:rFonts w:hint="eastAsia" w:eastAsiaTheme="minorEastAsia"/>
          <w:b/>
          <w:bCs w:val="0"/>
          <w:highlight w:val="none"/>
        </w:rPr>
        <w:t>Supplementary methods</w:t>
      </w:r>
    </w:p>
    <w:p w14:paraId="4B1A8022">
      <w:pPr>
        <w:autoSpaceDE w:val="0"/>
        <w:autoSpaceDN w:val="0"/>
        <w:rPr>
          <w:rFonts w:hint="default" w:ascii="Times New Roman" w:hAnsi="Times New Roman" w:cs="Times New Roman"/>
          <w:kern w:val="0"/>
          <w:sz w:val="24"/>
          <w:szCs w:val="24"/>
          <w:highlight w:val="none"/>
        </w:rPr>
      </w:pPr>
      <w:r>
        <w:rPr>
          <w:rFonts w:hint="default" w:ascii="Times New Roman" w:hAnsi="Times New Roman" w:eastAsia="宋体" w:cs="Times New Roman"/>
          <w:kern w:val="0"/>
          <w:sz w:val="24"/>
          <w:szCs w:val="24"/>
          <w:highlight w:val="none"/>
          <w:lang w:val="en-US" w:eastAsia="zh-CN"/>
        </w:rPr>
        <w:t>1</w:t>
      </w:r>
      <w:r>
        <w:rPr>
          <w:rFonts w:hint="default" w:ascii="Times New Roman" w:hAnsi="Times New Roman" w:cs="Times New Roman"/>
          <w:kern w:val="0"/>
          <w:sz w:val="24"/>
          <w:szCs w:val="24"/>
          <w:highlight w:val="none"/>
        </w:rPr>
        <w:t>. Fig</w:t>
      </w:r>
      <w:r>
        <w:rPr>
          <w:rFonts w:hint="default" w:ascii="Times New Roman" w:hAnsi="Times New Roman" w:cs="Times New Roman" w:eastAsiaTheme="minorEastAsia"/>
          <w:kern w:val="0"/>
          <w:sz w:val="24"/>
          <w:szCs w:val="24"/>
          <w:highlight w:val="none"/>
        </w:rPr>
        <w:t>ure</w:t>
      </w:r>
      <w:r>
        <w:rPr>
          <w:rFonts w:hint="default" w:ascii="Times New Roman" w:hAnsi="Times New Roman" w:cs="Times New Roman"/>
          <w:kern w:val="0"/>
          <w:sz w:val="24"/>
          <w:szCs w:val="24"/>
          <w:highlight w:val="none"/>
        </w:rPr>
        <w:t xml:space="preserve"> S1</w:t>
      </w:r>
    </w:p>
    <w:p w14:paraId="52B27650">
      <w:pPr>
        <w:autoSpaceDE w:val="0"/>
        <w:autoSpaceDN w:val="0"/>
        <w:rPr>
          <w:rFonts w:hint="default" w:ascii="Times New Roman" w:hAnsi="Times New Roman" w:eastAsia="宋体" w:cs="Times New Roman"/>
          <w:kern w:val="0"/>
          <w:sz w:val="24"/>
          <w:szCs w:val="24"/>
          <w:highlight w:val="none"/>
          <w:lang w:val="en-US" w:eastAsia="zh-CN"/>
        </w:rPr>
      </w:pPr>
      <w:r>
        <w:rPr>
          <w:rFonts w:hint="default" w:ascii="Times New Roman" w:hAnsi="Times New Roman" w:eastAsia="宋体" w:cs="Times New Roman"/>
          <w:kern w:val="0"/>
          <w:sz w:val="24"/>
          <w:szCs w:val="24"/>
          <w:highlight w:val="none"/>
          <w:lang w:val="en-US" w:eastAsia="zh-CN"/>
        </w:rPr>
        <w:t>2</w:t>
      </w:r>
      <w:r>
        <w:rPr>
          <w:rFonts w:hint="default" w:ascii="Times New Roman" w:hAnsi="Times New Roman" w:cs="Times New Roman"/>
          <w:kern w:val="0"/>
          <w:sz w:val="24"/>
          <w:szCs w:val="24"/>
          <w:highlight w:val="none"/>
        </w:rPr>
        <w:t>. Fig</w:t>
      </w:r>
      <w:r>
        <w:rPr>
          <w:rFonts w:hint="default" w:ascii="Times New Roman" w:hAnsi="Times New Roman" w:cs="Times New Roman" w:eastAsiaTheme="minorEastAsia"/>
          <w:kern w:val="0"/>
          <w:sz w:val="24"/>
          <w:szCs w:val="24"/>
          <w:highlight w:val="none"/>
        </w:rPr>
        <w:t>ure</w:t>
      </w:r>
      <w:r>
        <w:rPr>
          <w:rFonts w:hint="default" w:ascii="Times New Roman" w:hAnsi="Times New Roman" w:cs="Times New Roman"/>
          <w:kern w:val="0"/>
          <w:sz w:val="24"/>
          <w:szCs w:val="24"/>
          <w:highlight w:val="none"/>
        </w:rPr>
        <w:t xml:space="preserve"> S</w:t>
      </w:r>
      <w:r>
        <w:rPr>
          <w:rFonts w:hint="eastAsia" w:eastAsia="宋体" w:cs="Times New Roman"/>
          <w:kern w:val="0"/>
          <w:sz w:val="24"/>
          <w:szCs w:val="24"/>
          <w:highlight w:val="none"/>
          <w:lang w:val="en-US" w:eastAsia="zh-CN"/>
        </w:rPr>
        <w:t>2</w:t>
      </w:r>
    </w:p>
    <w:p w14:paraId="42E948B0">
      <w:pPr>
        <w:autoSpaceDE w:val="0"/>
        <w:autoSpaceDN w:val="0"/>
        <w:rPr>
          <w:rFonts w:hint="default" w:ascii="Times New Roman" w:hAnsi="Times New Roman" w:eastAsia="宋体" w:cs="Times New Roman"/>
          <w:kern w:val="0"/>
          <w:sz w:val="24"/>
          <w:szCs w:val="24"/>
          <w:highlight w:val="none"/>
          <w:lang w:val="en-US" w:eastAsia="zh-CN"/>
        </w:rPr>
      </w:pPr>
      <w:r>
        <w:rPr>
          <w:rFonts w:hint="default" w:ascii="Times New Roman" w:hAnsi="Times New Roman" w:eastAsia="宋体" w:cs="Times New Roman"/>
          <w:kern w:val="0"/>
          <w:sz w:val="24"/>
          <w:szCs w:val="24"/>
          <w:highlight w:val="none"/>
          <w:lang w:val="en-US" w:eastAsia="zh-CN"/>
        </w:rPr>
        <w:t>3.</w:t>
      </w:r>
      <w:r>
        <w:rPr>
          <w:rFonts w:hint="eastAsia" w:eastAsia="宋体" w:cs="Times New Roman"/>
          <w:kern w:val="0"/>
          <w:sz w:val="24"/>
          <w:szCs w:val="24"/>
          <w:highlight w:val="none"/>
          <w:lang w:val="en-US" w:eastAsia="zh-CN"/>
        </w:rPr>
        <w:t xml:space="preserve"> </w:t>
      </w:r>
      <w:r>
        <w:rPr>
          <w:rFonts w:hint="default" w:ascii="Times New Roman" w:hAnsi="Times New Roman" w:eastAsia="宋体" w:cs="Times New Roman"/>
          <w:kern w:val="0"/>
          <w:sz w:val="24"/>
          <w:szCs w:val="24"/>
          <w:highlight w:val="none"/>
          <w:lang w:val="en-US" w:eastAsia="zh-CN"/>
        </w:rPr>
        <w:t xml:space="preserve">Table </w:t>
      </w:r>
      <w:r>
        <w:rPr>
          <w:rFonts w:hint="default" w:ascii="Times New Roman" w:hAnsi="Times New Roman" w:cs="Times New Roman"/>
          <w:kern w:val="0"/>
          <w:sz w:val="24"/>
          <w:szCs w:val="24"/>
          <w:highlight w:val="none"/>
        </w:rPr>
        <w:t>S</w:t>
      </w:r>
      <w:r>
        <w:rPr>
          <w:rFonts w:hint="default" w:ascii="Times New Roman" w:hAnsi="Times New Roman" w:eastAsia="宋体" w:cs="Times New Roman"/>
          <w:kern w:val="0"/>
          <w:sz w:val="24"/>
          <w:szCs w:val="24"/>
          <w:highlight w:val="none"/>
          <w:lang w:val="en-US" w:eastAsia="zh-CN"/>
        </w:rPr>
        <w:t>1</w:t>
      </w:r>
    </w:p>
    <w:p w14:paraId="410EB2A4">
      <w:pPr>
        <w:autoSpaceDE w:val="0"/>
        <w:autoSpaceDN w:val="0"/>
        <w:rPr>
          <w:rFonts w:hint="eastAsia" w:ascii="Times New Roman" w:hAnsi="Times New Roman" w:eastAsia="宋体" w:cs="Times New Roman"/>
          <w:kern w:val="0"/>
          <w:sz w:val="24"/>
          <w:szCs w:val="24"/>
          <w:highlight w:val="none"/>
          <w:lang w:val="en-US" w:eastAsia="zh-CN"/>
        </w:rPr>
      </w:pPr>
      <w:r>
        <w:rPr>
          <w:rFonts w:hint="eastAsia" w:eastAsia="宋体" w:cs="Times New Roman"/>
          <w:kern w:val="0"/>
          <w:sz w:val="24"/>
          <w:szCs w:val="24"/>
          <w:highlight w:val="none"/>
          <w:lang w:val="en-US" w:eastAsia="zh-CN"/>
        </w:rPr>
        <w:t xml:space="preserve">4. </w:t>
      </w:r>
      <w:r>
        <w:rPr>
          <w:rFonts w:hint="default" w:ascii="Times New Roman" w:hAnsi="Times New Roman" w:eastAsia="宋体" w:cs="Times New Roman"/>
          <w:kern w:val="0"/>
          <w:sz w:val="24"/>
          <w:szCs w:val="24"/>
          <w:highlight w:val="none"/>
          <w:lang w:val="en-US" w:eastAsia="zh-CN"/>
        </w:rPr>
        <w:t>Table S2</w:t>
      </w:r>
      <w:bookmarkStart w:id="2" w:name="_GoBack"/>
      <w:bookmarkEnd w:id="2"/>
    </w:p>
    <w:p w14:paraId="54F87A1C">
      <w:pPr>
        <w:autoSpaceDE w:val="0"/>
        <w:autoSpaceDN w:val="0"/>
        <w:rPr>
          <w:rFonts w:hint="default" w:eastAsia="宋体"/>
          <w:kern w:val="0"/>
          <w:highlight w:val="none"/>
          <w:lang w:val="en-US" w:eastAsia="zh-CN"/>
        </w:rPr>
      </w:pPr>
    </w:p>
    <w:p w14:paraId="5722F008">
      <w:pPr>
        <w:autoSpaceDE w:val="0"/>
        <w:autoSpaceDN w:val="0"/>
        <w:rPr>
          <w:rFonts w:hint="default" w:eastAsia="宋体"/>
          <w:b/>
          <w:bCs/>
          <w:kern w:val="0"/>
          <w:sz w:val="28"/>
          <w:szCs w:val="28"/>
          <w:highlight w:val="none"/>
          <w:lang w:val="en-US" w:eastAsia="zh-CN"/>
        </w:rPr>
      </w:pPr>
      <w:r>
        <w:rPr>
          <w:rFonts w:hint="default" w:eastAsia="宋体"/>
          <w:b/>
          <w:bCs/>
          <w:kern w:val="0"/>
          <w:sz w:val="28"/>
          <w:szCs w:val="28"/>
          <w:highlight w:val="none"/>
          <w:lang w:val="en-US" w:eastAsia="zh-CN"/>
        </w:rPr>
        <w:t>Supplementary methods</w:t>
      </w:r>
    </w:p>
    <w:p w14:paraId="09E31B5F">
      <w:pPr>
        <w:keepNext w:val="0"/>
        <w:keepLines w:val="0"/>
        <w:pageBreakBefore w:val="0"/>
        <w:kinsoku/>
        <w:wordWrap/>
        <w:overflowPunct/>
        <w:topLinePunct w:val="0"/>
        <w:autoSpaceDE w:val="0"/>
        <w:autoSpaceDN w:val="0"/>
        <w:bidi w:val="0"/>
        <w:adjustRightInd/>
        <w:snapToGrid/>
        <w:spacing w:line="360" w:lineRule="auto"/>
        <w:textAlignment w:val="auto"/>
        <w:rPr>
          <w:rFonts w:hint="default" w:eastAsia="宋体"/>
          <w:b/>
          <w:bCs/>
          <w:kern w:val="0"/>
          <w:highlight w:val="none"/>
          <w:lang w:val="en-US" w:eastAsia="zh-CN"/>
        </w:rPr>
      </w:pPr>
      <w:r>
        <w:rPr>
          <w:rFonts w:hint="eastAsia" w:eastAsia="宋体"/>
          <w:b/>
          <w:bCs/>
          <w:kern w:val="0"/>
          <w:highlight w:val="none"/>
          <w:lang w:val="en-US" w:eastAsia="zh-CN"/>
        </w:rPr>
        <w:t xml:space="preserve">1.1 </w:t>
      </w:r>
      <w:r>
        <w:rPr>
          <w:rFonts w:hint="default" w:eastAsia="宋体"/>
          <w:b/>
          <w:bCs/>
          <w:kern w:val="0"/>
          <w:highlight w:val="none"/>
          <w:lang w:val="en-US" w:eastAsia="zh-CN"/>
        </w:rPr>
        <w:t xml:space="preserve">Selection of </w:t>
      </w:r>
      <w:r>
        <w:rPr>
          <w:rFonts w:hint="eastAsia" w:eastAsia="宋体"/>
          <w:b/>
          <w:bCs/>
          <w:kern w:val="0"/>
          <w:highlight w:val="none"/>
          <w:lang w:val="en-US" w:eastAsia="zh-CN"/>
        </w:rPr>
        <w:t>b</w:t>
      </w:r>
      <w:r>
        <w:rPr>
          <w:rFonts w:hint="default" w:eastAsia="宋体"/>
          <w:b/>
          <w:bCs/>
          <w:kern w:val="0"/>
          <w:highlight w:val="none"/>
          <w:lang w:val="en-US" w:eastAsia="zh-CN"/>
        </w:rPr>
        <w:t xml:space="preserve">iopsy </w:t>
      </w:r>
      <w:r>
        <w:rPr>
          <w:rFonts w:hint="eastAsia" w:eastAsia="宋体"/>
          <w:b/>
          <w:bCs/>
          <w:kern w:val="0"/>
          <w:highlight w:val="none"/>
          <w:lang w:val="en-US" w:eastAsia="zh-CN"/>
        </w:rPr>
        <w:t>s</w:t>
      </w:r>
      <w:r>
        <w:rPr>
          <w:rFonts w:hint="default" w:eastAsia="宋体"/>
          <w:b/>
          <w:bCs/>
          <w:kern w:val="0"/>
          <w:highlight w:val="none"/>
          <w:lang w:val="en-US" w:eastAsia="zh-CN"/>
        </w:rPr>
        <w:t>ites</w:t>
      </w:r>
    </w:p>
    <w:p w14:paraId="322BC049">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kern w:val="0"/>
          <w:highlight w:val="none"/>
        </w:rPr>
      </w:pPr>
      <w:r>
        <w:rPr>
          <w:rFonts w:hint="eastAsia"/>
          <w:kern w:val="0"/>
          <w:highlight w:val="none"/>
        </w:rPr>
        <w:t>In our study, the indication and site selection for TBLC were determined based on the 2018 and 2022 IPF diagnostic guidelines and multidisciplinary discussion (MDD). TBLC was primarily performed in patients with indeterminate UIP pattern on HRCT, for whom histopathological confirmation was considered necessary after MDD. In addition, a small proportion of patients with probable UIP pattern underwent biopsy when the MDD panel considered that imaging findings alone were insufficient to establish a confident diagnosis of IPF.</w:t>
      </w:r>
    </w:p>
    <w:p w14:paraId="4CE13BF9">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kern w:val="0"/>
          <w:highlight w:val="none"/>
        </w:rPr>
      </w:pPr>
      <w:r>
        <w:rPr>
          <w:rFonts w:hint="eastAsia"/>
          <w:kern w:val="0"/>
          <w:highlight w:val="none"/>
        </w:rPr>
        <w:t>For biopsy site selection, HRCT images were carefully reviewed before the procedure. The biopsy region was preferentially chosen from areas demonstrating relatively prominent fibrotic changes on HRCT, while avoiding end-stage honeycombing regions whenever possible, in order to maximize diagnostic yield while maintaining procedural safety.</w:t>
      </w:r>
    </w:p>
    <w:p w14:paraId="001DDE58">
      <w:pPr>
        <w:keepNext w:val="0"/>
        <w:keepLines w:val="0"/>
        <w:pageBreakBefore w:val="0"/>
        <w:kinsoku/>
        <w:wordWrap/>
        <w:overflowPunct/>
        <w:topLinePunct w:val="0"/>
        <w:autoSpaceDE w:val="0"/>
        <w:autoSpaceDN w:val="0"/>
        <w:bidi w:val="0"/>
        <w:adjustRightInd/>
        <w:snapToGrid/>
        <w:spacing w:line="360" w:lineRule="auto"/>
        <w:textAlignment w:val="auto"/>
        <w:rPr>
          <w:rFonts w:hint="eastAsia" w:eastAsia="宋体"/>
          <w:b/>
          <w:bCs/>
          <w:kern w:val="0"/>
          <w:highlight w:val="none"/>
          <w:lang w:val="en-US" w:eastAsia="zh-CN"/>
        </w:rPr>
      </w:pPr>
      <w:r>
        <w:rPr>
          <w:rFonts w:hint="eastAsia" w:eastAsia="宋体"/>
          <w:b/>
          <w:bCs/>
          <w:kern w:val="0"/>
          <w:highlight w:val="none"/>
          <w:lang w:val="en-US" w:eastAsia="zh-CN"/>
        </w:rPr>
        <w:t>1.2 Sampling strategy</w:t>
      </w:r>
    </w:p>
    <w:p w14:paraId="0F1D19C1">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kern w:val="0"/>
          <w:highlight w:val="none"/>
        </w:rPr>
      </w:pPr>
      <w:r>
        <w:rPr>
          <w:rFonts w:hint="eastAsia" w:eastAsia="宋体"/>
          <w:kern w:val="0"/>
          <w:highlight w:val="none"/>
          <w:lang w:val="en-US" w:eastAsia="zh-CN"/>
        </w:rPr>
        <w:t>T</w:t>
      </w:r>
      <w:r>
        <w:rPr>
          <w:rFonts w:hint="eastAsia"/>
          <w:kern w:val="0"/>
          <w:highlight w:val="none"/>
        </w:rPr>
        <w:t>he number of TBLC specimens obtained from each patient followed standardized procedural principles. In general, 3</w:t>
      </w:r>
      <w:r>
        <w:rPr>
          <w:rFonts w:hint="eastAsia" w:eastAsia="宋体"/>
          <w:kern w:val="0"/>
          <w:highlight w:val="none"/>
          <w:lang w:val="en-US" w:eastAsia="zh-CN"/>
        </w:rPr>
        <w:t>-</w:t>
      </w:r>
      <w:r>
        <w:rPr>
          <w:rFonts w:hint="eastAsia"/>
          <w:kern w:val="0"/>
          <w:highlight w:val="none"/>
        </w:rPr>
        <w:t>5 specimens were obtained per patient.</w:t>
      </w:r>
    </w:p>
    <w:p w14:paraId="02F19C91">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kern w:val="0"/>
          <w:highlight w:val="none"/>
          <w:lang w:val="en-US" w:eastAsia="zh-CN"/>
        </w:rPr>
      </w:pPr>
      <w:r>
        <w:rPr>
          <w:rFonts w:hint="eastAsia"/>
          <w:kern w:val="0"/>
          <w:highlight w:val="none"/>
        </w:rPr>
        <w:t>Biopsy samples were usually obtained from different lobes on the same side. When lesions were relatively confined to a single lobe, samples were taken from different subsegmental locations within that lobe. The final number of specimens obtained was also adjusted according to intra-procedural conditions, including specimen quality, bleeding risk, and overall patient safety.</w:t>
      </w:r>
    </w:p>
    <w:p w14:paraId="32DF966E">
      <w:pPr>
        <w:keepNext w:val="0"/>
        <w:keepLines w:val="0"/>
        <w:pageBreakBefore w:val="0"/>
        <w:kinsoku/>
        <w:wordWrap/>
        <w:overflowPunct/>
        <w:topLinePunct w:val="0"/>
        <w:autoSpaceDE w:val="0"/>
        <w:autoSpaceDN w:val="0"/>
        <w:bidi w:val="0"/>
        <w:adjustRightInd/>
        <w:snapToGrid/>
        <w:spacing w:line="360" w:lineRule="auto"/>
        <w:textAlignment w:val="auto"/>
        <w:rPr>
          <w:rFonts w:hint="eastAsia" w:eastAsia="宋体"/>
          <w:b/>
          <w:bCs/>
          <w:kern w:val="0"/>
          <w:highlight w:val="none"/>
          <w:lang w:val="en-US" w:eastAsia="zh-CN"/>
        </w:rPr>
      </w:pPr>
      <w:r>
        <w:rPr>
          <w:rFonts w:hint="eastAsia" w:eastAsia="宋体"/>
          <w:b/>
          <w:bCs/>
          <w:kern w:val="0"/>
          <w:highlight w:val="none"/>
          <w:lang w:val="en-US" w:eastAsia="zh-CN"/>
        </w:rPr>
        <w:t>1.3 Collagen feature extraction</w:t>
      </w:r>
    </w:p>
    <w:p w14:paraId="777BE240">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highlight w:val="none"/>
        </w:rPr>
      </w:pPr>
      <w:r>
        <w:rPr>
          <w:rFonts w:hint="eastAsia"/>
          <w:highlight w:val="none"/>
        </w:rPr>
        <w:t>To comprehensively characterize collagen architecture, a total of 175 quantitative features were extracted (</w:t>
      </w:r>
      <w:r>
        <w:rPr>
          <w:rFonts w:hint="eastAsia"/>
          <w:b/>
          <w:bCs/>
          <w:highlight w:val="none"/>
        </w:rPr>
        <w:t>Table S1</w:t>
      </w:r>
      <w:r>
        <w:rPr>
          <w:rFonts w:hint="eastAsia"/>
          <w:highlight w:val="none"/>
        </w:rPr>
        <w:t>). These features were classified into four categories: (1) morphological features; (2) first-order statistical (FOS) features; (3) second-order statistical (SOS) features derived from the gray-level co-occurrence matrix (GLCM); and (4) Gabor wavelet transform features.</w:t>
      </w:r>
    </w:p>
    <w:p w14:paraId="3642529B">
      <w:pPr>
        <w:keepNext w:val="0"/>
        <w:keepLines w:val="0"/>
        <w:pageBreakBefore w:val="0"/>
        <w:kinsoku/>
        <w:wordWrap/>
        <w:overflowPunct/>
        <w:topLinePunct w:val="0"/>
        <w:bidi w:val="0"/>
        <w:adjustRightInd/>
        <w:snapToGrid/>
        <w:spacing w:before="160" w:after="80" w:line="360" w:lineRule="auto"/>
        <w:textAlignment w:val="auto"/>
        <w:rPr>
          <w:highlight w:val="none"/>
        </w:rPr>
      </w:pPr>
      <w:r>
        <w:rPr>
          <w:b/>
          <w:bCs/>
          <w:highlight w:val="none"/>
        </w:rPr>
        <w:t xml:space="preserve">(1) Morphological </w:t>
      </w:r>
      <w:r>
        <w:rPr>
          <w:rFonts w:hint="eastAsia" w:eastAsia="宋体"/>
          <w:b/>
          <w:bCs/>
          <w:highlight w:val="none"/>
          <w:lang w:val="en-US" w:eastAsia="zh-CN"/>
        </w:rPr>
        <w:t>f</w:t>
      </w:r>
      <w:r>
        <w:rPr>
          <w:b/>
          <w:bCs/>
          <w:highlight w:val="none"/>
        </w:rPr>
        <w:t xml:space="preserve">eatures </w:t>
      </w:r>
    </w:p>
    <w:p w14:paraId="11B534E7">
      <w:pPr>
        <w:keepNext w:val="0"/>
        <w:keepLines w:val="0"/>
        <w:pageBreakBefore w:val="0"/>
        <w:widowControl w:val="0"/>
        <w:kinsoku/>
        <w:wordWrap/>
        <w:overflowPunct/>
        <w:topLinePunct w:val="0"/>
        <w:autoSpaceDE/>
        <w:autoSpaceDN/>
        <w:bidi w:val="0"/>
        <w:adjustRightInd/>
        <w:snapToGrid/>
        <w:spacing w:before="160" w:after="80" w:line="360" w:lineRule="auto"/>
        <w:ind w:firstLine="480" w:firstLineChars="200"/>
        <w:textAlignment w:val="auto"/>
        <w:rPr>
          <w:rFonts w:hint="eastAsia"/>
          <w:highlight w:val="none"/>
        </w:rPr>
      </w:pPr>
      <w:r>
        <w:rPr>
          <w:rFonts w:hint="eastAsia"/>
          <w:highlight w:val="none"/>
        </w:rPr>
        <w:t>A total of 36 morphological features were extracted to characterize the geometric and structural properties of individual collagen fibers and the overall fiber network. These features included fiber-level descriptors, such as fiber number, length, width, eccentricity, solidity, perimeter, tortuosity, and straightness, together with their corresponding local heterogeneity measures, quantified as within-region variance. Network-level parameters were used to assess collective fiber organization, including the collagen area ratio, elastin-to-collagen ratio, fiber colocalization index, dual-channel correlation and difference, fiber independence index, and tissue consistency. Orientation-related features were derived using fast Fourier transform (FFT) analysis and included the orientation index, anisotropy index, local orientation heterogeneity, orientation dispersion, and orientation entropy. Structural complexity and connectivity were quantified by fractal dimension, network complexity calculated using the box-counting method, crosslink count, spacing, density, and the crosslink-to-length ratio. In addition, pore geometry features were extracted to characterize inter-fiber spaces, including the mean, minimum, and maximum pore area, as well as the small-pore ratio.</w:t>
      </w:r>
    </w:p>
    <w:p w14:paraId="4C1F56AF">
      <w:pPr>
        <w:keepNext w:val="0"/>
        <w:keepLines w:val="0"/>
        <w:pageBreakBefore w:val="0"/>
        <w:kinsoku/>
        <w:wordWrap/>
        <w:overflowPunct/>
        <w:topLinePunct w:val="0"/>
        <w:bidi w:val="0"/>
        <w:adjustRightInd/>
        <w:snapToGrid/>
        <w:spacing w:before="160" w:after="80" w:line="360" w:lineRule="auto"/>
        <w:textAlignment w:val="auto"/>
        <w:rPr>
          <w:highlight w:val="none"/>
        </w:rPr>
      </w:pPr>
      <w:r>
        <w:rPr>
          <w:b/>
          <w:bCs/>
          <w:highlight w:val="none"/>
        </w:rPr>
        <w:t>(2) First-</w:t>
      </w:r>
      <w:r>
        <w:rPr>
          <w:rFonts w:hint="eastAsia" w:eastAsia="宋体"/>
          <w:b/>
          <w:bCs/>
          <w:highlight w:val="none"/>
          <w:lang w:val="en-US" w:eastAsia="zh-CN"/>
        </w:rPr>
        <w:t>o</w:t>
      </w:r>
      <w:r>
        <w:rPr>
          <w:b/>
          <w:bCs/>
          <w:highlight w:val="none"/>
        </w:rPr>
        <w:t xml:space="preserve">rder </w:t>
      </w:r>
      <w:r>
        <w:rPr>
          <w:rFonts w:hint="eastAsia" w:eastAsia="宋体"/>
          <w:b/>
          <w:bCs/>
          <w:highlight w:val="none"/>
          <w:lang w:val="en-US" w:eastAsia="zh-CN"/>
        </w:rPr>
        <w:t>s</w:t>
      </w:r>
      <w:r>
        <w:rPr>
          <w:b/>
          <w:bCs/>
          <w:highlight w:val="none"/>
        </w:rPr>
        <w:t xml:space="preserve">tatistics </w:t>
      </w:r>
    </w:p>
    <w:p w14:paraId="5BDCC044">
      <w:pPr>
        <w:keepNext w:val="0"/>
        <w:keepLines w:val="0"/>
        <w:pageBreakBefore w:val="0"/>
        <w:widowControl w:val="0"/>
        <w:kinsoku/>
        <w:wordWrap/>
        <w:overflowPunct/>
        <w:topLinePunct w:val="0"/>
        <w:autoSpaceDE/>
        <w:autoSpaceDN/>
        <w:bidi w:val="0"/>
        <w:adjustRightInd/>
        <w:snapToGrid/>
        <w:spacing w:before="160" w:after="80" w:line="360" w:lineRule="auto"/>
        <w:ind w:firstLine="480" w:firstLineChars="200"/>
        <w:textAlignment w:val="auto"/>
        <w:rPr>
          <w:rFonts w:hint="eastAsia"/>
          <w:highlight w:val="none"/>
          <w:lang w:val="en-US" w:eastAsia="zh-CN"/>
        </w:rPr>
      </w:pPr>
      <w:r>
        <w:rPr>
          <w:rFonts w:hint="eastAsia"/>
          <w:highlight w:val="none"/>
        </w:rPr>
        <w:t>Six first-order statistical features were calculated from the histogram of SHG pixel intensities, including the mean, standard deviation, variance, skewness, kurtosis, and entropy. These features describe the overall intensity distribution of the image</w:t>
      </w:r>
      <w:r>
        <w:rPr>
          <w:rFonts w:hint="eastAsia"/>
          <w:highlight w:val="none"/>
          <w:lang w:val="en-US" w:eastAsia="zh-CN"/>
        </w:rPr>
        <w:t>.</w:t>
      </w:r>
    </w:p>
    <w:p w14:paraId="44A51570">
      <w:pPr>
        <w:keepNext w:val="0"/>
        <w:keepLines w:val="0"/>
        <w:pageBreakBefore w:val="0"/>
        <w:kinsoku/>
        <w:wordWrap/>
        <w:overflowPunct/>
        <w:topLinePunct w:val="0"/>
        <w:bidi w:val="0"/>
        <w:adjustRightInd/>
        <w:snapToGrid/>
        <w:spacing w:before="160" w:after="80" w:line="360" w:lineRule="auto"/>
        <w:textAlignment w:val="auto"/>
        <w:rPr>
          <w:highlight w:val="none"/>
        </w:rPr>
      </w:pPr>
      <w:r>
        <w:rPr>
          <w:b/>
          <w:bCs/>
          <w:highlight w:val="none"/>
        </w:rPr>
        <w:t>(3) Second-</w:t>
      </w:r>
      <w:r>
        <w:rPr>
          <w:rFonts w:hint="eastAsia" w:eastAsia="宋体"/>
          <w:b/>
          <w:bCs/>
          <w:highlight w:val="none"/>
          <w:lang w:val="en-US" w:eastAsia="zh-CN"/>
        </w:rPr>
        <w:t>o</w:t>
      </w:r>
      <w:r>
        <w:rPr>
          <w:b/>
          <w:bCs/>
          <w:highlight w:val="none"/>
        </w:rPr>
        <w:t xml:space="preserve">rder </w:t>
      </w:r>
      <w:r>
        <w:rPr>
          <w:rFonts w:hint="eastAsia" w:eastAsia="宋体"/>
          <w:b/>
          <w:bCs/>
          <w:highlight w:val="none"/>
          <w:lang w:val="en-US" w:eastAsia="zh-CN"/>
        </w:rPr>
        <w:t>s</w:t>
      </w:r>
      <w:r>
        <w:rPr>
          <w:b/>
          <w:bCs/>
          <w:highlight w:val="none"/>
        </w:rPr>
        <w:t>tatistics — GLCM-</w:t>
      </w:r>
      <w:r>
        <w:rPr>
          <w:rFonts w:hint="eastAsia" w:eastAsia="宋体"/>
          <w:b/>
          <w:bCs/>
          <w:highlight w:val="none"/>
          <w:lang w:val="en-US" w:eastAsia="zh-CN"/>
        </w:rPr>
        <w:t>b</w:t>
      </w:r>
      <w:r>
        <w:rPr>
          <w:b/>
          <w:bCs/>
          <w:highlight w:val="none"/>
        </w:rPr>
        <w:t xml:space="preserve">ased </w:t>
      </w:r>
      <w:r>
        <w:rPr>
          <w:rFonts w:hint="eastAsia" w:eastAsia="宋体"/>
          <w:b/>
          <w:bCs/>
          <w:highlight w:val="none"/>
          <w:lang w:val="en-US" w:eastAsia="zh-CN"/>
        </w:rPr>
        <w:t>f</w:t>
      </w:r>
      <w:r>
        <w:rPr>
          <w:b/>
          <w:bCs/>
          <w:highlight w:val="none"/>
        </w:rPr>
        <w:t xml:space="preserve">eatures </w:t>
      </w:r>
    </w:p>
    <w:p w14:paraId="4320B4F4">
      <w:pPr>
        <w:keepNext w:val="0"/>
        <w:keepLines w:val="0"/>
        <w:pageBreakBefore w:val="0"/>
        <w:widowControl w:val="0"/>
        <w:kinsoku/>
        <w:wordWrap/>
        <w:overflowPunct/>
        <w:topLinePunct w:val="0"/>
        <w:autoSpaceDE/>
        <w:autoSpaceDN/>
        <w:bidi w:val="0"/>
        <w:adjustRightInd/>
        <w:snapToGrid/>
        <w:spacing w:before="160" w:after="80" w:line="360" w:lineRule="auto"/>
        <w:ind w:firstLine="480" w:firstLineChars="200"/>
        <w:textAlignment w:val="auto"/>
        <w:rPr>
          <w:rFonts w:hint="eastAsia"/>
          <w:highlight w:val="none"/>
        </w:rPr>
      </w:pPr>
      <w:r>
        <w:rPr>
          <w:rFonts w:hint="eastAsia"/>
          <w:highlight w:val="none"/>
        </w:rPr>
        <w:t>Contrast, correlation, energy, and homogeneity were calculated using five displacements of pixels at 1, 2, 3, 4, and 5 and four directions at 0, 45, 90, and 135 degrees</w:t>
      </w:r>
      <w:r>
        <w:rPr>
          <w:rFonts w:hint="default" w:ascii="Times New Roman" w:hAnsi="Times New Roman" w:cs="Times New Roman"/>
          <w:sz w:val="24"/>
          <w:highlight w:val="none"/>
        </w:rPr>
        <w:fldChar w:fldCharType="begin">
          <w:fldData xml:space="preserve">PEVuZE5vdGU+PENpdGU+PEF1dGhvcj5aaG91PC9BdXRob3I+PFllYXI+MjAyMDwvWWVhcj48UmVj
TnVtPjg4PC9SZWNOdW0+PERpc3BsYXlUZXh0PjxzdHlsZSBmYWNlPSJzdXBlcnNjcmlwdCI+WzI3
XTwvc3R5bGU+PC9EaXNwbGF5VGV4dD48cmVjb3JkPjxyZWMtbnVtYmVyPjg4PC9yZWMtbnVtYmVy
Pjxmb3JlaWduLWtleXM+PGtleSBhcHA9IkVOIiBkYi1pZD0idDl2Znc5ZGViZjJlZDRlenJ4ajV6
enJwcjJkdmZycGU5eGRhIiB0aW1lc3RhbXA9IjE3NjU5NjY2NzgiPjg4PC9rZXk+PC9mb3JlaWdu
LWtleXM+PHJlZi10eXBlIG5hbWU9IkpvdXJuYWwgQXJ0aWNsZSI+MTc8L3JlZi10eXBlPjxjb250
cmlidXRvcnM+PGF1dGhvcnM+PGF1dGhvcj5aaG91LCBHLjwvYXV0aG9yPjxhdXRob3I+UmVuLCBZ
LjwvYXV0aG9yPjxhdXRob3I+TGksIEouPC9hdXRob3I+PGF1dGhvcj5ZYW5nLCBULjwvYXV0aG9y
PjxhdXRob3I+U3UsIE4uPC9hdXRob3I+PGF1dGhvcj5aaGFvLCBMLjwvYXV0aG9yPjxhdXRob3I+
V2FuZywgRC48L2F1dGhvcj48YXV0aG9yPkxpLCBZLjwvYXV0aG9yPjxhdXRob3I+VGlhbiwgWi48
L2F1dGhvcj48YXV0aG9yPkxpdSwgUi48L2F1dGhvcj48YXV0aG9yPkRhaSwgSC48L2F1dGhvcj48
YXV0aG9yPldhbmcsIEMuPC9hdXRob3I+PC9hdXRob3JzPjwvY29udHJpYnV0b3JzPjxhdXRoLWFk
ZHJlc3M+RGVwdCBvZiBQdWxtb25hcnkgYW5kIENyaXRpY2FsIENhcmUgTWVkaWNpbmUsIENlbnRl
ciBvZiBSZXNwaXJhdG9yeSBNZWRpY2luZSwgQ2hpbmEtSmFwYW4gRnJpZW5kc2hpcCBIb3NwaXRh
bDsgTmF0aW9uYWwgQ2xpbmljYWwgUmVzZWFyY2ggQ2VudGVyIGZvciBSZXNwaXJhdG9yeSBEaXNl
YXNlczsgSW5zdGl0dXRlIG9mIFJlc3BpcmF0b3J5IE1lZGljaW5lLCBDaGluZXNlIEFjYWRlbXkg
b2YgTWVkaWNhbCBTY2llbmNlcywgQmVpamluZywgQ2hpbmEuJiN4RDtEZXB0IG9mIFBhdGhvbG9n
eSwgQ2hpbmEtSmFwYW4gRnJpZW5kc2hpcCBIb3NwaXRhbCwgQmVpamluZywgQ2hpbmEuJiN4RDtE
ZXB0IG9mIFB1bG1vbmFyeSBhbmQgQ3JpdGljYWwgQ2FyZSBNZWRpY2luZSwgQ2VudGVyIG9mIFJl
c3BpcmF0b3J5IE1lZGljaW5lLCBDaGluYS1KYXBhbiBGcmllbmRzaGlwIEhvc3BpdGFsOyBOYXRp
b25hbCBDbGluaWNhbCBSZXNlYXJjaCBDZW50ZXIgZm9yIFJlc3BpcmF0b3J5IERpc2Vhc2VzOyBJ
bnN0aXR1dGUgb2YgUmVzcGlyYXRvcnkgTWVkaWNpbmUsIENoaW5lc2UgQWNhZGVteSBvZiBNZWRp
Y2FsIFNjaWVuY2VzLCBCZWlqaW5nLCBDaGluYSBkYWlodWFwaW5nQGNjbXUuZWR1LmNuLiYjeEQ7
Q2hpbmVzZSBBY2FkZW15IG9mIE1lZGljYWwgU2NpZW5jZXMsIFBla2luZyBVbmlvbiBNZWRpY2Fs
IENvbGxlZ2UsIEJlaWppbmcsIENoaW5hLjwvYXV0aC1hZGRyZXNzPjx0aXRsZXM+PHRpdGxlPlNh
ZmV0eSBhbmQgZGlhZ25vc3RpYyBlZmZpY2FjeSBvZiBjb25lIGJlYW0gY29tcHV0ZWQgdG9tb2dy
YXBoeS1ndWlkZWQgdHJhbnNicm9uY2hpYWwgY3J5b2Jpb3BzeSBmb3IgaW50ZXJzdGl0aWFsIGx1
bmcgZGlzZWFzZTogYSBjb2hvcnQgc3R1ZHk8L3RpdGxlPjxzZWNvbmRhcnktdGl0bGU+RXVyIFJl
c3BpciBKPC9zZWNvbmRhcnktdGl0bGU+PC90aXRsZXM+PHBlcmlvZGljYWw+PGZ1bGwtdGl0bGU+
RXVyIFJlc3BpciBKPC9mdWxsLXRpdGxlPjwvcGVyaW9kaWNhbD48dm9sdW1lPjU2PC92b2x1bWU+
PG51bWJlcj4yPC9udW1iZXI+PGVkaXRpb24+MjAyMDA4MDY8L2VkaXRpb24+PGtleXdvcmRzPjxr
ZXl3b3JkPkJpb3BzeTwva2V5d29yZD48a2V5d29yZD5Ccm9uY2hvc2NvcHk8L2tleXdvcmQ+PGtl
eXdvcmQ+Q29ob3J0IFN0dWRpZXM8L2tleXdvcmQ+PGtleXdvcmQ+Q29uZS1CZWFtIENvbXB1dGVk
IFRvbW9ncmFwaHk8L2tleXdvcmQ+PGtleXdvcmQ+KkNyeW9zdXJnZXJ5PC9rZXl3b3JkPjxrZXl3
b3JkPkh1bWFuczwva2V5d29yZD48a2V5d29yZD5MdW5nL2RpYWdub3N0aWMgaW1hZ2luZzwva2V5
d29yZD48a2V5d29yZD4qTHVuZyBEaXNlYXNlcywgSW50ZXJzdGl0aWFsL2RpYWdub3N0aWMgaW1h
Z2luZzwva2V5d29yZD48L2tleXdvcmRzPjxkYXRlcz48eWVhcj4yMDIwPC95ZWFyPjxwdWItZGF0
ZXM+PGRhdGU+QXVnPC9kYXRlPjwvcHViLWRhdGVzPjwvZGF0ZXM+PGlzYm4+MDkwMy0xOTM2PC9p
c2JuPjxhY2Nlc3Npb24tbnVtPjMyMjE3NjU2PC9hY2Nlc3Npb24tbnVtPjx1cmxzPjwvdXJscz48
Y3VzdG9tMT5Db25mbGljdCBvZiBpbnRlcmVzdDogRy4gWmhvdSBoYXMgbm90aGluZyB0byBkaXNj
bG9zZS4gQ29uZmxpY3Qgb2YgaW50ZXJlc3Q6IFkuIFJlbiBoYXMgbm90aGluZyB0byBkaXNjbG9z
ZS4gQ29uZmxpY3Qgb2YgaW50ZXJlc3Q6IEouIExpIGhhcyBub3RoaW5nIHRvIGRpc2Nsb3NlLiBD
b25mbGljdCBvZiBpbnRlcmVzdDogVC4gWWFuZyBoYXMgbm90aGluZyB0byBkaXNjbG9zZS4gQ29u
ZmxpY3Qgb2YgaW50ZXJlc3Q6IE4uIFN1IGhhcyBub3RoaW5nIHRvIGRpc2Nsb3NlLiBDb25mbGlj
dCBvZiBpbnRlcmVzdDogTC4gWmhhbyBoYXMgbm90aGluZyB0byBkaXNjbG9zZS4gQ29uZmxpY3Qg
b2YgaW50ZXJlc3Q6IEQuIFdhbmcgaGFzIG5vdGhpbmcgdG8gZGlzY2xvc2UuIENvbmZsaWN0IG9m
IGludGVyZXN0OiBZLiBMaSBoYXMgbm90aGluZyB0byBkaXNjbG9zZS4gQ29uZmxpY3Qgb2YgaW50
ZXJlc3Q6IFouIFRpYW4gaGFzIG5vdGhpbmcgdG8gZGlzY2xvc2UuIENvbmZsaWN0IG9mIGludGVy
ZXN0OiBSLiBMaXUgaGFzIG5vdGhpbmcgdG8gZGlzY2xvc2UuIENvbmZsaWN0IG9mIGludGVyZXN0
OiBILiBEYWkgaGFzIG5vdGhpbmcgdG8gZGlzY2xvc2UuIENvbmZsaWN0IG9mIGludGVyZXN0OiBD
LiBXYW5nIGhhcyBub3RoaW5nIHRvIGRpc2Nsb3NlLjwvY3VzdG9tMT48ZWxlY3Ryb25pYy1yZXNv
dXJjZS1udW0+MTAuMTE4My8xMzk5MzAwMy4wMDcyNC0yMDIwPC9lbGVjdHJvbmljLXJlc291cmNl
LW51bT48cmVtb3RlLWRhdGFiYXNlLXByb3ZpZGVyPk5MTTwvcmVtb3RlLWRhdGFiYXNlLXByb3Zp
ZGVyPjxsYW5ndWFnZT5lbmc8L2xhbmd1YWdlPjwvcmVjb3JkPjwvQ2l0ZT48L0VuZE5vdGU+AGAA
</w:fldData>
        </w:fldChar>
      </w:r>
      <w:r>
        <w:rPr>
          <w:rFonts w:hint="default" w:ascii="Times New Roman" w:hAnsi="Times New Roman" w:cs="Times New Roman"/>
          <w:sz w:val="24"/>
          <w:highlight w:val="none"/>
          <w:lang w:eastAsia="zh-CN"/>
        </w:rPr>
        <w:instrText xml:space="preserve"> ADDIN EN.CITE </w:instrText>
      </w:r>
      <w:r>
        <w:rPr>
          <w:rFonts w:hint="default" w:ascii="Times New Roman" w:hAnsi="Times New Roman" w:cs="Times New Roman"/>
          <w:sz w:val="24"/>
          <w:highlight w:val="none"/>
          <w:lang w:eastAsia="zh-CN"/>
        </w:rPr>
        <w:fldChar w:fldCharType="begin">
          <w:fldData xml:space="preserve">PEVuZE5vdGU+PENpdGU+PEF1dGhvcj5aaG91PC9BdXRob3I+PFllYXI+MjAyMDwvWWVhcj48UmVj
TnVtPjg4PC9SZWNOdW0+PERpc3BsYXlUZXh0PjxzdHlsZSBmYWNlPSJzdXBlcnNjcmlwdCI+WzMw
XTwvc3R5bGU+PC9EaXNwbGF5VGV4dD48cmVjb3JkPjxyZWMtbnVtYmVyPjg4PC9yZWMtbnVtYmVy
Pjxmb3JlaWduLWtleXM+PGtleSBhcHA9IkVOIiBkYi1pZD0idDl2Znc5ZGViZjJlZDRlenJ4ajV6
enJwcjJkdmZycGU5eGRhIiB0aW1lc3RhbXA9IjE3NjU5NjY2NzgiPjg4PC9rZXk+PC9mb3JlaWdu
LWtleXM+PHJlZi10eXBlIG5hbWU9IkpvdXJuYWwgQXJ0aWNsZSI+MTc8L3JlZi10eXBlPjxjb250
cmlidXRvcnM+PGF1dGhvcnM+PGF1dGhvcj5aaG91LCBHLjwvYXV0aG9yPjxhdXRob3I+UmVuLCBZ
LjwvYXV0aG9yPjxhdXRob3I+TGksIEouPC9hdXRob3I+PGF1dGhvcj5ZYW5nLCBULjwvYXV0aG9y
PjxhdXRob3I+U3UsIE4uPC9hdXRob3I+PGF1dGhvcj5aaGFvLCBMLjwvYXV0aG9yPjxhdXRob3I+
V2FuZywgRC48L2F1dGhvcj48YXV0aG9yPkxpLCBZLjwvYXV0aG9yPjxhdXRob3I+VGlhbiwgWi48
L2F1dGhvcj48YXV0aG9yPkxpdSwgUi48L2F1dGhvcj48YXV0aG9yPkRhaSwgSC48L2F1dGhvcj48
YXV0aG9yPldhbmcsIEMuPC9hdXRob3I+PC9hdXRob3JzPjwvY29udHJpYnV0b3JzPjxhdXRoLWFk
ZHJlc3M+RGVwdCBvZiBQdWxtb25hcnkgYW5kIENyaXRpY2FsIENhcmUgTWVkaWNpbmUsIENlbnRl
ciBvZiBSZXNwaXJhdG9yeSBNZWRpY2luZSwgQ2hpbmEtSmFwYW4gRnJpZW5kc2hpcCBIb3NwaXRh
bDsgTmF0aW9uYWwgQ2xpbmljYWwgUmVzZWFyY2ggQ2VudGVyIGZvciBSZXNwaXJhdG9yeSBEaXNl
YXNlczsgSW5zdGl0dXRlIG9mIFJlc3BpcmF0b3J5IE1lZGljaW5lLCBDaGluZXNlIEFjYWRlbXkg
b2YgTWVkaWNhbCBTY2llbmNlcywgQmVpamluZywgQ2hpbmEuJiN4RDtEZXB0IG9mIFBhdGhvbG9n
eSwgQ2hpbmEtSmFwYW4gRnJpZW5kc2hpcCBIb3NwaXRhbCwgQmVpamluZywgQ2hpbmEuJiN4RDtE
ZXB0IG9mIFB1bG1vbmFyeSBhbmQgQ3JpdGljYWwgQ2FyZSBNZWRpY2luZSwgQ2VudGVyIG9mIFJl
c3BpcmF0b3J5IE1lZGljaW5lLCBDaGluYS1KYXBhbiBGcmllbmRzaGlwIEhvc3BpdGFsOyBOYXRp
b25hbCBDbGluaWNhbCBSZXNlYXJjaCBDZW50ZXIgZm9yIFJlc3BpcmF0b3J5IERpc2Vhc2VzOyBJ
bnN0aXR1dGUgb2YgUmVzcGlyYXRvcnkgTWVkaWNpbmUsIENoaW5lc2UgQWNhZGVteSBvZiBNZWRp
Y2FsIFNjaWVuY2VzLCBCZWlqaW5nLCBDaGluYSBkYWlodWFwaW5nQGNjbXUuZWR1LmNuLiYjeEQ7
Q2hpbmVzZSBBY2FkZW15IG9mIE1lZGljYWwgU2NpZW5jZXMsIFBla2luZyBVbmlvbiBNZWRpY2Fs
IENvbGxlZ2UsIEJlaWppbmcsIENoaW5hLjwvYXV0aC1hZGRyZXNzPjx0aXRsZXM+PHRpdGxlPlNh
ZmV0eSBhbmQgZGlhZ25vc3RpYyBlZmZpY2FjeSBvZiBjb25lIGJlYW0gY29tcHV0ZWQgdG9tb2dy
YXBoeS1ndWlkZWQgdHJhbnNicm9uY2hpYWwgY3J5b2Jpb3BzeSBmb3IgaW50ZXJzdGl0aWFsIGx1
bmcgZGlzZWFzZTogYSBjb2hvcnQgc3R1ZHk8L3RpdGxlPjxzZWNvbmRhcnktdGl0bGU+RXVyIFJl
c3BpciBKPC9zZWNvbmRhcnktdGl0bGU+PC90aXRsZXM+PHBlcmlvZGljYWw+PGZ1bGwtdGl0bGU+
RXVyIFJlc3BpciBKPC9mdWxsLXRpdGxlPjwvcGVyaW9kaWNhbD48dm9sdW1lPjU2PC92b2x1bWU+
PG51bWJlcj4yPC9udW1iZXI+PGVkaXRpb24+MjAyMDA4MDY8L2VkaXRpb24+PGtleXdvcmRzPjxr
ZXl3b3JkPkJpb3BzeTwva2V5d29yZD48a2V5d29yZD5Ccm9uY2hvc2NvcHk8L2tleXdvcmQ+PGtl
eXdvcmQ+Q29ob3J0IFN0dWRpZXM8L2tleXdvcmQ+PGtleXdvcmQ+Q29uZS1CZWFtIENvbXB1dGVk
IFRvbW9ncmFwaHk8L2tleXdvcmQ+PGtleXdvcmQ+KkNyeW9zdXJnZXJ5PC9rZXl3b3JkPjxrZXl3
b3JkPkh1bWFuczwva2V5d29yZD48a2V5d29yZD5MdW5nL2RpYWdub3N0aWMgaW1hZ2luZzwva2V5
d29yZD48a2V5d29yZD4qTHVuZyBEaXNlYXNlcywgSW50ZXJzdGl0aWFsL2RpYWdub3N0aWMgaW1h
Z2luZzwva2V5d29yZD48L2tleXdvcmRzPjxkYXRlcz48eWVhcj4yMDIwPC95ZWFyPjxwdWItZGF0
ZXM+PGRhdGU+QXVnPC9kYXRlPjwvcHViLWRhdGVzPjwvZGF0ZXM+PGlzYm4+MDkwMy0xOTM2PC9p
c2JuPjxhY2Nlc3Npb24tbnVtPjMyMjE3NjU2PC9hY2Nlc3Npb24tbnVtPjx1cmxzPjwvdXJscz48
Y3VzdG9tMT5Db25mbGljdCBvZiBpbnRlcmVzdDogRy4gWmhvdSBoYXMgbm90aGluZyB0byBkaXNj
bG9zZS4gQ29uZmxpY3Qgb2YgaW50ZXJlc3Q6IFkuIFJlbiBoYXMgbm90aGluZyB0byBkaXNjbG9z
ZS4gQ29uZmxpY3Qgb2YgaW50ZXJlc3Q6IEouIExpIGhhcyBub3RoaW5nIHRvIGRpc2Nsb3NlLiBD
b25mbGljdCBvZiBpbnRlcmVzdDogVC4gWWFuZyBoYXMgbm90aGluZyB0byBkaXNjbG9zZS4gQ29u
ZmxpY3Qgb2YgaW50ZXJlc3Q6IE4uIFN1IGhhcyBub3RoaW5nIHRvIGRpc2Nsb3NlLiBDb25mbGlj
dCBvZiBpbnRlcmVzdDogTC4gWmhhbyBoYXMgbm90aGluZyB0byBkaXNjbG9zZS4gQ29uZmxpY3Qg
b2YgaW50ZXJlc3Q6IEQuIFdhbmcgaGFzIG5vdGhpbmcgdG8gZGlzY2xvc2UuIENvbmZsaWN0IG9m
IGludGVyZXN0OiBZLiBMaSBoYXMgbm90aGluZyB0byBkaXNjbG9zZS4gQ29uZmxpY3Qgb2YgaW50
ZXJlc3Q6IFouIFRpYW4gaGFzIG5vdGhpbmcgdG8gZGlzY2xvc2UuIENvbmZsaWN0IG9mIGludGVy
ZXN0OiBSLiBMaXUgaGFzIG5vdGhpbmcgdG8gZGlzY2xvc2UuIENvbmZsaWN0IG9mIGludGVyZXN0
OiBILiBEYWkgaGFzIG5vdGhpbmcgdG8gZGlzY2xvc2UuIENvbmZsaWN0IG9mIGludGVyZXN0OiBD
LiBXYW5nIGhhcyBub3RoaW5nIHRvIGRpc2Nsb3NlLjwvY3VzdG9tMT48ZWxlY3Ryb25pYy1yZXNv
dXJjZS1udW0+MTAuMTE4My8xMzk5MzAwMy4wMDcyNC0yMDIwPC9lbGVjdHJvbmljLXJlc291cmNl
LW51bT48cmVtb3RlLWRhdGFiYXNlLXByb3ZpZGVyPk5MTTwvcmVtb3RlLWRhdGFiYXNlLXByb3Zp
ZGVyPjxsYW5ndWFnZT5lbmc8L2xhbmd1YWdlPjwvcmVjb3JkPjwvQ2l0ZT48L0VuZE5vdGU+AA==
</w:fldData>
        </w:fldChar>
      </w:r>
      <w:r>
        <w:rPr>
          <w:rFonts w:hint="default" w:ascii="Times New Roman" w:hAnsi="Times New Roman" w:cs="Times New Roman"/>
          <w:sz w:val="24"/>
          <w:highlight w:val="none"/>
          <w:lang w:eastAsia="zh-CN"/>
        </w:rPr>
        <w:instrText xml:space="preserve"> ADDIN EN.CITE.DATA </w:instrText>
      </w:r>
      <w:r>
        <w:rPr>
          <w:rFonts w:hint="default" w:ascii="Times New Roman" w:hAnsi="Times New Roman" w:cs="Times New Roman"/>
          <w:sz w:val="24"/>
          <w:highlight w:val="none"/>
          <w:lang w:eastAsia="zh-CN"/>
        </w:rPr>
        <w:fldChar w:fldCharType="separate"/>
      </w:r>
      <w:r>
        <w:rPr>
          <w:rFonts w:hint="default" w:ascii="Times New Roman" w:hAnsi="Times New Roman" w:cs="Times New Roman"/>
          <w:sz w:val="24"/>
          <w:highlight w:val="none"/>
          <w:lang w:eastAsia="zh-CN"/>
        </w:rPr>
        <w:fldChar w:fldCharType="end"/>
      </w:r>
      <w:r>
        <w:rPr>
          <w:rFonts w:hint="default" w:ascii="Times New Roman" w:hAnsi="Times New Roman" w:cs="Times New Roman"/>
          <w:sz w:val="24"/>
          <w:highlight w:val="none"/>
        </w:rPr>
        <w:fldChar w:fldCharType="separate"/>
      </w:r>
      <w:r>
        <w:rPr>
          <w:rFonts w:hint="default" w:ascii="Times New Roman" w:hAnsi="Times New Roman" w:cs="Times New Roman" w:eastAsiaTheme="minorEastAsia"/>
          <w:kern w:val="2"/>
          <w:sz w:val="24"/>
          <w:szCs w:val="24"/>
          <w:highlight w:val="none"/>
          <w:vertAlign w:val="superscript"/>
          <w:lang w:val="en-US" w:eastAsia="zh-CN" w:bidi="ar-SA"/>
        </w:rPr>
        <w:t>[</w:t>
      </w:r>
      <w:r>
        <w:rPr>
          <w:rFonts w:hint="eastAsia" w:cs="Times New Roman" w:eastAsiaTheme="minorEastAsia"/>
          <w:kern w:val="2"/>
          <w:sz w:val="24"/>
          <w:szCs w:val="24"/>
          <w:highlight w:val="none"/>
          <w:vertAlign w:val="superscript"/>
          <w:lang w:val="en-US" w:eastAsia="zh-CN" w:bidi="ar-SA"/>
        </w:rPr>
        <w:t>1</w:t>
      </w:r>
      <w:r>
        <w:rPr>
          <w:rFonts w:hint="default" w:ascii="Times New Roman" w:hAnsi="Times New Roman" w:cs="Times New Roman" w:eastAsiaTheme="minorEastAsia"/>
          <w:kern w:val="2"/>
          <w:sz w:val="24"/>
          <w:szCs w:val="24"/>
          <w:highlight w:val="none"/>
          <w:vertAlign w:val="superscript"/>
          <w:lang w:val="en-US" w:eastAsia="zh-CN" w:bidi="ar-SA"/>
        </w:rPr>
        <w:t>]</w:t>
      </w:r>
      <w:r>
        <w:rPr>
          <w:rFonts w:hint="default" w:ascii="Times New Roman" w:hAnsi="Times New Roman" w:cs="Times New Roman"/>
          <w:sz w:val="24"/>
          <w:highlight w:val="none"/>
        </w:rPr>
        <w:fldChar w:fldCharType="end"/>
      </w:r>
      <w:r>
        <w:rPr>
          <w:rFonts w:hint="eastAsia"/>
          <w:highlight w:val="none"/>
        </w:rPr>
        <w:t>.</w:t>
      </w:r>
      <w:r>
        <w:rPr>
          <w:rFonts w:hint="eastAsia" w:eastAsia="宋体"/>
          <w:highlight w:val="none"/>
          <w:lang w:val="en-US" w:eastAsia="zh-CN"/>
        </w:rPr>
        <w:t xml:space="preserve"> </w:t>
      </w:r>
      <w:r>
        <w:rPr>
          <w:rFonts w:hint="eastAsia"/>
          <w:highlight w:val="none"/>
        </w:rPr>
        <w:t>The mean value of each descriptor across all displacement-direction combinations was calculated to generate four additional features, and the inverse difference moment (IDM) was included as a measure of local texture homogeneity.</w:t>
      </w:r>
    </w:p>
    <w:p w14:paraId="22DD9B81">
      <w:pPr>
        <w:keepNext w:val="0"/>
        <w:keepLines w:val="0"/>
        <w:pageBreakBefore w:val="0"/>
        <w:kinsoku/>
        <w:wordWrap/>
        <w:overflowPunct/>
        <w:topLinePunct w:val="0"/>
        <w:bidi w:val="0"/>
        <w:adjustRightInd/>
        <w:snapToGrid/>
        <w:spacing w:before="160" w:after="80" w:line="360" w:lineRule="auto"/>
        <w:textAlignment w:val="auto"/>
        <w:rPr>
          <w:highlight w:val="none"/>
        </w:rPr>
      </w:pPr>
      <w:r>
        <w:rPr>
          <w:b/>
          <w:bCs/>
          <w:highlight w:val="none"/>
        </w:rPr>
        <w:t xml:space="preserve">(4) Gabor </w:t>
      </w:r>
      <w:r>
        <w:rPr>
          <w:rFonts w:hint="eastAsia" w:eastAsia="宋体"/>
          <w:b/>
          <w:bCs/>
          <w:highlight w:val="none"/>
          <w:lang w:val="en-US" w:eastAsia="zh-CN"/>
        </w:rPr>
        <w:t>w</w:t>
      </w:r>
      <w:r>
        <w:rPr>
          <w:b/>
          <w:bCs/>
          <w:highlight w:val="none"/>
        </w:rPr>
        <w:t xml:space="preserve">avelet </w:t>
      </w:r>
      <w:r>
        <w:rPr>
          <w:rFonts w:hint="eastAsia" w:eastAsia="宋体"/>
          <w:b/>
          <w:bCs/>
          <w:highlight w:val="none"/>
          <w:lang w:val="en-US" w:eastAsia="zh-CN"/>
        </w:rPr>
        <w:t>t</w:t>
      </w:r>
      <w:r>
        <w:rPr>
          <w:b/>
          <w:bCs/>
          <w:highlight w:val="none"/>
        </w:rPr>
        <w:t xml:space="preserve">ransform </w:t>
      </w:r>
      <w:r>
        <w:rPr>
          <w:rFonts w:hint="eastAsia" w:eastAsia="宋体"/>
          <w:b/>
          <w:bCs/>
          <w:highlight w:val="none"/>
          <w:lang w:val="en-US" w:eastAsia="zh-CN"/>
        </w:rPr>
        <w:t>f</w:t>
      </w:r>
      <w:r>
        <w:rPr>
          <w:b/>
          <w:bCs/>
          <w:highlight w:val="none"/>
        </w:rPr>
        <w:t xml:space="preserve">eatures </w:t>
      </w:r>
    </w:p>
    <w:p w14:paraId="155948A6">
      <w:pPr>
        <w:keepNext w:val="0"/>
        <w:keepLines w:val="0"/>
        <w:pageBreakBefore w:val="0"/>
        <w:widowControl w:val="0"/>
        <w:kinsoku/>
        <w:wordWrap/>
        <w:overflowPunct/>
        <w:topLinePunct w:val="0"/>
        <w:autoSpaceDE/>
        <w:autoSpaceDN/>
        <w:bidi w:val="0"/>
        <w:adjustRightInd/>
        <w:snapToGrid/>
        <w:spacing w:before="160" w:after="80" w:line="360" w:lineRule="auto"/>
        <w:ind w:firstLine="480" w:firstLineChars="200"/>
        <w:textAlignment w:val="auto"/>
        <w:rPr>
          <w:rFonts w:hint="default" w:eastAsia="宋体"/>
          <w:b/>
          <w:bCs/>
          <w:kern w:val="0"/>
          <w:highlight w:val="none"/>
          <w:lang w:val="en-US" w:eastAsia="zh-CN"/>
        </w:rPr>
      </w:pPr>
      <w:r>
        <w:rPr>
          <w:rFonts w:hint="eastAsia"/>
          <w:highlight w:val="none"/>
        </w:rPr>
        <w:t>The 48 Gabor wavelet features were derived from 24 filter settings defined by 4 scales (λ = 4, 8, 16, and 32 pixels) and 6 orientations (θ = 0°, 30°, 60°, 90°, 120°, and 150°) , with 2 summary statistics (mean and variance of the magnitude of the convolution response) extracted for each setting</w:t>
      </w:r>
      <w:r>
        <w:rPr>
          <w:rFonts w:hint="default" w:ascii="Times New Roman" w:hAnsi="Times New Roman" w:cs="Times New Roman"/>
          <w:sz w:val="24"/>
          <w:highlight w:val="none"/>
        </w:rPr>
        <w:fldChar w:fldCharType="begin">
          <w:fldData xml:space="preserve">PEVuZE5vdGU+PENpdGU+PEF1dGhvcj5aaG91PC9BdXRob3I+PFllYXI+MjAyMDwvWWVhcj48UmVj
TnVtPjg4PC9SZWNOdW0+PERpc3BsYXlUZXh0PjxzdHlsZSBmYWNlPSJzdXBlcnNjcmlwdCI+WzI3
XTwvc3R5bGU+PC9EaXNwbGF5VGV4dD48cmVjb3JkPjxyZWMtbnVtYmVyPjg4PC9yZWMtbnVtYmVy
Pjxmb3JlaWduLWtleXM+PGtleSBhcHA9IkVOIiBkYi1pZD0idDl2Znc5ZGViZjJlZDRlenJ4ajV6
enJwcjJkdmZycGU5eGRhIiB0aW1lc3RhbXA9IjE3NjU5NjY2NzgiPjg4PC9rZXk+PC9mb3JlaWdu
LWtleXM+PHJlZi10eXBlIG5hbWU9IkpvdXJuYWwgQXJ0aWNsZSI+MTc8L3JlZi10eXBlPjxjb250
cmlidXRvcnM+PGF1dGhvcnM+PGF1dGhvcj5aaG91LCBHLjwvYXV0aG9yPjxhdXRob3I+UmVuLCBZ
LjwvYXV0aG9yPjxhdXRob3I+TGksIEouPC9hdXRob3I+PGF1dGhvcj5ZYW5nLCBULjwvYXV0aG9y
PjxhdXRob3I+U3UsIE4uPC9hdXRob3I+PGF1dGhvcj5aaGFvLCBMLjwvYXV0aG9yPjxhdXRob3I+
V2FuZywgRC48L2F1dGhvcj48YXV0aG9yPkxpLCBZLjwvYXV0aG9yPjxhdXRob3I+VGlhbiwgWi48
L2F1dGhvcj48YXV0aG9yPkxpdSwgUi48L2F1dGhvcj48YXV0aG9yPkRhaSwgSC48L2F1dGhvcj48
YXV0aG9yPldhbmcsIEMuPC9hdXRob3I+PC9hdXRob3JzPjwvY29udHJpYnV0b3JzPjxhdXRoLWFk
ZHJlc3M+RGVwdCBvZiBQdWxtb25hcnkgYW5kIENyaXRpY2FsIENhcmUgTWVkaWNpbmUsIENlbnRl
ciBvZiBSZXNwaXJhdG9yeSBNZWRpY2luZSwgQ2hpbmEtSmFwYW4gRnJpZW5kc2hpcCBIb3NwaXRh
bDsgTmF0aW9uYWwgQ2xpbmljYWwgUmVzZWFyY2ggQ2VudGVyIGZvciBSZXNwaXJhdG9yeSBEaXNl
YXNlczsgSW5zdGl0dXRlIG9mIFJlc3BpcmF0b3J5IE1lZGljaW5lLCBDaGluZXNlIEFjYWRlbXkg
b2YgTWVkaWNhbCBTY2llbmNlcywgQmVpamluZywgQ2hpbmEuJiN4RDtEZXB0IG9mIFBhdGhvbG9n
eSwgQ2hpbmEtSmFwYW4gRnJpZW5kc2hpcCBIb3NwaXRhbCwgQmVpamluZywgQ2hpbmEuJiN4RDtE
ZXB0IG9mIFB1bG1vbmFyeSBhbmQgQ3JpdGljYWwgQ2FyZSBNZWRpY2luZSwgQ2VudGVyIG9mIFJl
c3BpcmF0b3J5IE1lZGljaW5lLCBDaGluYS1KYXBhbiBGcmllbmRzaGlwIEhvc3BpdGFsOyBOYXRp
b25hbCBDbGluaWNhbCBSZXNlYXJjaCBDZW50ZXIgZm9yIFJlc3BpcmF0b3J5IERpc2Vhc2VzOyBJ
bnN0aXR1dGUgb2YgUmVzcGlyYXRvcnkgTWVkaWNpbmUsIENoaW5lc2UgQWNhZGVteSBvZiBNZWRp
Y2FsIFNjaWVuY2VzLCBCZWlqaW5nLCBDaGluYSBkYWlodWFwaW5nQGNjbXUuZWR1LmNuLiYjeEQ7
Q2hpbmVzZSBBY2FkZW15IG9mIE1lZGljYWwgU2NpZW5jZXMsIFBla2luZyBVbmlvbiBNZWRpY2Fs
IENvbGxlZ2UsIEJlaWppbmcsIENoaW5hLjwvYXV0aC1hZGRyZXNzPjx0aXRsZXM+PHRpdGxlPlNh
ZmV0eSBhbmQgZGlhZ25vc3RpYyBlZmZpY2FjeSBvZiBjb25lIGJlYW0gY29tcHV0ZWQgdG9tb2dy
YXBoeS1ndWlkZWQgdHJhbnNicm9uY2hpYWwgY3J5b2Jpb3BzeSBmb3IgaW50ZXJzdGl0aWFsIGx1
bmcgZGlzZWFzZTogYSBjb2hvcnQgc3R1ZHk8L3RpdGxlPjxzZWNvbmRhcnktdGl0bGU+RXVyIFJl
c3BpciBKPC9zZWNvbmRhcnktdGl0bGU+PC90aXRsZXM+PHBlcmlvZGljYWw+PGZ1bGwtdGl0bGU+
RXVyIFJlc3BpciBKPC9mdWxsLXRpdGxlPjwvcGVyaW9kaWNhbD48dm9sdW1lPjU2PC92b2x1bWU+
PG51bWJlcj4yPC9udW1iZXI+PGVkaXRpb24+MjAyMDA4MDY8L2VkaXRpb24+PGtleXdvcmRzPjxr
ZXl3b3JkPkJpb3BzeTwva2V5d29yZD48a2V5d29yZD5Ccm9uY2hvc2NvcHk8L2tleXdvcmQ+PGtl
eXdvcmQ+Q29ob3J0IFN0dWRpZXM8L2tleXdvcmQ+PGtleXdvcmQ+Q29uZS1CZWFtIENvbXB1dGVk
IFRvbW9ncmFwaHk8L2tleXdvcmQ+PGtleXdvcmQ+KkNyeW9zdXJnZXJ5PC9rZXl3b3JkPjxrZXl3
b3JkPkh1bWFuczwva2V5d29yZD48a2V5d29yZD5MdW5nL2RpYWdub3N0aWMgaW1hZ2luZzwva2V5
d29yZD48a2V5d29yZD4qTHVuZyBEaXNlYXNlcywgSW50ZXJzdGl0aWFsL2RpYWdub3N0aWMgaW1h
Z2luZzwva2V5d29yZD48L2tleXdvcmRzPjxkYXRlcz48eWVhcj4yMDIwPC95ZWFyPjxwdWItZGF0
ZXM+PGRhdGU+QXVnPC9kYXRlPjwvcHViLWRhdGVzPjwvZGF0ZXM+PGlzYm4+MDkwMy0xOTM2PC9p
c2JuPjxhY2Nlc3Npb24tbnVtPjMyMjE3NjU2PC9hY2Nlc3Npb24tbnVtPjx1cmxzPjwvdXJscz48
Y3VzdG9tMT5Db25mbGljdCBvZiBpbnRlcmVzdDogRy4gWmhvdSBoYXMgbm90aGluZyB0byBkaXNj
bG9zZS4gQ29uZmxpY3Qgb2YgaW50ZXJlc3Q6IFkuIFJlbiBoYXMgbm90aGluZyB0byBkaXNjbG9z
ZS4gQ29uZmxpY3Qgb2YgaW50ZXJlc3Q6IEouIExpIGhhcyBub3RoaW5nIHRvIGRpc2Nsb3NlLiBD
b25mbGljdCBvZiBpbnRlcmVzdDogVC4gWWFuZyBoYXMgbm90aGluZyB0byBkaXNjbG9zZS4gQ29u
ZmxpY3Qgb2YgaW50ZXJlc3Q6IE4uIFN1IGhhcyBub3RoaW5nIHRvIGRpc2Nsb3NlLiBDb25mbGlj
dCBvZiBpbnRlcmVzdDogTC4gWmhhbyBoYXMgbm90aGluZyB0byBkaXNjbG9zZS4gQ29uZmxpY3Qg
b2YgaW50ZXJlc3Q6IEQuIFdhbmcgaGFzIG5vdGhpbmcgdG8gZGlzY2xvc2UuIENvbmZsaWN0IG9m
IGludGVyZXN0OiBZLiBMaSBoYXMgbm90aGluZyB0byBkaXNjbG9zZS4gQ29uZmxpY3Qgb2YgaW50
ZXJlc3Q6IFouIFRpYW4gaGFzIG5vdGhpbmcgdG8gZGlzY2xvc2UuIENvbmZsaWN0IG9mIGludGVy
ZXN0OiBSLiBMaXUgaGFzIG5vdGhpbmcgdG8gZGlzY2xvc2UuIENvbmZsaWN0IG9mIGludGVyZXN0
OiBILiBEYWkgaGFzIG5vdGhpbmcgdG8gZGlzY2xvc2UuIENvbmZsaWN0IG9mIGludGVyZXN0OiBD
LiBXYW5nIGhhcyBub3RoaW5nIHRvIGRpc2Nsb3NlLjwvY3VzdG9tMT48ZWxlY3Ryb25pYy1yZXNv
dXJjZS1udW0+MTAuMTE4My8xMzk5MzAwMy4wMDcyNC0yMDIwPC9lbGVjdHJvbmljLXJlc291cmNl
LW51bT48cmVtb3RlLWRhdGFiYXNlLXByb3ZpZGVyPk5MTTwvcmVtb3RlLWRhdGFiYXNlLXByb3Zp
ZGVyPjxsYW5ndWFnZT5lbmc8L2xhbmd1YWdlPjwvcmVjb3JkPjwvQ2l0ZT48L0VuZE5vdGU+AGAA
</w:fldData>
        </w:fldChar>
      </w:r>
      <w:r>
        <w:rPr>
          <w:rFonts w:hint="default" w:ascii="Times New Roman" w:hAnsi="Times New Roman" w:cs="Times New Roman"/>
          <w:sz w:val="24"/>
          <w:highlight w:val="none"/>
          <w:lang w:eastAsia="zh-CN"/>
        </w:rPr>
        <w:instrText xml:space="preserve"> ADDIN EN.CITE </w:instrText>
      </w:r>
      <w:r>
        <w:rPr>
          <w:rFonts w:hint="default" w:ascii="Times New Roman" w:hAnsi="Times New Roman" w:cs="Times New Roman"/>
          <w:sz w:val="24"/>
          <w:highlight w:val="none"/>
          <w:lang w:eastAsia="zh-CN"/>
        </w:rPr>
        <w:fldChar w:fldCharType="begin">
          <w:fldData xml:space="preserve">PEVuZE5vdGU+PENpdGU+PEF1dGhvcj5aaG91PC9BdXRob3I+PFllYXI+MjAyMDwvWWVhcj48UmVj
TnVtPjg4PC9SZWNOdW0+PERpc3BsYXlUZXh0PjxzdHlsZSBmYWNlPSJzdXBlcnNjcmlwdCI+WzMw
XTwvc3R5bGU+PC9EaXNwbGF5VGV4dD48cmVjb3JkPjxyZWMtbnVtYmVyPjg4PC9yZWMtbnVtYmVy
Pjxmb3JlaWduLWtleXM+PGtleSBhcHA9IkVOIiBkYi1pZD0idDl2Znc5ZGViZjJlZDRlenJ4ajV6
enJwcjJkdmZycGU5eGRhIiB0aW1lc3RhbXA9IjE3NjU5NjY2NzgiPjg4PC9rZXk+PC9mb3JlaWdu
LWtleXM+PHJlZi10eXBlIG5hbWU9IkpvdXJuYWwgQXJ0aWNsZSI+MTc8L3JlZi10eXBlPjxjb250
cmlidXRvcnM+PGF1dGhvcnM+PGF1dGhvcj5aaG91LCBHLjwvYXV0aG9yPjxhdXRob3I+UmVuLCBZ
LjwvYXV0aG9yPjxhdXRob3I+TGksIEouPC9hdXRob3I+PGF1dGhvcj5ZYW5nLCBULjwvYXV0aG9y
PjxhdXRob3I+U3UsIE4uPC9hdXRob3I+PGF1dGhvcj5aaGFvLCBMLjwvYXV0aG9yPjxhdXRob3I+
V2FuZywgRC48L2F1dGhvcj48YXV0aG9yPkxpLCBZLjwvYXV0aG9yPjxhdXRob3I+VGlhbiwgWi48
L2F1dGhvcj48YXV0aG9yPkxpdSwgUi48L2F1dGhvcj48YXV0aG9yPkRhaSwgSC48L2F1dGhvcj48
YXV0aG9yPldhbmcsIEMuPC9hdXRob3I+PC9hdXRob3JzPjwvY29udHJpYnV0b3JzPjxhdXRoLWFk
ZHJlc3M+RGVwdCBvZiBQdWxtb25hcnkgYW5kIENyaXRpY2FsIENhcmUgTWVkaWNpbmUsIENlbnRl
ciBvZiBSZXNwaXJhdG9yeSBNZWRpY2luZSwgQ2hpbmEtSmFwYW4gRnJpZW5kc2hpcCBIb3NwaXRh
bDsgTmF0aW9uYWwgQ2xpbmljYWwgUmVzZWFyY2ggQ2VudGVyIGZvciBSZXNwaXJhdG9yeSBEaXNl
YXNlczsgSW5zdGl0dXRlIG9mIFJlc3BpcmF0b3J5IE1lZGljaW5lLCBDaGluZXNlIEFjYWRlbXkg
b2YgTWVkaWNhbCBTY2llbmNlcywgQmVpamluZywgQ2hpbmEuJiN4RDtEZXB0IG9mIFBhdGhvbG9n
eSwgQ2hpbmEtSmFwYW4gRnJpZW5kc2hpcCBIb3NwaXRhbCwgQmVpamluZywgQ2hpbmEuJiN4RDtE
ZXB0IG9mIFB1bG1vbmFyeSBhbmQgQ3JpdGljYWwgQ2FyZSBNZWRpY2luZSwgQ2VudGVyIG9mIFJl
c3BpcmF0b3J5IE1lZGljaW5lLCBDaGluYS1KYXBhbiBGcmllbmRzaGlwIEhvc3BpdGFsOyBOYXRp
b25hbCBDbGluaWNhbCBSZXNlYXJjaCBDZW50ZXIgZm9yIFJlc3BpcmF0b3J5IERpc2Vhc2VzOyBJ
bnN0aXR1dGUgb2YgUmVzcGlyYXRvcnkgTWVkaWNpbmUsIENoaW5lc2UgQWNhZGVteSBvZiBNZWRp
Y2FsIFNjaWVuY2VzLCBCZWlqaW5nLCBDaGluYSBkYWlodWFwaW5nQGNjbXUuZWR1LmNuLiYjeEQ7
Q2hpbmVzZSBBY2FkZW15IG9mIE1lZGljYWwgU2NpZW5jZXMsIFBla2luZyBVbmlvbiBNZWRpY2Fs
IENvbGxlZ2UsIEJlaWppbmcsIENoaW5hLjwvYXV0aC1hZGRyZXNzPjx0aXRsZXM+PHRpdGxlPlNh
ZmV0eSBhbmQgZGlhZ25vc3RpYyBlZmZpY2FjeSBvZiBjb25lIGJlYW0gY29tcHV0ZWQgdG9tb2dy
YXBoeS1ndWlkZWQgdHJhbnNicm9uY2hpYWwgY3J5b2Jpb3BzeSBmb3IgaW50ZXJzdGl0aWFsIGx1
bmcgZGlzZWFzZTogYSBjb2hvcnQgc3R1ZHk8L3RpdGxlPjxzZWNvbmRhcnktdGl0bGU+RXVyIFJl
c3BpciBKPC9zZWNvbmRhcnktdGl0bGU+PC90aXRsZXM+PHBlcmlvZGljYWw+PGZ1bGwtdGl0bGU+
RXVyIFJlc3BpciBKPC9mdWxsLXRpdGxlPjwvcGVyaW9kaWNhbD48dm9sdW1lPjU2PC92b2x1bWU+
PG51bWJlcj4yPC9udW1iZXI+PGVkaXRpb24+MjAyMDA4MDY8L2VkaXRpb24+PGtleXdvcmRzPjxr
ZXl3b3JkPkJpb3BzeTwva2V5d29yZD48a2V5d29yZD5Ccm9uY2hvc2NvcHk8L2tleXdvcmQ+PGtl
eXdvcmQ+Q29ob3J0IFN0dWRpZXM8L2tleXdvcmQ+PGtleXdvcmQ+Q29uZS1CZWFtIENvbXB1dGVk
IFRvbW9ncmFwaHk8L2tleXdvcmQ+PGtleXdvcmQ+KkNyeW9zdXJnZXJ5PC9rZXl3b3JkPjxrZXl3
b3JkPkh1bWFuczwva2V5d29yZD48a2V5d29yZD5MdW5nL2RpYWdub3N0aWMgaW1hZ2luZzwva2V5
d29yZD48a2V5d29yZD4qTHVuZyBEaXNlYXNlcywgSW50ZXJzdGl0aWFsL2RpYWdub3N0aWMgaW1h
Z2luZzwva2V5d29yZD48L2tleXdvcmRzPjxkYXRlcz48eWVhcj4yMDIwPC95ZWFyPjxwdWItZGF0
ZXM+PGRhdGU+QXVnPC9kYXRlPjwvcHViLWRhdGVzPjwvZGF0ZXM+PGlzYm4+MDkwMy0xOTM2PC9p
c2JuPjxhY2Nlc3Npb24tbnVtPjMyMjE3NjU2PC9hY2Nlc3Npb24tbnVtPjx1cmxzPjwvdXJscz48
Y3VzdG9tMT5Db25mbGljdCBvZiBpbnRlcmVzdDogRy4gWmhvdSBoYXMgbm90aGluZyB0byBkaXNj
bG9zZS4gQ29uZmxpY3Qgb2YgaW50ZXJlc3Q6IFkuIFJlbiBoYXMgbm90aGluZyB0byBkaXNjbG9z
ZS4gQ29uZmxpY3Qgb2YgaW50ZXJlc3Q6IEouIExpIGhhcyBub3RoaW5nIHRvIGRpc2Nsb3NlLiBD
b25mbGljdCBvZiBpbnRlcmVzdDogVC4gWWFuZyBoYXMgbm90aGluZyB0byBkaXNjbG9zZS4gQ29u
ZmxpY3Qgb2YgaW50ZXJlc3Q6IE4uIFN1IGhhcyBub3RoaW5nIHRvIGRpc2Nsb3NlLiBDb25mbGlj
dCBvZiBpbnRlcmVzdDogTC4gWmhhbyBoYXMgbm90aGluZyB0byBkaXNjbG9zZS4gQ29uZmxpY3Qg
b2YgaW50ZXJlc3Q6IEQuIFdhbmcgaGFzIG5vdGhpbmcgdG8gZGlzY2xvc2UuIENvbmZsaWN0IG9m
IGludGVyZXN0OiBZLiBMaSBoYXMgbm90aGluZyB0byBkaXNjbG9zZS4gQ29uZmxpY3Qgb2YgaW50
ZXJlc3Q6IFouIFRpYW4gaGFzIG5vdGhpbmcgdG8gZGlzY2xvc2UuIENvbmZsaWN0IG9mIGludGVy
ZXN0OiBSLiBMaXUgaGFzIG5vdGhpbmcgdG8gZGlzY2xvc2UuIENvbmZsaWN0IG9mIGludGVyZXN0
OiBILiBEYWkgaGFzIG5vdGhpbmcgdG8gZGlzY2xvc2UuIENvbmZsaWN0IG9mIGludGVyZXN0OiBD
LiBXYW5nIGhhcyBub3RoaW5nIHRvIGRpc2Nsb3NlLjwvY3VzdG9tMT48ZWxlY3Ryb25pYy1yZXNv
dXJjZS1udW0+MTAuMTE4My8xMzk5MzAwMy4wMDcyNC0yMDIwPC9lbGVjdHJvbmljLXJlc291cmNl
LW51bT48cmVtb3RlLWRhdGFiYXNlLXByb3ZpZGVyPk5MTTwvcmVtb3RlLWRhdGFiYXNlLXByb3Zp
ZGVyPjxsYW5ndWFnZT5lbmc8L2xhbmd1YWdlPjwvcmVjb3JkPjwvQ2l0ZT48L0VuZE5vdGU+AA==
</w:fldData>
        </w:fldChar>
      </w:r>
      <w:r>
        <w:rPr>
          <w:rFonts w:hint="default" w:ascii="Times New Roman" w:hAnsi="Times New Roman" w:cs="Times New Roman"/>
          <w:sz w:val="24"/>
          <w:highlight w:val="none"/>
          <w:lang w:eastAsia="zh-CN"/>
        </w:rPr>
        <w:instrText xml:space="preserve"> ADDIN EN.CITE.DATA </w:instrText>
      </w:r>
      <w:r>
        <w:rPr>
          <w:rFonts w:hint="default" w:ascii="Times New Roman" w:hAnsi="Times New Roman" w:cs="Times New Roman"/>
          <w:sz w:val="24"/>
          <w:highlight w:val="none"/>
          <w:lang w:eastAsia="zh-CN"/>
        </w:rPr>
        <w:fldChar w:fldCharType="separate"/>
      </w:r>
      <w:r>
        <w:rPr>
          <w:rFonts w:hint="default" w:ascii="Times New Roman" w:hAnsi="Times New Roman" w:cs="Times New Roman"/>
          <w:sz w:val="24"/>
          <w:highlight w:val="none"/>
          <w:lang w:eastAsia="zh-CN"/>
        </w:rPr>
        <w:fldChar w:fldCharType="end"/>
      </w:r>
      <w:r>
        <w:rPr>
          <w:rFonts w:hint="default" w:ascii="Times New Roman" w:hAnsi="Times New Roman" w:cs="Times New Roman"/>
          <w:sz w:val="24"/>
          <w:highlight w:val="none"/>
        </w:rPr>
        <w:fldChar w:fldCharType="separate"/>
      </w:r>
      <w:r>
        <w:rPr>
          <w:rFonts w:hint="default" w:ascii="Times New Roman" w:hAnsi="Times New Roman" w:cs="Times New Roman" w:eastAsiaTheme="minorEastAsia"/>
          <w:kern w:val="2"/>
          <w:sz w:val="24"/>
          <w:szCs w:val="24"/>
          <w:highlight w:val="none"/>
          <w:vertAlign w:val="superscript"/>
          <w:lang w:val="en-US" w:eastAsia="zh-CN" w:bidi="ar-SA"/>
        </w:rPr>
        <w:t>[</w:t>
      </w:r>
      <w:r>
        <w:rPr>
          <w:rFonts w:hint="eastAsia" w:cs="Times New Roman" w:eastAsiaTheme="minorEastAsia"/>
          <w:kern w:val="2"/>
          <w:sz w:val="24"/>
          <w:szCs w:val="24"/>
          <w:highlight w:val="none"/>
          <w:vertAlign w:val="superscript"/>
          <w:lang w:val="en-US" w:eastAsia="zh-CN" w:bidi="ar-SA"/>
        </w:rPr>
        <w:t>2</w:t>
      </w:r>
      <w:r>
        <w:rPr>
          <w:rFonts w:hint="default" w:ascii="Times New Roman" w:hAnsi="Times New Roman" w:cs="Times New Roman" w:eastAsiaTheme="minorEastAsia"/>
          <w:kern w:val="2"/>
          <w:sz w:val="24"/>
          <w:szCs w:val="24"/>
          <w:highlight w:val="none"/>
          <w:vertAlign w:val="superscript"/>
          <w:lang w:val="en-US" w:eastAsia="zh-CN" w:bidi="ar-SA"/>
        </w:rPr>
        <w:t>]</w:t>
      </w:r>
      <w:r>
        <w:rPr>
          <w:rFonts w:hint="default" w:ascii="Times New Roman" w:hAnsi="Times New Roman" w:cs="Times New Roman"/>
          <w:sz w:val="24"/>
          <w:highlight w:val="none"/>
        </w:rPr>
        <w:fldChar w:fldCharType="end"/>
      </w:r>
      <w:r>
        <w:rPr>
          <w:rFonts w:hint="eastAsia"/>
          <w:highlight w:val="none"/>
        </w:rPr>
        <w:t>.</w:t>
      </w:r>
      <w:r>
        <w:rPr>
          <w:rFonts w:hint="eastAsia" w:eastAsia="宋体"/>
          <w:highlight w:val="none"/>
          <w:lang w:val="en-US" w:eastAsia="zh-CN"/>
        </w:rPr>
        <w:t xml:space="preserve"> </w:t>
      </w:r>
      <w:r>
        <w:rPr>
          <w:rFonts w:hint="eastAsia"/>
          <w:highlight w:val="none"/>
        </w:rPr>
        <w:t>Gabor wavelet features were used to characterize texture patterns across different spatial scales and orientations. Because features were extracted separately for fixed orientations, they were orientation-sensitive rather than strictly rotation-invariant.</w:t>
      </w:r>
    </w:p>
    <w:p w14:paraId="3BBE4529">
      <w:pPr>
        <w:keepNext w:val="0"/>
        <w:keepLines w:val="0"/>
        <w:pageBreakBefore w:val="0"/>
        <w:kinsoku/>
        <w:wordWrap/>
        <w:overflowPunct/>
        <w:topLinePunct w:val="0"/>
        <w:autoSpaceDE w:val="0"/>
        <w:autoSpaceDN w:val="0"/>
        <w:bidi w:val="0"/>
        <w:adjustRightInd/>
        <w:snapToGrid/>
        <w:spacing w:line="360" w:lineRule="auto"/>
        <w:textAlignment w:val="auto"/>
        <w:rPr>
          <w:rFonts w:hint="eastAsia" w:eastAsia="宋体"/>
          <w:b/>
          <w:bCs/>
          <w:kern w:val="0"/>
          <w:highlight w:val="none"/>
          <w:lang w:val="en-US" w:eastAsia="zh-CN"/>
        </w:rPr>
      </w:pPr>
      <w:r>
        <w:rPr>
          <w:rFonts w:hint="eastAsia" w:eastAsia="宋体"/>
          <w:b/>
          <w:bCs/>
          <w:kern w:val="0"/>
          <w:highlight w:val="none"/>
          <w:lang w:val="en-US" w:eastAsia="zh-CN"/>
        </w:rPr>
        <w:t>1.4 Feature selection using random forest and XGBoost</w:t>
      </w:r>
    </w:p>
    <w:p w14:paraId="52E2CC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ascii="Times New Roman" w:hAnsi="Times New Roman" w:cs="Times New Roman"/>
          <w:sz w:val="24"/>
          <w:szCs w:val="24"/>
          <w:highlight w:val="none"/>
        </w:rPr>
      </w:pPr>
      <w:r>
        <w:rPr>
          <w:rFonts w:hint="eastAsia"/>
          <w:kern w:val="0"/>
          <w:highlight w:val="none"/>
          <w:lang w:val="en-US" w:eastAsia="zh-CN"/>
        </w:rPr>
        <w:t>Feature importance ranking was subsequently performed using an ensemble strategy integrating Random Forest (RF) and XGBoost. For RF, feature importance was estimated using 500 trees and ranked by mean decrease in accuracy. For XGBoost, feature importance was estimated using a learning rate of 0.1, a maximum tree depth of 6, and 100 boosting rounds, and ranked according to gain. The top 15 features identified by each method were then compared, and the intersection of the two sets was retained as the final candidate discriminative feature set for subsequent exploratory analyses.</w:t>
      </w:r>
    </w:p>
    <w:p w14:paraId="69D4CDBC">
      <w:pPr>
        <w:keepNext w:val="0"/>
        <w:keepLines w:val="0"/>
        <w:pageBreakBefore w:val="0"/>
        <w:widowControl/>
        <w:numPr>
          <w:ilvl w:val="0"/>
          <w:numId w:val="0"/>
        </w:numPr>
        <w:kinsoku/>
        <w:wordWrap/>
        <w:overflowPunct/>
        <w:topLinePunct w:val="0"/>
        <w:autoSpaceDE/>
        <w:autoSpaceDN/>
        <w:bidi w:val="0"/>
        <w:adjustRightInd/>
        <w:snapToGrid/>
        <w:ind w:leftChars="0"/>
        <w:jc w:val="center"/>
        <w:textAlignment w:val="auto"/>
        <w:rPr>
          <w:rFonts w:hint="eastAsia" w:eastAsiaTheme="minorEastAsia"/>
          <w:b/>
          <w:bCs/>
          <w:kern w:val="0"/>
          <w:highlight w:val="none"/>
          <w:lang w:val="en-US" w:eastAsia="zh-CN"/>
        </w:rPr>
      </w:pPr>
      <w:r>
        <w:rPr>
          <w:rFonts w:eastAsia="宋体"/>
          <w:b/>
          <w:bCs/>
          <w:sz w:val="28"/>
          <w:szCs w:val="28"/>
          <w:highlight w:val="none"/>
          <w:lang w:bidi="ar"/>
        </w:rPr>
        <w:br w:type="page"/>
      </w:r>
      <w:r>
        <w:rPr>
          <w:rFonts w:hint="eastAsia" w:eastAsiaTheme="minorEastAsia"/>
          <w:b/>
          <w:bCs/>
          <w:kern w:val="0"/>
          <w:highlight w:val="none"/>
          <w:lang w:val="en-US" w:eastAsia="zh-CN"/>
        </w:rPr>
        <w:drawing>
          <wp:inline distT="0" distB="0" distL="114300" distR="114300">
            <wp:extent cx="5368290" cy="6684645"/>
            <wp:effectExtent l="0" t="0" r="3810" b="1905"/>
            <wp:docPr id="5" name="图片 5" descr="Supplemental Figure_S1修正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Supplemental Figure_S1修正版"/>
                    <pic:cNvPicPr>
                      <a:picLocks noChangeAspect="1"/>
                    </pic:cNvPicPr>
                  </pic:nvPicPr>
                  <pic:blipFill>
                    <a:blip r:embed="rId7"/>
                    <a:stretch>
                      <a:fillRect/>
                    </a:stretch>
                  </pic:blipFill>
                  <pic:spPr>
                    <a:xfrm>
                      <a:off x="0" y="0"/>
                      <a:ext cx="5368290" cy="6684645"/>
                    </a:xfrm>
                    <a:prstGeom prst="rect">
                      <a:avLst/>
                    </a:prstGeom>
                  </pic:spPr>
                </pic:pic>
              </a:graphicData>
            </a:graphic>
          </wp:inline>
        </w:drawing>
      </w:r>
    </w:p>
    <w:p w14:paraId="42B9FD1E">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eastAsiaTheme="minorEastAsia"/>
          <w:kern w:val="0"/>
          <w:highlight w:val="none"/>
          <w:lang w:val="en-US" w:eastAsia="zh-CN"/>
        </w:rPr>
      </w:pPr>
      <w:r>
        <w:rPr>
          <w:rFonts w:hint="eastAsia" w:eastAsiaTheme="minorEastAsia"/>
          <w:b/>
          <w:bCs/>
          <w:kern w:val="0"/>
          <w:highlight w:val="none"/>
          <w:lang w:val="en-US" w:eastAsia="zh-CN"/>
        </w:rPr>
        <w:t xml:space="preserve">Figure </w:t>
      </w:r>
      <w:r>
        <w:rPr>
          <w:rFonts w:hint="default" w:eastAsiaTheme="minorEastAsia"/>
          <w:b/>
          <w:bCs/>
          <w:kern w:val="0"/>
          <w:highlight w:val="none"/>
          <w:lang w:val="en-US" w:eastAsia="zh-CN"/>
        </w:rPr>
        <w:t>S1</w:t>
      </w:r>
      <w:r>
        <w:rPr>
          <w:rFonts w:hint="eastAsia" w:eastAsiaTheme="minorEastAsia"/>
          <w:b/>
          <w:bCs/>
          <w:kern w:val="0"/>
          <w:highlight w:val="none"/>
          <w:lang w:val="en-US" w:eastAsia="zh-CN"/>
        </w:rPr>
        <w:t>.</w:t>
      </w:r>
      <w:r>
        <w:rPr>
          <w:rFonts w:hint="default" w:eastAsiaTheme="minorEastAsia"/>
          <w:kern w:val="0"/>
          <w:highlight w:val="none"/>
          <w:lang w:val="en-US" w:eastAsia="zh-CN"/>
        </w:rPr>
        <w:t xml:space="preserve"> The flowchart of inclusion and exclusion criteria of IPF patients who underwent TB</w:t>
      </w:r>
      <w:r>
        <w:rPr>
          <w:rFonts w:hint="eastAsia" w:eastAsiaTheme="minorEastAsia"/>
          <w:kern w:val="0"/>
          <w:highlight w:val="none"/>
          <w:lang w:val="en-US" w:eastAsia="zh-CN"/>
        </w:rPr>
        <w:t>LC.</w:t>
      </w:r>
    </w:p>
    <w:p w14:paraId="65BB07A9">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default" w:eastAsiaTheme="minorEastAsia"/>
          <w:kern w:val="0"/>
          <w:highlight w:val="none"/>
          <w:lang w:val="en-US" w:eastAsia="zh-CN"/>
        </w:rPr>
      </w:pPr>
      <w:r>
        <w:rPr>
          <w:rFonts w:hint="default" w:eastAsiaTheme="minorEastAsia"/>
          <w:kern w:val="0"/>
          <w:highlight w:val="none"/>
          <w:lang w:val="en-US" w:eastAsia="zh-CN"/>
        </w:rPr>
        <w:t>*Non-representative or suboptimal specimens were defined as specimens meeting any of the following criteria: specimen volume too small for adequate evaluation, similar to that typically obtained by conventional transbronchial forceps biopsy; predominance of bronchial mucosal tissue with insufficient lesional lung parenchyma for evaluation; or exclusively normal lung tissue with insufficient lesional components.</w:t>
      </w:r>
    </w:p>
    <w:p w14:paraId="5604280A">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eastAsiaTheme="minorEastAsia"/>
          <w:kern w:val="0"/>
          <w:highlight w:val="none"/>
          <w:lang w:val="en-US" w:eastAsia="zh-CN"/>
        </w:rPr>
      </w:pPr>
      <w:r>
        <w:rPr>
          <w:rFonts w:hint="default" w:eastAsiaTheme="minorEastAsia"/>
          <w:kern w:val="0"/>
          <w:highlight w:val="none"/>
          <w:lang w:val="en-US" w:eastAsia="zh-CN"/>
        </w:rPr>
        <w:t>Abbreviation</w:t>
      </w:r>
      <w:r>
        <w:rPr>
          <w:rFonts w:hint="eastAsia" w:eastAsiaTheme="minorEastAsia"/>
          <w:kern w:val="0"/>
          <w:highlight w:val="none"/>
          <w:lang w:val="en-US" w:eastAsia="zh-CN"/>
        </w:rPr>
        <w:t>s:</w:t>
      </w:r>
      <w:r>
        <w:rPr>
          <w:rFonts w:hint="default" w:eastAsiaTheme="minorEastAsia"/>
          <w:kern w:val="0"/>
          <w:highlight w:val="none"/>
          <w:lang w:val="en-US" w:eastAsia="zh-CN"/>
        </w:rPr>
        <w:t xml:space="preserve"> IPF, idiopathic pulmonary fibrosis;</w:t>
      </w:r>
      <w:r>
        <w:rPr>
          <w:rFonts w:hint="eastAsia" w:eastAsiaTheme="minorEastAsia"/>
          <w:kern w:val="0"/>
          <w:highlight w:val="none"/>
          <w:lang w:val="en-US" w:eastAsia="zh-CN"/>
        </w:rPr>
        <w:t xml:space="preserve"> </w:t>
      </w:r>
      <w:r>
        <w:rPr>
          <w:rFonts w:hint="default" w:eastAsiaTheme="minorEastAsia"/>
          <w:kern w:val="0"/>
          <w:highlight w:val="none"/>
          <w:lang w:val="en-US" w:eastAsia="zh-CN"/>
        </w:rPr>
        <w:t>TB</w:t>
      </w:r>
      <w:r>
        <w:rPr>
          <w:rFonts w:hint="eastAsia" w:eastAsiaTheme="minorEastAsia"/>
          <w:kern w:val="0"/>
          <w:highlight w:val="none"/>
          <w:lang w:val="en-US" w:eastAsia="zh-CN"/>
        </w:rPr>
        <w:t xml:space="preserve">LC, </w:t>
      </w:r>
      <w:r>
        <w:rPr>
          <w:rFonts w:hint="default" w:eastAsiaTheme="minorEastAsia"/>
          <w:kern w:val="0"/>
          <w:highlight w:val="none"/>
          <w:lang w:val="en-US" w:eastAsia="zh-CN"/>
        </w:rPr>
        <w:t>transbronchial lung cryobiopsy</w:t>
      </w:r>
      <w:r>
        <w:rPr>
          <w:rFonts w:hint="eastAsia" w:eastAsiaTheme="minorEastAsia"/>
          <w:kern w:val="0"/>
          <w:highlight w:val="none"/>
          <w:lang w:val="en-US" w:eastAsia="zh-CN"/>
        </w:rPr>
        <w:t>; MDD, multidisciplinary discussion.</w:t>
      </w:r>
    </w:p>
    <w:p w14:paraId="68517F47">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eastAsiaTheme="minorEastAsia"/>
          <w:kern w:val="0"/>
          <w:highlight w:val="none"/>
          <w:lang w:val="en-US" w:eastAsia="zh-CN"/>
        </w:rPr>
      </w:pPr>
    </w:p>
    <w:p w14:paraId="2FFA5AB3">
      <w:pPr>
        <w:keepNext w:val="0"/>
        <w:keepLines w:val="0"/>
        <w:pageBreakBefore w:val="0"/>
        <w:widowControl w:val="0"/>
        <w:kinsoku/>
        <w:wordWrap/>
        <w:overflowPunct/>
        <w:topLinePunct w:val="0"/>
        <w:autoSpaceDE w:val="0"/>
        <w:autoSpaceDN w:val="0"/>
        <w:bidi w:val="0"/>
        <w:adjustRightInd/>
        <w:snapToGrid/>
        <w:jc w:val="center"/>
        <w:textAlignment w:val="auto"/>
        <w:rPr>
          <w:rFonts w:hint="eastAsia" w:eastAsiaTheme="minorEastAsia"/>
          <w:kern w:val="0"/>
          <w:highlight w:val="none"/>
          <w:lang w:val="en-US" w:eastAsia="zh-CN"/>
        </w:rPr>
      </w:pPr>
      <w:r>
        <w:rPr>
          <w:rFonts w:hint="eastAsia" w:eastAsiaTheme="minorEastAsia"/>
          <w:kern w:val="0"/>
          <w:highlight w:val="none"/>
          <w:lang w:val="en-US" w:eastAsia="zh-CN"/>
        </w:rPr>
        <w:drawing>
          <wp:inline distT="0" distB="0" distL="114300" distR="114300">
            <wp:extent cx="6116320" cy="4637405"/>
            <wp:effectExtent l="0" t="0" r="8255" b="1270"/>
            <wp:docPr id="2" name="图片 2" descr="3组比较PLSDA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3组比较PLSDA_画板 1"/>
                    <pic:cNvPicPr>
                      <a:picLocks noChangeAspect="1"/>
                    </pic:cNvPicPr>
                  </pic:nvPicPr>
                  <pic:blipFill>
                    <a:blip r:embed="rId8"/>
                    <a:stretch>
                      <a:fillRect/>
                    </a:stretch>
                  </pic:blipFill>
                  <pic:spPr>
                    <a:xfrm>
                      <a:off x="0" y="0"/>
                      <a:ext cx="6116320" cy="4637405"/>
                    </a:xfrm>
                    <a:prstGeom prst="rect">
                      <a:avLst/>
                    </a:prstGeom>
                  </pic:spPr>
                </pic:pic>
              </a:graphicData>
            </a:graphic>
          </wp:inline>
        </w:drawing>
      </w:r>
    </w:p>
    <w:p w14:paraId="56B3DF40">
      <w:pPr>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default" w:eastAsiaTheme="minorEastAsia"/>
          <w:kern w:val="0"/>
          <w:highlight w:val="none"/>
          <w:lang w:val="en-US" w:eastAsia="zh-CN"/>
        </w:rPr>
      </w:pPr>
      <w:r>
        <w:rPr>
          <w:rFonts w:hint="eastAsia" w:eastAsiaTheme="minorEastAsia"/>
          <w:b/>
          <w:bCs/>
          <w:kern w:val="0"/>
          <w:highlight w:val="none"/>
          <w:lang w:val="en-US" w:eastAsia="zh-CN"/>
        </w:rPr>
        <w:t xml:space="preserve">Figure </w:t>
      </w:r>
      <w:r>
        <w:rPr>
          <w:rFonts w:hint="default" w:eastAsiaTheme="minorEastAsia"/>
          <w:b/>
          <w:bCs/>
          <w:kern w:val="0"/>
          <w:highlight w:val="none"/>
          <w:lang w:val="en-US" w:eastAsia="zh-CN"/>
        </w:rPr>
        <w:t>S</w:t>
      </w:r>
      <w:r>
        <w:rPr>
          <w:rFonts w:hint="eastAsia" w:eastAsiaTheme="minorEastAsia"/>
          <w:b/>
          <w:bCs/>
          <w:kern w:val="0"/>
          <w:highlight w:val="none"/>
          <w:lang w:val="en-US" w:eastAsia="zh-CN"/>
        </w:rPr>
        <w:t>2.</w:t>
      </w:r>
      <w:r>
        <w:rPr>
          <w:rFonts w:hint="default" w:eastAsiaTheme="minorEastAsia"/>
          <w:kern w:val="0"/>
          <w:highlight w:val="none"/>
          <w:lang w:val="en-US" w:eastAsia="zh-CN"/>
        </w:rPr>
        <w:t xml:space="preserve"> </w:t>
      </w:r>
      <w:r>
        <w:rPr>
          <w:rFonts w:hint="eastAsia" w:eastAsiaTheme="minorEastAsia"/>
          <w:kern w:val="0"/>
          <w:highlight w:val="none"/>
          <w:lang w:val="en-US" w:eastAsia="zh-CN"/>
        </w:rPr>
        <w:t>PLS-DA score plot of collagen features in alveolar preserved fibrotic region (red), destructive region (light blue), and honeycombing region (dark blue). Ellipses indicate the 95% confidence regions for each group. The first two components explained 76.2% of the total variance in collagen features but only 10.1% of the between-group variance, indicating substantial overlap and limited separation among the three pathological patterns.</w:t>
      </w:r>
    </w:p>
    <w:p w14:paraId="3C1F5DA7">
      <w:pPr>
        <w:spacing w:line="360" w:lineRule="auto"/>
        <w:rPr>
          <w:b/>
          <w:bCs/>
          <w:kern w:val="0"/>
          <w:sz w:val="24"/>
          <w:szCs w:val="24"/>
          <w:highlight w:val="none"/>
        </w:rPr>
      </w:pPr>
    </w:p>
    <w:p w14:paraId="4EBBA6E2">
      <w:pPr>
        <w:spacing w:line="360" w:lineRule="auto"/>
        <w:rPr>
          <w:b/>
          <w:bCs/>
          <w:kern w:val="0"/>
          <w:sz w:val="24"/>
          <w:szCs w:val="24"/>
          <w:highlight w:val="none"/>
        </w:rPr>
      </w:pPr>
    </w:p>
    <w:p w14:paraId="2CB085C9">
      <w:pPr>
        <w:spacing w:line="360" w:lineRule="auto"/>
        <w:rPr>
          <w:b/>
          <w:bCs/>
          <w:kern w:val="0"/>
          <w:sz w:val="24"/>
          <w:szCs w:val="24"/>
          <w:highlight w:val="none"/>
        </w:rPr>
      </w:pPr>
    </w:p>
    <w:p w14:paraId="6757410C">
      <w:pPr>
        <w:spacing w:line="360" w:lineRule="auto"/>
        <w:rPr>
          <w:b/>
          <w:bCs/>
          <w:kern w:val="0"/>
          <w:sz w:val="24"/>
          <w:szCs w:val="24"/>
          <w:highlight w:val="none"/>
        </w:rPr>
      </w:pPr>
    </w:p>
    <w:p w14:paraId="3291363C">
      <w:pPr>
        <w:spacing w:line="360" w:lineRule="auto"/>
        <w:rPr>
          <w:b/>
          <w:bCs/>
          <w:kern w:val="0"/>
          <w:sz w:val="24"/>
          <w:szCs w:val="24"/>
          <w:highlight w:val="none"/>
        </w:rPr>
      </w:pPr>
    </w:p>
    <w:p w14:paraId="36373E26">
      <w:pPr>
        <w:spacing w:line="360" w:lineRule="auto"/>
        <w:rPr>
          <w:rFonts w:hint="eastAsia" w:eastAsia="宋体"/>
          <w:kern w:val="0"/>
          <w:highlight w:val="none"/>
          <w:lang w:val="en-US" w:eastAsia="zh-CN"/>
        </w:rPr>
      </w:pPr>
      <w:r>
        <w:rPr>
          <w:b/>
          <w:bCs/>
          <w:kern w:val="0"/>
          <w:sz w:val="24"/>
          <w:szCs w:val="24"/>
          <w:highlight w:val="none"/>
        </w:rPr>
        <w:t>Table S</w:t>
      </w:r>
      <w:r>
        <w:rPr>
          <w:rFonts w:hint="eastAsia" w:eastAsia="宋体"/>
          <w:b/>
          <w:bCs/>
          <w:kern w:val="0"/>
          <w:sz w:val="24"/>
          <w:szCs w:val="24"/>
          <w:highlight w:val="none"/>
          <w:lang w:val="en-US" w:eastAsia="zh-CN"/>
        </w:rPr>
        <w:t>1.</w:t>
      </w:r>
      <w:r>
        <w:rPr>
          <w:rFonts w:hint="eastAsia" w:eastAsia="宋体"/>
          <w:kern w:val="0"/>
          <w:sz w:val="24"/>
          <w:szCs w:val="24"/>
          <w:highlight w:val="none"/>
          <w:lang w:val="en-US" w:eastAsia="zh-CN"/>
        </w:rPr>
        <w:t xml:space="preserve"> </w:t>
      </w:r>
      <w:r>
        <w:rPr>
          <w:rFonts w:hint="eastAsia"/>
          <w:kern w:val="0"/>
          <w:sz w:val="24"/>
          <w:szCs w:val="24"/>
          <w:highlight w:val="none"/>
        </w:rPr>
        <w:t xml:space="preserve">The </w:t>
      </w:r>
      <w:r>
        <w:rPr>
          <w:rFonts w:hint="eastAsia" w:eastAsia="宋体"/>
          <w:kern w:val="0"/>
          <w:sz w:val="24"/>
          <w:szCs w:val="24"/>
          <w:highlight w:val="none"/>
          <w:lang w:val="en-US" w:eastAsia="zh-CN"/>
        </w:rPr>
        <w:t xml:space="preserve">175 </w:t>
      </w:r>
      <w:r>
        <w:rPr>
          <w:rFonts w:hint="eastAsia"/>
          <w:kern w:val="0"/>
          <w:sz w:val="24"/>
          <w:szCs w:val="24"/>
          <w:highlight w:val="none"/>
        </w:rPr>
        <w:t>collagen parameters with the corresponding description</w:t>
      </w:r>
      <w:r>
        <w:rPr>
          <w:rFonts w:hint="eastAsia" w:eastAsia="宋体"/>
          <w:kern w:val="0"/>
          <w:sz w:val="24"/>
          <w:szCs w:val="24"/>
          <w:highlight w:val="none"/>
          <w:lang w:val="en-US" w:eastAsia="zh-CN"/>
        </w:rPr>
        <w:t>.</w:t>
      </w:r>
    </w:p>
    <w:tbl>
      <w:tblPr>
        <w:tblStyle w:val="4"/>
        <w:tblW w:w="0" w:type="auto"/>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96"/>
        <w:gridCol w:w="2992"/>
        <w:gridCol w:w="5470"/>
      </w:tblGrid>
      <w:tr w14:paraId="703C8C9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1" w:hRule="atLeast"/>
        </w:trPr>
        <w:tc>
          <w:tcPr>
            <w:tcW w:w="1196" w:type="dxa"/>
            <w:tcBorders>
              <w:bottom w:val="single" w:color="auto" w:sz="6" w:space="0"/>
            </w:tcBorders>
            <w:vAlign w:val="top"/>
          </w:tcPr>
          <w:p w14:paraId="073C068E">
            <w:pPr>
              <w:keepNext w:val="0"/>
              <w:keepLines w:val="0"/>
              <w:suppressLineNumbers w:val="0"/>
              <w:spacing w:before="0" w:beforeAutospacing="0" w:after="0" w:afterAutospacing="0" w:line="360" w:lineRule="auto"/>
              <w:ind w:left="0" w:right="0"/>
              <w:rPr>
                <w:rFonts w:hint="default" w:ascii="Times New Roman" w:hAnsi="Times New Roman" w:eastAsia="Helvetica" w:cs="Times New Roman"/>
                <w:i w:val="0"/>
                <w:iCs w:val="0"/>
                <w:caps w:val="0"/>
                <w:color w:val="1C1C1C"/>
                <w:spacing w:val="0"/>
                <w:sz w:val="21"/>
                <w:szCs w:val="21"/>
                <w:highlight w:val="none"/>
                <w:shd w:val="clear" w:fill="FFFFFF"/>
                <w:vertAlign w:val="baseline"/>
              </w:rPr>
            </w:pPr>
            <w:r>
              <w:rPr>
                <w:rFonts w:hint="default" w:ascii="Times New Roman" w:hAnsi="Times New Roman" w:cs="Times New Roman"/>
                <w:b/>
                <w:bCs/>
                <w:sz w:val="21"/>
                <w:szCs w:val="21"/>
                <w:highlight w:val="none"/>
              </w:rPr>
              <w:t>No.</w:t>
            </w:r>
          </w:p>
        </w:tc>
        <w:tc>
          <w:tcPr>
            <w:tcW w:w="2992" w:type="dxa"/>
            <w:tcBorders>
              <w:bottom w:val="single" w:color="auto" w:sz="6" w:space="0"/>
            </w:tcBorders>
            <w:vAlign w:val="top"/>
          </w:tcPr>
          <w:p w14:paraId="435F5E83">
            <w:pPr>
              <w:keepNext w:val="0"/>
              <w:keepLines w:val="0"/>
              <w:suppressLineNumbers w:val="0"/>
              <w:spacing w:before="0" w:beforeAutospacing="0" w:after="0" w:afterAutospacing="0" w:line="360" w:lineRule="auto"/>
              <w:ind w:left="0" w:right="0"/>
              <w:rPr>
                <w:rFonts w:hint="default" w:ascii="Times New Roman" w:hAnsi="Times New Roman" w:eastAsia="Helvetica" w:cs="Times New Roman"/>
                <w:i w:val="0"/>
                <w:iCs w:val="0"/>
                <w:caps w:val="0"/>
                <w:color w:val="1C1C1C"/>
                <w:spacing w:val="0"/>
                <w:sz w:val="21"/>
                <w:szCs w:val="21"/>
                <w:highlight w:val="none"/>
                <w:shd w:val="clear" w:fill="FFFFFF"/>
                <w:vertAlign w:val="baseline"/>
              </w:rPr>
            </w:pPr>
            <w:r>
              <w:rPr>
                <w:rFonts w:hint="default" w:ascii="Times New Roman" w:hAnsi="Times New Roman" w:cs="Times New Roman"/>
                <w:b/>
                <w:bCs/>
                <w:sz w:val="21"/>
                <w:szCs w:val="21"/>
                <w:highlight w:val="none"/>
              </w:rPr>
              <w:t>Feature</w:t>
            </w:r>
            <w:r>
              <w:rPr>
                <w:rFonts w:hint="default" w:ascii="Times New Roman" w:hAnsi="Times New Roman" w:cs="Times New Roman" w:eastAsiaTheme="minorEastAsia"/>
                <w:b/>
                <w:bCs/>
                <w:sz w:val="21"/>
                <w:szCs w:val="21"/>
                <w:highlight w:val="none"/>
              </w:rPr>
              <w:t>s</w:t>
            </w:r>
          </w:p>
        </w:tc>
        <w:tc>
          <w:tcPr>
            <w:tcW w:w="5470" w:type="dxa"/>
            <w:tcBorders>
              <w:bottom w:val="single" w:color="auto" w:sz="6" w:space="0"/>
            </w:tcBorders>
            <w:vAlign w:val="top"/>
          </w:tcPr>
          <w:p w14:paraId="4794717A">
            <w:pPr>
              <w:keepNext w:val="0"/>
              <w:keepLines w:val="0"/>
              <w:suppressLineNumbers w:val="0"/>
              <w:spacing w:before="0" w:beforeAutospacing="0" w:after="0" w:afterAutospacing="0" w:line="360" w:lineRule="auto"/>
              <w:ind w:left="0" w:right="0"/>
              <w:rPr>
                <w:rFonts w:hint="default" w:ascii="Times New Roman" w:hAnsi="Times New Roman" w:eastAsia="Helvetica" w:cs="Times New Roman"/>
                <w:i w:val="0"/>
                <w:iCs w:val="0"/>
                <w:caps w:val="0"/>
                <w:color w:val="1C1C1C"/>
                <w:spacing w:val="0"/>
                <w:sz w:val="21"/>
                <w:szCs w:val="21"/>
                <w:highlight w:val="none"/>
                <w:shd w:val="clear" w:fill="FFFFFF"/>
                <w:vertAlign w:val="baseline"/>
              </w:rPr>
            </w:pPr>
            <w:r>
              <w:rPr>
                <w:rFonts w:hint="default" w:ascii="Times New Roman" w:hAnsi="Times New Roman" w:eastAsia="Helvetica" w:cs="Times New Roman"/>
                <w:b/>
                <w:bCs/>
                <w:i w:val="0"/>
                <w:iCs w:val="0"/>
                <w:caps w:val="0"/>
                <w:color w:val="1C1C1C"/>
                <w:spacing w:val="0"/>
                <w:sz w:val="21"/>
                <w:szCs w:val="21"/>
                <w:highlight w:val="none"/>
                <w:shd w:val="clear" w:fill="FFFFFF"/>
                <w:vertAlign w:val="baseline"/>
              </w:rPr>
              <w:t>Description</w:t>
            </w:r>
          </w:p>
        </w:tc>
      </w:tr>
      <w:tr w14:paraId="45060C8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9658" w:type="dxa"/>
            <w:gridSpan w:val="3"/>
            <w:tcBorders>
              <w:top w:val="single" w:color="auto" w:sz="6" w:space="0"/>
              <w:tl2br w:val="nil"/>
              <w:tr2bl w:val="nil"/>
            </w:tcBorders>
            <w:vAlign w:val="top"/>
          </w:tcPr>
          <w:p w14:paraId="51D43B88">
            <w:pPr>
              <w:keepNext w:val="0"/>
              <w:keepLines w:val="0"/>
              <w:numPr>
                <w:ilvl w:val="0"/>
                <w:numId w:val="1"/>
              </w:numPr>
              <w:suppressLineNumbers w:val="0"/>
              <w:spacing w:before="0" w:beforeAutospacing="0" w:after="0" w:afterAutospacing="0" w:line="360" w:lineRule="auto"/>
              <w:ind w:left="0" w:right="0"/>
              <w:rPr>
                <w:rFonts w:hint="default" w:ascii="Times New Roman" w:hAnsi="Times New Roman" w:eastAsia="Helvetica" w:cs="Times New Roman"/>
                <w:i w:val="0"/>
                <w:iCs w:val="0"/>
                <w:caps w:val="0"/>
                <w:color w:val="1C1C1C"/>
                <w:spacing w:val="0"/>
                <w:sz w:val="21"/>
                <w:szCs w:val="21"/>
                <w:highlight w:val="none"/>
                <w:shd w:val="clear" w:fill="FFFFFF"/>
                <w:vertAlign w:val="baseline"/>
              </w:rPr>
            </w:pPr>
            <w:r>
              <w:rPr>
                <w:rFonts w:hint="default" w:ascii="Times New Roman" w:hAnsi="Times New Roman" w:cs="Times New Roman"/>
                <w:b/>
                <w:bCs/>
                <w:sz w:val="21"/>
                <w:szCs w:val="21"/>
                <w:highlight w:val="none"/>
              </w:rPr>
              <w:t>Morphological features</w:t>
            </w:r>
          </w:p>
        </w:tc>
      </w:tr>
      <w:tr w14:paraId="34F4F36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6" w:hRule="atLeast"/>
        </w:trPr>
        <w:tc>
          <w:tcPr>
            <w:tcW w:w="1196" w:type="dxa"/>
            <w:tcBorders>
              <w:tl2br w:val="nil"/>
              <w:tr2bl w:val="nil"/>
            </w:tcBorders>
            <w:vAlign w:val="top"/>
          </w:tcPr>
          <w:p w14:paraId="54BA1B06">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1</w:t>
            </w:r>
          </w:p>
        </w:tc>
        <w:tc>
          <w:tcPr>
            <w:tcW w:w="2992" w:type="dxa"/>
            <w:tcBorders>
              <w:tl2br w:val="nil"/>
              <w:tr2bl w:val="nil"/>
            </w:tcBorders>
            <w:vAlign w:val="top"/>
          </w:tcPr>
          <w:p w14:paraId="0662FCDF">
            <w:pPr>
              <w:keepNext w:val="0"/>
              <w:keepLines w:val="0"/>
              <w:suppressLineNumbers w:val="0"/>
              <w:spacing w:before="0" w:beforeAutospacing="0" w:after="0" w:afterAutospacing="0" w:line="360" w:lineRule="auto"/>
              <w:ind w:left="0" w:right="0"/>
              <w:rPr>
                <w:rFonts w:hint="default" w:ascii="Times New Roman" w:hAnsi="Times New Roman" w:cs="Times New Roman"/>
                <w:sz w:val="21"/>
                <w:szCs w:val="21"/>
                <w:highlight w:val="none"/>
              </w:rPr>
            </w:pPr>
            <w:r>
              <w:rPr>
                <w:rFonts w:hint="default" w:ascii="Times New Roman" w:hAnsi="Times New Roman" w:eastAsia="Helvetica" w:cs="Times New Roman"/>
                <w:i w:val="0"/>
                <w:iCs w:val="0"/>
                <w:caps w:val="0"/>
                <w:color w:val="1C1C1C"/>
                <w:spacing w:val="0"/>
                <w:sz w:val="21"/>
                <w:szCs w:val="21"/>
                <w:highlight w:val="none"/>
                <w:shd w:val="clear" w:fill="FFFFFF"/>
                <w:vertAlign w:val="baseline"/>
                <w:lang w:val="en-US" w:eastAsia="zh-CN"/>
              </w:rPr>
              <w:t>Collagen Area Ratio (CAR)</w:t>
            </w:r>
          </w:p>
        </w:tc>
        <w:tc>
          <w:tcPr>
            <w:tcW w:w="5470" w:type="dxa"/>
            <w:tcBorders>
              <w:tl2br w:val="nil"/>
              <w:tr2bl w:val="nil"/>
            </w:tcBorders>
            <w:vAlign w:val="top"/>
          </w:tcPr>
          <w:p w14:paraId="47D90061">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rPr>
              <w:t>The percentage of collagen</w:t>
            </w:r>
            <w:r>
              <w:rPr>
                <w:rFonts w:hint="default" w:ascii="Times New Roman" w:hAnsi="Times New Roman" w:eastAsia="宋体" w:cs="Times New Roman"/>
                <w:sz w:val="21"/>
                <w:szCs w:val="21"/>
                <w:highlight w:val="none"/>
                <w:lang w:val="en-US" w:eastAsia="zh-CN"/>
              </w:rPr>
              <w:t xml:space="preserve"> area</w:t>
            </w:r>
            <w:r>
              <w:rPr>
                <w:rFonts w:hint="default" w:ascii="Times New Roman" w:hAnsi="Times New Roman" w:cs="Times New Roman"/>
                <w:sz w:val="21"/>
                <w:szCs w:val="21"/>
                <w:highlight w:val="none"/>
              </w:rPr>
              <w:t xml:space="preserve"> in</w:t>
            </w:r>
            <w:r>
              <w:rPr>
                <w:rFonts w:hint="default" w:ascii="Times New Roman" w:hAnsi="Times New Roman" w:eastAsia="宋体" w:cs="Times New Roman"/>
                <w:sz w:val="21"/>
                <w:szCs w:val="21"/>
                <w:highlight w:val="none"/>
                <w:lang w:val="en-US" w:eastAsia="zh-CN"/>
              </w:rPr>
              <w:t xml:space="preserve"> </w:t>
            </w:r>
            <w:r>
              <w:rPr>
                <w:rFonts w:hint="default" w:ascii="Times New Roman" w:hAnsi="Times New Roman" w:cs="Times New Roman"/>
                <w:sz w:val="21"/>
                <w:szCs w:val="21"/>
                <w:highlight w:val="none"/>
              </w:rPr>
              <w:t>relation to the region of interest</w:t>
            </w:r>
            <w:r>
              <w:rPr>
                <w:rFonts w:hint="default" w:ascii="Times New Roman" w:hAnsi="Times New Roman" w:eastAsia="宋体" w:cs="Times New Roman"/>
                <w:sz w:val="21"/>
                <w:szCs w:val="21"/>
                <w:highlight w:val="none"/>
                <w:lang w:val="en-US" w:eastAsia="zh-CN"/>
              </w:rPr>
              <w:t xml:space="preserve"> area</w:t>
            </w:r>
            <w:r>
              <w:rPr>
                <w:rFonts w:hint="eastAsia" w:eastAsia="宋体" w:cs="Times New Roman"/>
                <w:sz w:val="21"/>
                <w:szCs w:val="21"/>
                <w:highlight w:val="none"/>
                <w:lang w:val="en-US" w:eastAsia="zh-CN"/>
              </w:rPr>
              <w:t>.</w:t>
            </w:r>
          </w:p>
        </w:tc>
      </w:tr>
      <w:tr w14:paraId="14E031C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9" w:hRule="atLeast"/>
        </w:trPr>
        <w:tc>
          <w:tcPr>
            <w:tcW w:w="1196" w:type="dxa"/>
            <w:tcBorders>
              <w:tl2br w:val="nil"/>
              <w:tr2bl w:val="nil"/>
            </w:tcBorders>
            <w:vAlign w:val="top"/>
          </w:tcPr>
          <w:p w14:paraId="369CC40C">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2</w:t>
            </w:r>
          </w:p>
        </w:tc>
        <w:tc>
          <w:tcPr>
            <w:tcW w:w="2992" w:type="dxa"/>
            <w:tcBorders>
              <w:tl2br w:val="nil"/>
              <w:tr2bl w:val="nil"/>
            </w:tcBorders>
            <w:vAlign w:val="top"/>
          </w:tcPr>
          <w:p w14:paraId="30EBDBC2">
            <w:pPr>
              <w:keepNext w:val="0"/>
              <w:keepLines w:val="0"/>
              <w:suppressLineNumbers w:val="0"/>
              <w:spacing w:before="0" w:beforeAutospacing="0" w:after="0" w:afterAutospacing="0" w:line="360" w:lineRule="auto"/>
              <w:ind w:left="0" w:right="0"/>
              <w:rPr>
                <w:rFonts w:hint="default" w:ascii="Times New Roman" w:hAnsi="Times New Roman" w:eastAsia="Helvetica" w:cs="Times New Roman"/>
                <w:i w:val="0"/>
                <w:iCs w:val="0"/>
                <w:caps w:val="0"/>
                <w:color w:val="1C1C1C"/>
                <w:spacing w:val="0"/>
                <w:sz w:val="21"/>
                <w:szCs w:val="21"/>
                <w:highlight w:val="none"/>
                <w:shd w:val="clear" w:fill="FFFFFF"/>
                <w:vertAlign w:val="baseline"/>
              </w:rPr>
            </w:pPr>
            <w:r>
              <w:rPr>
                <w:rFonts w:hint="default" w:ascii="Times New Roman" w:hAnsi="Times New Roman" w:eastAsia="Book Antiqua" w:cs="Times New Roman"/>
                <w:color w:val="000000"/>
                <w:kern w:val="0"/>
                <w:sz w:val="21"/>
                <w:szCs w:val="21"/>
                <w:highlight w:val="none"/>
                <w:lang w:val="en-US" w:eastAsia="zh-CN" w:bidi="ar"/>
                <w14:ligatures w14:val="none"/>
              </w:rPr>
              <w:t>Elastin collagen ratio</w:t>
            </w:r>
          </w:p>
        </w:tc>
        <w:tc>
          <w:tcPr>
            <w:tcW w:w="5470" w:type="dxa"/>
            <w:tcBorders>
              <w:tl2br w:val="nil"/>
              <w:tr2bl w:val="nil"/>
            </w:tcBorders>
            <w:vAlign w:val="top"/>
          </w:tcPr>
          <w:p w14:paraId="2D01F360">
            <w:pPr>
              <w:keepNext w:val="0"/>
              <w:keepLines w:val="0"/>
              <w:suppressLineNumbers w:val="0"/>
              <w:spacing w:before="0" w:beforeAutospacing="0" w:after="0" w:afterAutospacing="0" w:line="360" w:lineRule="auto"/>
              <w:ind w:left="0" w:right="0"/>
              <w:rPr>
                <w:rFonts w:hint="default" w:ascii="Times New Roman" w:hAnsi="Times New Roman" w:eastAsia="Helvetica" w:cs="Times New Roman"/>
                <w:i w:val="0"/>
                <w:iCs w:val="0"/>
                <w:caps w:val="0"/>
                <w:color w:val="1C1C1C"/>
                <w:spacing w:val="0"/>
                <w:sz w:val="21"/>
                <w:szCs w:val="21"/>
                <w:highlight w:val="none"/>
                <w:shd w:val="clear" w:fill="FFFFFF"/>
                <w:vertAlign w:val="baseline"/>
                <w:lang w:val="en-US"/>
              </w:rPr>
            </w:pPr>
            <w:r>
              <w:rPr>
                <w:rFonts w:hint="default" w:ascii="Times New Roman" w:hAnsi="Times New Roman" w:cs="Times New Roman"/>
                <w:sz w:val="21"/>
                <w:szCs w:val="21"/>
                <w:highlight w:val="none"/>
              </w:rPr>
              <w:t xml:space="preserve">The percentage of </w:t>
            </w:r>
            <w:r>
              <w:rPr>
                <w:rFonts w:hint="default" w:ascii="Times New Roman" w:hAnsi="Times New Roman" w:eastAsia="宋体" w:cs="Times New Roman"/>
                <w:color w:val="000000"/>
                <w:kern w:val="0"/>
                <w:sz w:val="21"/>
                <w:szCs w:val="21"/>
                <w:highlight w:val="none"/>
                <w:lang w:val="en-US" w:eastAsia="zh-CN" w:bidi="ar"/>
                <w14:ligatures w14:val="none"/>
              </w:rPr>
              <w:t>elastin</w:t>
            </w:r>
            <w:r>
              <w:rPr>
                <w:rFonts w:hint="default" w:ascii="Times New Roman" w:hAnsi="Times New Roman" w:eastAsia="宋体" w:cs="Times New Roman"/>
                <w:sz w:val="21"/>
                <w:szCs w:val="21"/>
                <w:highlight w:val="none"/>
                <w:lang w:val="en-US" w:eastAsia="zh-CN"/>
              </w:rPr>
              <w:t xml:space="preserve"> area</w:t>
            </w:r>
            <w:r>
              <w:rPr>
                <w:rFonts w:hint="default" w:ascii="Times New Roman" w:hAnsi="Times New Roman" w:cs="Times New Roman"/>
                <w:sz w:val="21"/>
                <w:szCs w:val="21"/>
                <w:highlight w:val="none"/>
              </w:rPr>
              <w:t xml:space="preserve"> in</w:t>
            </w:r>
            <w:r>
              <w:rPr>
                <w:rFonts w:hint="default" w:ascii="Times New Roman" w:hAnsi="Times New Roman" w:eastAsia="宋体" w:cs="Times New Roman"/>
                <w:sz w:val="21"/>
                <w:szCs w:val="21"/>
                <w:highlight w:val="none"/>
                <w:lang w:val="en-US" w:eastAsia="zh-CN"/>
              </w:rPr>
              <w:t xml:space="preserve"> </w:t>
            </w:r>
            <w:r>
              <w:rPr>
                <w:rFonts w:hint="default" w:ascii="Times New Roman" w:hAnsi="Times New Roman" w:cs="Times New Roman"/>
                <w:sz w:val="21"/>
                <w:szCs w:val="21"/>
                <w:highlight w:val="none"/>
              </w:rPr>
              <w:t>relation to collagen</w:t>
            </w:r>
            <w:r>
              <w:rPr>
                <w:rFonts w:hint="default" w:ascii="Times New Roman" w:hAnsi="Times New Roman" w:eastAsia="宋体" w:cs="Times New Roman"/>
                <w:sz w:val="21"/>
                <w:szCs w:val="21"/>
                <w:highlight w:val="none"/>
                <w:lang w:val="en-US" w:eastAsia="zh-CN"/>
              </w:rPr>
              <w:t xml:space="preserve"> area</w:t>
            </w:r>
            <w:r>
              <w:rPr>
                <w:rFonts w:hint="eastAsia" w:eastAsia="宋体" w:cs="Times New Roman"/>
                <w:sz w:val="21"/>
                <w:szCs w:val="21"/>
                <w:highlight w:val="none"/>
                <w:lang w:val="en-US" w:eastAsia="zh-CN"/>
              </w:rPr>
              <w:t>.</w:t>
            </w:r>
          </w:p>
        </w:tc>
      </w:tr>
      <w:tr w14:paraId="499A1D7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9" w:hRule="atLeast"/>
        </w:trPr>
        <w:tc>
          <w:tcPr>
            <w:tcW w:w="1196" w:type="dxa"/>
            <w:tcBorders>
              <w:tl2br w:val="nil"/>
              <w:tr2bl w:val="nil"/>
            </w:tcBorders>
            <w:vAlign w:val="top"/>
          </w:tcPr>
          <w:p w14:paraId="685B52AE">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3</w:t>
            </w:r>
          </w:p>
        </w:tc>
        <w:tc>
          <w:tcPr>
            <w:tcW w:w="2992" w:type="dxa"/>
            <w:tcBorders>
              <w:tl2br w:val="nil"/>
              <w:tr2bl w:val="nil"/>
            </w:tcBorders>
            <w:vAlign w:val="top"/>
          </w:tcPr>
          <w:p w14:paraId="5D5BA1A1">
            <w:pPr>
              <w:keepNext w:val="0"/>
              <w:keepLines w:val="0"/>
              <w:suppressLineNumbers w:val="0"/>
              <w:spacing w:before="0" w:beforeAutospacing="0" w:after="0" w:afterAutospacing="0" w:line="360" w:lineRule="auto"/>
              <w:ind w:left="0" w:right="0"/>
              <w:rPr>
                <w:rFonts w:hint="default" w:ascii="Times New Roman" w:hAnsi="Times New Roman" w:eastAsia="Book Antiqua" w:cs="Times New Roman"/>
                <w:color w:val="000000"/>
                <w:kern w:val="0"/>
                <w:sz w:val="21"/>
                <w:szCs w:val="21"/>
                <w:highlight w:val="none"/>
                <w:lang w:val="en-US" w:eastAsia="zh-CN" w:bidi="ar"/>
                <w14:ligatures w14:val="none"/>
              </w:rPr>
            </w:pPr>
            <w:r>
              <w:rPr>
                <w:rFonts w:hint="default" w:ascii="Times New Roman" w:hAnsi="Times New Roman" w:eastAsia="Book Antiqua" w:cs="Times New Roman"/>
                <w:color w:val="000000"/>
                <w:kern w:val="0"/>
                <w:sz w:val="21"/>
                <w:szCs w:val="21"/>
                <w:highlight w:val="none"/>
                <w:lang w:val="en-US" w:eastAsia="zh-CN" w:bidi="ar"/>
                <w14:ligatures w14:val="none"/>
              </w:rPr>
              <w:t xml:space="preserve">The coefficient of variation in elastic collagen ratio </w:t>
            </w:r>
          </w:p>
        </w:tc>
        <w:tc>
          <w:tcPr>
            <w:tcW w:w="5470" w:type="dxa"/>
            <w:tcBorders>
              <w:tl2br w:val="nil"/>
              <w:tr2bl w:val="nil"/>
            </w:tcBorders>
            <w:vAlign w:val="top"/>
          </w:tcPr>
          <w:p w14:paraId="4B7379B4">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T</w:t>
            </w:r>
            <w:r>
              <w:rPr>
                <w:rFonts w:hint="default" w:ascii="Times New Roman" w:hAnsi="Times New Roman" w:cs="Times New Roman"/>
                <w:sz w:val="21"/>
                <w:szCs w:val="21"/>
                <w:highlight w:val="none"/>
              </w:rPr>
              <w:t xml:space="preserve">he coefficient of variation (CV) of the ratio between elastin and collagen content across the </w:t>
            </w:r>
            <w:r>
              <w:rPr>
                <w:rFonts w:hint="eastAsia" w:eastAsia="宋体" w:cs="Times New Roman"/>
                <w:sz w:val="21"/>
                <w:szCs w:val="21"/>
                <w:highlight w:val="none"/>
                <w:lang w:val="en-US" w:eastAsia="zh-CN"/>
              </w:rPr>
              <w:t>pathological regions</w:t>
            </w:r>
          </w:p>
        </w:tc>
      </w:tr>
      <w:tr w14:paraId="458B1BB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196" w:type="dxa"/>
            <w:tcBorders>
              <w:tl2br w:val="nil"/>
              <w:tr2bl w:val="nil"/>
            </w:tcBorders>
            <w:vAlign w:val="top"/>
          </w:tcPr>
          <w:p w14:paraId="0CEB02DA">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4</w:t>
            </w:r>
          </w:p>
        </w:tc>
        <w:tc>
          <w:tcPr>
            <w:tcW w:w="2992" w:type="dxa"/>
            <w:tcBorders>
              <w:tl2br w:val="nil"/>
              <w:tr2bl w:val="nil"/>
            </w:tcBorders>
            <w:vAlign w:val="top"/>
          </w:tcPr>
          <w:p w14:paraId="5F42D73D">
            <w:pPr>
              <w:keepNext w:val="0"/>
              <w:keepLines w:val="0"/>
              <w:widowControl/>
              <w:suppressLineNumbers w:val="0"/>
              <w:spacing w:before="0" w:beforeAutospacing="0" w:after="0" w:afterAutospacing="0"/>
              <w:ind w:left="0" w:right="0"/>
              <w:jc w:val="left"/>
              <w:rPr>
                <w:rFonts w:hint="default" w:ascii="Times New Roman" w:hAnsi="Times New Roman" w:eastAsia="Helvetica" w:cs="Times New Roman"/>
                <w:i w:val="0"/>
                <w:iCs w:val="0"/>
                <w:caps w:val="0"/>
                <w:color w:val="1C1C1C"/>
                <w:spacing w:val="0"/>
                <w:sz w:val="21"/>
                <w:szCs w:val="21"/>
                <w:highlight w:val="none"/>
                <w:shd w:val="clear" w:fill="FFFFFF"/>
                <w:vertAlign w:val="baseline"/>
                <w:lang w:val="en-US"/>
              </w:rPr>
            </w:pPr>
            <w:r>
              <w:rPr>
                <w:rFonts w:hint="default" w:ascii="Times New Roman" w:hAnsi="Times New Roman" w:eastAsia="Book Antiqua" w:cs="Times New Roman"/>
                <w:color w:val="000000"/>
                <w:kern w:val="0"/>
                <w:sz w:val="21"/>
                <w:szCs w:val="21"/>
                <w:highlight w:val="none"/>
                <w:lang w:val="en-US" w:eastAsia="zh-CN" w:bidi="ar"/>
                <w14:ligatures w14:val="none"/>
              </w:rPr>
              <w:t>Collagen fiber number</w:t>
            </w:r>
          </w:p>
        </w:tc>
        <w:tc>
          <w:tcPr>
            <w:tcW w:w="5470" w:type="dxa"/>
            <w:tcBorders>
              <w:tl2br w:val="nil"/>
              <w:tr2bl w:val="nil"/>
            </w:tcBorders>
            <w:vAlign w:val="top"/>
          </w:tcPr>
          <w:p w14:paraId="40CD78E7">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olor w:val="1C1C1C"/>
                <w:spacing w:val="0"/>
                <w:sz w:val="21"/>
                <w:szCs w:val="21"/>
                <w:highlight w:val="none"/>
                <w:shd w:val="clear" w:fill="FFFFFF"/>
                <w:vertAlign w:val="baseline"/>
                <w:lang w:val="en-US" w:eastAsia="zh-CN"/>
              </w:rPr>
              <w:t>T</w:t>
            </w: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he total number of individual c</w:t>
            </w:r>
            <w:r>
              <w:rPr>
                <w:rFonts w:hint="default" w:ascii="Times New Roman" w:hAnsi="Times New Roman" w:eastAsia="Book Antiqua" w:cs="Times New Roman"/>
                <w:color w:val="000000"/>
                <w:kern w:val="0"/>
                <w:sz w:val="21"/>
                <w:szCs w:val="21"/>
                <w:highlight w:val="none"/>
                <w:lang w:val="en-US" w:eastAsia="zh-CN" w:bidi="ar"/>
                <w14:ligatures w14:val="none"/>
              </w:rPr>
              <w:t>ollagen fibers in ROI</w:t>
            </w:r>
            <w:r>
              <w:rPr>
                <w:rFonts w:hint="eastAsia" w:eastAsia="Book Antiqua" w:cs="Times New Roman"/>
                <w:color w:val="000000"/>
                <w:kern w:val="0"/>
                <w:sz w:val="21"/>
                <w:szCs w:val="21"/>
                <w:highlight w:val="none"/>
                <w:lang w:val="en-US" w:eastAsia="zh-CN" w:bidi="ar"/>
                <w14:ligatures w14:val="none"/>
              </w:rPr>
              <w:t>.</w:t>
            </w:r>
          </w:p>
        </w:tc>
      </w:tr>
      <w:tr w14:paraId="193C50B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196" w:type="dxa"/>
            <w:tcBorders>
              <w:tl2br w:val="nil"/>
              <w:tr2bl w:val="nil"/>
            </w:tcBorders>
            <w:vAlign w:val="top"/>
          </w:tcPr>
          <w:p w14:paraId="659E6F90">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5</w:t>
            </w:r>
          </w:p>
        </w:tc>
        <w:tc>
          <w:tcPr>
            <w:tcW w:w="2992" w:type="dxa"/>
            <w:tcBorders>
              <w:tl2br w:val="nil"/>
              <w:tr2bl w:val="nil"/>
            </w:tcBorders>
            <w:vAlign w:val="top"/>
          </w:tcPr>
          <w:p w14:paraId="0E726F2A">
            <w:pPr>
              <w:keepNext w:val="0"/>
              <w:keepLines w:val="0"/>
              <w:widowControl/>
              <w:suppressLineNumbers w:val="0"/>
              <w:spacing w:before="0" w:beforeAutospacing="0" w:after="0" w:afterAutospacing="0"/>
              <w:ind w:left="0" w:right="0"/>
              <w:jc w:val="left"/>
              <w:rPr>
                <w:rFonts w:hint="default" w:ascii="Times New Roman" w:hAnsi="Times New Roman" w:cs="Times New Roman"/>
                <w:sz w:val="21"/>
                <w:szCs w:val="21"/>
                <w:highlight w:val="none"/>
                <w:lang w:val="en-US"/>
              </w:rPr>
            </w:pPr>
            <w:r>
              <w:rPr>
                <w:rFonts w:hint="default" w:ascii="Times New Roman" w:hAnsi="Times New Roman" w:eastAsia="Book Antiqua" w:cs="Times New Roman"/>
                <w:color w:val="000000"/>
                <w:kern w:val="0"/>
                <w:sz w:val="21"/>
                <w:szCs w:val="21"/>
                <w:highlight w:val="none"/>
                <w:lang w:val="en-US" w:eastAsia="zh-CN" w:bidi="ar"/>
                <w14:ligatures w14:val="none"/>
              </w:rPr>
              <w:t>Collagen fiber length</w:t>
            </w:r>
          </w:p>
          <w:p w14:paraId="63C6F263">
            <w:pPr>
              <w:keepNext w:val="0"/>
              <w:keepLines w:val="0"/>
              <w:suppressLineNumbers w:val="0"/>
              <w:spacing w:before="0" w:beforeAutospacing="0" w:after="0" w:afterAutospacing="0" w:line="360" w:lineRule="auto"/>
              <w:ind w:left="0" w:right="0"/>
              <w:rPr>
                <w:rFonts w:hint="default" w:ascii="Times New Roman" w:hAnsi="Times New Roman" w:eastAsia="Helvetica" w:cs="Times New Roman"/>
                <w:i w:val="0"/>
                <w:iCs w:val="0"/>
                <w:caps w:val="0"/>
                <w:color w:val="1C1C1C"/>
                <w:spacing w:val="0"/>
                <w:sz w:val="21"/>
                <w:szCs w:val="21"/>
                <w:highlight w:val="none"/>
                <w:shd w:val="clear" w:fill="FFFFFF"/>
                <w:vertAlign w:val="baseline"/>
              </w:rPr>
            </w:pPr>
          </w:p>
        </w:tc>
        <w:tc>
          <w:tcPr>
            <w:tcW w:w="5470" w:type="dxa"/>
            <w:tcBorders>
              <w:tl2br w:val="nil"/>
              <w:tr2bl w:val="nil"/>
            </w:tcBorders>
            <w:vAlign w:val="top"/>
          </w:tcPr>
          <w:p w14:paraId="11E03656">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T</w:t>
            </w:r>
            <w:r>
              <w:rPr>
                <w:rFonts w:hint="default" w:ascii="Times New Roman" w:hAnsi="Times New Roman" w:eastAsia="Helvetica" w:cs="Times New Roman"/>
                <w:i w:val="0"/>
                <w:iCs w:val="0"/>
                <w:caps w:val="0"/>
                <w:color w:val="1C1C1C"/>
                <w:spacing w:val="0"/>
                <w:sz w:val="21"/>
                <w:szCs w:val="21"/>
                <w:highlight w:val="none"/>
                <w:shd w:val="clear" w:fill="FFFFFF"/>
                <w:vertAlign w:val="baseline"/>
              </w:rPr>
              <w:t>he</w:t>
            </w: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 xml:space="preserve"> mean</w:t>
            </w:r>
            <w:r>
              <w:rPr>
                <w:rFonts w:hint="default" w:ascii="Times New Roman" w:hAnsi="Times New Roman" w:eastAsia="Helvetica" w:cs="Times New Roman"/>
                <w:i w:val="0"/>
                <w:iCs w:val="0"/>
                <w:caps w:val="0"/>
                <w:color w:val="1C1C1C"/>
                <w:spacing w:val="0"/>
                <w:sz w:val="21"/>
                <w:szCs w:val="21"/>
                <w:highlight w:val="none"/>
                <w:shd w:val="clear" w:fill="FFFFFF"/>
                <w:vertAlign w:val="baseline"/>
              </w:rPr>
              <w:t xml:space="preserve"> length of each fiber is defined as the sum of distances</w:t>
            </w:r>
            <w:r>
              <w:rPr>
                <w:rFonts w:hint="eastAsia" w:eastAsia="宋体" w:cs="Times New Roman"/>
                <w:i w:val="0"/>
                <w:iCs w:val="0"/>
                <w:caps w:val="0"/>
                <w:color w:val="1C1C1C"/>
                <w:spacing w:val="0"/>
                <w:sz w:val="21"/>
                <w:szCs w:val="21"/>
                <w:highlight w:val="none"/>
                <w:shd w:val="clear" w:fill="FFFFFF"/>
                <w:vertAlign w:val="baseline"/>
                <w:lang w:val="en-US" w:eastAsia="zh-CN"/>
              </w:rPr>
              <w:t xml:space="preserve"> </w:t>
            </w:r>
            <w:r>
              <w:rPr>
                <w:rFonts w:hint="default" w:ascii="Times New Roman" w:hAnsi="Times New Roman" w:eastAsia="Helvetica" w:cs="Times New Roman"/>
                <w:i w:val="0"/>
                <w:iCs w:val="0"/>
                <w:caps w:val="0"/>
                <w:color w:val="1C1C1C"/>
                <w:spacing w:val="0"/>
                <w:sz w:val="21"/>
                <w:szCs w:val="21"/>
                <w:highlight w:val="none"/>
                <w:shd w:val="clear" w:fill="FFFFFF"/>
                <w:vertAlign w:val="baseline"/>
              </w:rPr>
              <w:t>between neighboring vertices</w:t>
            </w: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w:t>
            </w:r>
          </w:p>
        </w:tc>
      </w:tr>
      <w:tr w14:paraId="3EAC19C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196" w:type="dxa"/>
            <w:tcBorders>
              <w:tl2br w:val="nil"/>
              <w:tr2bl w:val="nil"/>
            </w:tcBorders>
            <w:vAlign w:val="top"/>
          </w:tcPr>
          <w:p w14:paraId="06F20913">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6</w:t>
            </w:r>
          </w:p>
        </w:tc>
        <w:tc>
          <w:tcPr>
            <w:tcW w:w="2992" w:type="dxa"/>
            <w:tcBorders>
              <w:tl2br w:val="nil"/>
              <w:tr2bl w:val="nil"/>
            </w:tcBorders>
            <w:vAlign w:val="top"/>
          </w:tcPr>
          <w:p w14:paraId="6939CD30">
            <w:pPr>
              <w:keepNext w:val="0"/>
              <w:keepLines w:val="0"/>
              <w:suppressLineNumbers w:val="0"/>
              <w:spacing w:before="0" w:beforeAutospacing="0" w:after="0" w:afterAutospacing="0" w:line="360" w:lineRule="auto"/>
              <w:ind w:left="0" w:right="0"/>
              <w:rPr>
                <w:rFonts w:hint="default" w:ascii="Times New Roman" w:hAnsi="Times New Roman" w:eastAsia="Book Antiqua" w:cs="Times New Roman"/>
                <w:color w:val="000000"/>
                <w:kern w:val="0"/>
                <w:sz w:val="21"/>
                <w:szCs w:val="21"/>
                <w:highlight w:val="none"/>
                <w:lang w:val="en-US" w:eastAsia="zh-CN" w:bidi="ar"/>
                <w14:ligatures w14:val="none"/>
              </w:rPr>
            </w:pPr>
            <w:r>
              <w:rPr>
                <w:rFonts w:hint="default" w:ascii="Times New Roman" w:hAnsi="Times New Roman" w:eastAsia="Book Antiqua" w:cs="Times New Roman"/>
                <w:color w:val="000000"/>
                <w:kern w:val="0"/>
                <w:sz w:val="21"/>
                <w:szCs w:val="21"/>
                <w:highlight w:val="none"/>
                <w:lang w:val="en-US" w:eastAsia="zh-CN" w:bidi="ar"/>
                <w14:ligatures w14:val="none"/>
              </w:rPr>
              <w:t>Collagen fiber width</w:t>
            </w:r>
          </w:p>
          <w:p w14:paraId="3692FC97">
            <w:pPr>
              <w:keepNext w:val="0"/>
              <w:keepLines w:val="0"/>
              <w:suppressLineNumbers w:val="0"/>
              <w:spacing w:before="0" w:beforeAutospacing="0" w:after="0" w:afterAutospacing="0" w:line="360" w:lineRule="auto"/>
              <w:ind w:left="0" w:right="0"/>
              <w:rPr>
                <w:rFonts w:hint="default" w:ascii="Times New Roman" w:hAnsi="Times New Roman" w:eastAsia="Book Antiqua" w:cs="Times New Roman"/>
                <w:color w:val="000000"/>
                <w:kern w:val="0"/>
                <w:sz w:val="21"/>
                <w:szCs w:val="21"/>
                <w:highlight w:val="none"/>
                <w:lang w:val="en-US" w:eastAsia="zh-CN" w:bidi="ar"/>
                <w14:ligatures w14:val="none"/>
              </w:rPr>
            </w:pPr>
          </w:p>
        </w:tc>
        <w:tc>
          <w:tcPr>
            <w:tcW w:w="5470" w:type="dxa"/>
            <w:tcBorders>
              <w:tl2br w:val="nil"/>
              <w:tr2bl w:val="nil"/>
            </w:tcBorders>
            <w:vAlign w:val="top"/>
          </w:tcPr>
          <w:p w14:paraId="17B6F308">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r>
              <w:rPr>
                <w:rFonts w:hint="default" w:ascii="Times New Roman" w:hAnsi="Times New Roman" w:eastAsia="Helvetica" w:cs="Times New Roman"/>
                <w:i w:val="0"/>
                <w:iCs w:val="0"/>
                <w:color w:val="1C1C1C"/>
                <w:spacing w:val="0"/>
                <w:sz w:val="21"/>
                <w:szCs w:val="21"/>
                <w:highlight w:val="none"/>
                <w:shd w:val="clear" w:fill="FFFFFF"/>
                <w:vertAlign w:val="baseline"/>
              </w:rPr>
              <w:t>T</w:t>
            </w:r>
            <w:r>
              <w:rPr>
                <w:rFonts w:hint="default" w:ascii="Times New Roman" w:hAnsi="Times New Roman" w:eastAsia="Helvetica" w:cs="Times New Roman"/>
                <w:i w:val="0"/>
                <w:iCs w:val="0"/>
                <w:caps w:val="0"/>
                <w:color w:val="1C1C1C"/>
                <w:spacing w:val="0"/>
                <w:sz w:val="21"/>
                <w:szCs w:val="21"/>
                <w:highlight w:val="none"/>
                <w:shd w:val="clear" w:fill="FFFFFF"/>
                <w:vertAlign w:val="baseline"/>
              </w:rPr>
              <w:t>he</w:t>
            </w: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 xml:space="preserve"> </w:t>
            </w:r>
            <w:r>
              <w:rPr>
                <w:rFonts w:hint="default" w:ascii="Times New Roman" w:hAnsi="Times New Roman" w:eastAsia="Helvetica" w:cs="Times New Roman"/>
                <w:i w:val="0"/>
                <w:iCs w:val="0"/>
                <w:caps w:val="0"/>
                <w:color w:val="1C1C1C"/>
                <w:spacing w:val="0"/>
                <w:sz w:val="21"/>
                <w:szCs w:val="21"/>
                <w:highlight w:val="none"/>
                <w:shd w:val="clear" w:fill="FFFFFF"/>
                <w:vertAlign w:val="baseline"/>
              </w:rPr>
              <w:t>mean width of the identified collagen fibers</w:t>
            </w: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 xml:space="preserve"> </w:t>
            </w:r>
            <w:r>
              <w:rPr>
                <w:rFonts w:hint="default" w:ascii="Times New Roman" w:hAnsi="Times New Roman" w:eastAsia="Helvetica" w:cs="Times New Roman"/>
                <w:i w:val="0"/>
                <w:iCs w:val="0"/>
                <w:caps w:val="0"/>
                <w:color w:val="1C1C1C"/>
                <w:spacing w:val="0"/>
                <w:sz w:val="21"/>
                <w:szCs w:val="21"/>
                <w:highlight w:val="none"/>
                <w:shd w:val="clear" w:fill="FFFFFF"/>
                <w:vertAlign w:val="baseline"/>
              </w:rPr>
              <w:t>is defined as the average distance between the</w:t>
            </w: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 xml:space="preserve"> </w:t>
            </w:r>
            <w:r>
              <w:rPr>
                <w:rFonts w:hint="default" w:ascii="Times New Roman" w:hAnsi="Times New Roman" w:eastAsia="Helvetica" w:cs="Times New Roman"/>
                <w:i w:val="0"/>
                <w:iCs w:val="0"/>
                <w:caps w:val="0"/>
                <w:color w:val="1C1C1C"/>
                <w:spacing w:val="0"/>
                <w:sz w:val="21"/>
                <w:szCs w:val="21"/>
                <w:highlight w:val="none"/>
                <w:shd w:val="clear" w:fill="FFFFFF"/>
                <w:vertAlign w:val="baseline"/>
              </w:rPr>
              <w:t>vertices in the list to their nearest background pixel</w:t>
            </w: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w:t>
            </w:r>
          </w:p>
        </w:tc>
      </w:tr>
      <w:tr w14:paraId="7D42A5A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196" w:type="dxa"/>
            <w:tcBorders>
              <w:tl2br w:val="nil"/>
              <w:tr2bl w:val="nil"/>
            </w:tcBorders>
            <w:vAlign w:val="top"/>
          </w:tcPr>
          <w:p w14:paraId="678614E7">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7</w:t>
            </w:r>
          </w:p>
        </w:tc>
        <w:tc>
          <w:tcPr>
            <w:tcW w:w="2992" w:type="dxa"/>
            <w:tcBorders>
              <w:tl2br w:val="nil"/>
              <w:tr2bl w:val="nil"/>
            </w:tcBorders>
            <w:vAlign w:val="top"/>
          </w:tcPr>
          <w:p w14:paraId="2D551C28">
            <w:pPr>
              <w:keepNext w:val="0"/>
              <w:keepLines w:val="0"/>
              <w:suppressLineNumbers w:val="0"/>
              <w:spacing w:before="0" w:beforeAutospacing="0" w:after="0" w:afterAutospacing="0" w:line="360" w:lineRule="auto"/>
              <w:ind w:left="0" w:right="0"/>
              <w:rPr>
                <w:rFonts w:hint="default" w:ascii="Times New Roman" w:hAnsi="Times New Roman" w:eastAsia="Book Antiqua" w:cs="Times New Roman"/>
                <w:color w:val="000000"/>
                <w:kern w:val="0"/>
                <w:sz w:val="21"/>
                <w:szCs w:val="21"/>
                <w:highlight w:val="none"/>
                <w:lang w:val="en-US" w:eastAsia="zh-CN" w:bidi="ar"/>
                <w14:ligatures w14:val="none"/>
              </w:rPr>
            </w:pPr>
            <w:r>
              <w:rPr>
                <w:rFonts w:hint="default" w:ascii="Times New Roman" w:hAnsi="Times New Roman" w:eastAsia="Book Antiqua" w:cs="Times New Roman"/>
                <w:color w:val="000000"/>
                <w:kern w:val="0"/>
                <w:sz w:val="21"/>
                <w:szCs w:val="21"/>
                <w:highlight w:val="none"/>
                <w:lang w:val="en-US" w:eastAsia="zh-CN" w:bidi="ar"/>
                <w14:ligatures w14:val="none"/>
              </w:rPr>
              <w:t>Collagen fiber e</w:t>
            </w:r>
            <w:r>
              <w:rPr>
                <w:rFonts w:hint="default" w:ascii="Times New Roman" w:hAnsi="Times New Roman" w:cs="Times New Roman"/>
                <w:sz w:val="21"/>
                <w:szCs w:val="21"/>
                <w:highlight w:val="none"/>
              </w:rPr>
              <w:t>ccentricity</w:t>
            </w:r>
          </w:p>
        </w:tc>
        <w:tc>
          <w:tcPr>
            <w:tcW w:w="5470" w:type="dxa"/>
            <w:tcBorders>
              <w:tl2br w:val="nil"/>
              <w:tr2bl w:val="nil"/>
            </w:tcBorders>
            <w:vAlign w:val="top"/>
          </w:tcPr>
          <w:p w14:paraId="2A4B5288">
            <w:pPr>
              <w:keepNext w:val="0"/>
              <w:keepLines w:val="0"/>
              <w:suppressLineNumbers w:val="0"/>
              <w:spacing w:before="0" w:beforeAutospacing="0" w:after="0" w:afterAutospacing="0" w:line="360" w:lineRule="auto"/>
              <w:ind w:left="0" w:right="0"/>
              <w:rPr>
                <w:rFonts w:hint="default" w:ascii="Times New Roman" w:hAnsi="Times New Roman" w:eastAsia="Helvetica" w:cs="Times New Roman"/>
                <w:i w:val="0"/>
                <w:iCs w:val="0"/>
                <w:caps w:val="0"/>
                <w:color w:val="1C1C1C"/>
                <w:spacing w:val="0"/>
                <w:sz w:val="21"/>
                <w:szCs w:val="21"/>
                <w:highlight w:val="none"/>
                <w:shd w:val="clear" w:fill="FFFFFF"/>
                <w:vertAlign w:val="baseline"/>
              </w:rPr>
            </w:pPr>
            <w:r>
              <w:rPr>
                <w:rFonts w:hint="default" w:ascii="Times New Roman" w:hAnsi="Times New Roman" w:eastAsia="Helvetica" w:cs="Times New Roman"/>
                <w:i w:val="0"/>
                <w:iCs w:val="0"/>
                <w:caps w:val="0"/>
                <w:color w:val="1C1C1C"/>
                <w:spacing w:val="0"/>
                <w:sz w:val="21"/>
                <w:szCs w:val="21"/>
                <w:highlight w:val="none"/>
                <w:shd w:val="clear" w:fill="FFFFFF"/>
                <w:vertAlign w:val="baseline"/>
              </w:rPr>
              <w:t>The elongation of the fibres, with values approaching 1 representing greater elongation and values close to 0 indicating a more circular shape.</w:t>
            </w:r>
          </w:p>
        </w:tc>
      </w:tr>
      <w:tr w14:paraId="452911A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196" w:type="dxa"/>
            <w:tcBorders>
              <w:tl2br w:val="nil"/>
              <w:tr2bl w:val="nil"/>
            </w:tcBorders>
            <w:vAlign w:val="top"/>
          </w:tcPr>
          <w:p w14:paraId="29CA1EFA">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8</w:t>
            </w:r>
          </w:p>
        </w:tc>
        <w:tc>
          <w:tcPr>
            <w:tcW w:w="2992" w:type="dxa"/>
            <w:tcBorders>
              <w:tl2br w:val="nil"/>
              <w:tr2bl w:val="nil"/>
            </w:tcBorders>
            <w:vAlign w:val="top"/>
          </w:tcPr>
          <w:p w14:paraId="3400CACC">
            <w:pPr>
              <w:keepNext w:val="0"/>
              <w:keepLines w:val="0"/>
              <w:suppressLineNumbers w:val="0"/>
              <w:spacing w:before="0" w:beforeAutospacing="0" w:after="0" w:afterAutospacing="0" w:line="360" w:lineRule="auto"/>
              <w:ind w:left="0" w:right="0"/>
              <w:rPr>
                <w:rFonts w:hint="default" w:ascii="Times New Roman" w:hAnsi="Times New Roman" w:eastAsia="Book Antiqua" w:cs="Times New Roman"/>
                <w:color w:val="000000"/>
                <w:kern w:val="0"/>
                <w:sz w:val="21"/>
                <w:szCs w:val="21"/>
                <w:highlight w:val="none"/>
                <w:lang w:val="en-US" w:eastAsia="zh-CN" w:bidi="ar"/>
                <w14:ligatures w14:val="none"/>
              </w:rPr>
            </w:pPr>
            <w:r>
              <w:rPr>
                <w:rFonts w:hint="default" w:ascii="Times New Roman" w:hAnsi="Times New Roman" w:eastAsia="Book Antiqua" w:cs="Times New Roman"/>
                <w:color w:val="000000"/>
                <w:kern w:val="0"/>
                <w:sz w:val="21"/>
                <w:szCs w:val="21"/>
                <w:highlight w:val="none"/>
                <w:lang w:val="en-US" w:eastAsia="zh-CN" w:bidi="ar"/>
                <w14:ligatures w14:val="none"/>
              </w:rPr>
              <w:t>Local eccentricity heterogeneity</w:t>
            </w:r>
          </w:p>
        </w:tc>
        <w:tc>
          <w:tcPr>
            <w:tcW w:w="5470" w:type="dxa"/>
            <w:tcBorders>
              <w:tl2br w:val="nil"/>
              <w:tr2bl w:val="nil"/>
            </w:tcBorders>
            <w:vAlign w:val="top"/>
          </w:tcPr>
          <w:p w14:paraId="67400929">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The v</w:t>
            </w:r>
            <w:r>
              <w:rPr>
                <w:rFonts w:hint="default" w:ascii="Times New Roman" w:hAnsi="Times New Roman" w:eastAsia="Helvetica" w:cs="Times New Roman"/>
                <w:i w:val="0"/>
                <w:iCs w:val="0"/>
                <w:caps w:val="0"/>
                <w:color w:val="1C1C1C"/>
                <w:spacing w:val="0"/>
                <w:sz w:val="21"/>
                <w:szCs w:val="21"/>
                <w:highlight w:val="none"/>
                <w:shd w:val="clear" w:fill="FFFFFF"/>
                <w:vertAlign w:val="baseline"/>
              </w:rPr>
              <w:t xml:space="preserve">ariations in </w:t>
            </w:r>
            <w:r>
              <w:rPr>
                <w:rFonts w:hint="eastAsia" w:eastAsia="宋体" w:cs="Times New Roman"/>
                <w:i w:val="0"/>
                <w:iCs w:val="0"/>
                <w:caps w:val="0"/>
                <w:color w:val="1C1C1C"/>
                <w:spacing w:val="0"/>
                <w:sz w:val="21"/>
                <w:szCs w:val="21"/>
                <w:highlight w:val="none"/>
                <w:shd w:val="clear" w:fill="FFFFFF"/>
                <w:vertAlign w:val="baseline"/>
                <w:lang w:val="en-US" w:eastAsia="zh-CN"/>
              </w:rPr>
              <w:t xml:space="preserve">collagen </w:t>
            </w:r>
            <w:r>
              <w:rPr>
                <w:rFonts w:hint="default" w:ascii="Times New Roman" w:hAnsi="Times New Roman" w:eastAsia="Helvetica" w:cs="Times New Roman"/>
                <w:i w:val="0"/>
                <w:iCs w:val="0"/>
                <w:caps w:val="0"/>
                <w:color w:val="1C1C1C"/>
                <w:spacing w:val="0"/>
                <w:sz w:val="21"/>
                <w:szCs w:val="21"/>
                <w:highlight w:val="none"/>
                <w:shd w:val="clear" w:fill="FFFFFF"/>
                <w:vertAlign w:val="baseline"/>
              </w:rPr>
              <w:t>fiber</w:t>
            </w:r>
            <w:r>
              <w:rPr>
                <w:rFonts w:hint="default" w:ascii="Times New Roman" w:hAnsi="Times New Roman" w:eastAsia="Book Antiqua" w:cs="Times New Roman"/>
                <w:color w:val="000000"/>
                <w:kern w:val="0"/>
                <w:sz w:val="21"/>
                <w:szCs w:val="21"/>
                <w:highlight w:val="none"/>
                <w:lang w:val="en-US" w:eastAsia="zh-CN" w:bidi="ar"/>
                <w14:ligatures w14:val="none"/>
              </w:rPr>
              <w:t xml:space="preserve"> e</w:t>
            </w:r>
            <w:r>
              <w:rPr>
                <w:rFonts w:hint="default" w:ascii="Times New Roman" w:hAnsi="Times New Roman" w:cs="Times New Roman"/>
                <w:sz w:val="21"/>
                <w:szCs w:val="21"/>
                <w:highlight w:val="none"/>
              </w:rPr>
              <w:t>ccentricity</w:t>
            </w: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 xml:space="preserve"> </w:t>
            </w:r>
            <w:r>
              <w:rPr>
                <w:rFonts w:hint="default" w:ascii="Times New Roman" w:hAnsi="Times New Roman" w:eastAsia="Helvetica" w:cs="Times New Roman"/>
                <w:i w:val="0"/>
                <w:iCs w:val="0"/>
                <w:caps w:val="0"/>
                <w:color w:val="1C1C1C"/>
                <w:spacing w:val="0"/>
                <w:sz w:val="21"/>
                <w:szCs w:val="21"/>
                <w:highlight w:val="none"/>
                <w:shd w:val="clear" w:fill="FFFFFF"/>
                <w:vertAlign w:val="baseline"/>
              </w:rPr>
              <w:t>within ROIs</w:t>
            </w: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w:t>
            </w:r>
          </w:p>
        </w:tc>
      </w:tr>
      <w:tr w14:paraId="47EA3D3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196" w:type="dxa"/>
            <w:tcBorders>
              <w:tl2br w:val="nil"/>
              <w:tr2bl w:val="nil"/>
            </w:tcBorders>
            <w:vAlign w:val="top"/>
          </w:tcPr>
          <w:p w14:paraId="429A17AB">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9</w:t>
            </w:r>
          </w:p>
        </w:tc>
        <w:tc>
          <w:tcPr>
            <w:tcW w:w="2992" w:type="dxa"/>
            <w:tcBorders>
              <w:tl2br w:val="nil"/>
              <w:tr2bl w:val="nil"/>
            </w:tcBorders>
            <w:vAlign w:val="top"/>
          </w:tcPr>
          <w:p w14:paraId="4C2AEE80">
            <w:pPr>
              <w:keepNext w:val="0"/>
              <w:keepLines w:val="0"/>
              <w:suppressLineNumbers w:val="0"/>
              <w:spacing w:before="0" w:beforeAutospacing="0" w:after="0" w:afterAutospacing="0" w:line="360" w:lineRule="auto"/>
              <w:ind w:left="0" w:right="0"/>
              <w:rPr>
                <w:rFonts w:hint="default" w:ascii="Times New Roman" w:hAnsi="Times New Roman" w:eastAsia="Book Antiqua" w:cs="Times New Roman"/>
                <w:color w:val="000000"/>
                <w:kern w:val="0"/>
                <w:sz w:val="21"/>
                <w:szCs w:val="21"/>
                <w:highlight w:val="none"/>
                <w:lang w:val="en-US" w:eastAsia="zh-CN" w:bidi="ar"/>
                <w14:ligatures w14:val="none"/>
              </w:rPr>
            </w:pPr>
            <w:r>
              <w:rPr>
                <w:rFonts w:hint="default" w:ascii="Times New Roman" w:hAnsi="Times New Roman" w:eastAsia="Book Antiqua" w:cs="Times New Roman"/>
                <w:color w:val="000000"/>
                <w:kern w:val="0"/>
                <w:sz w:val="21"/>
                <w:szCs w:val="21"/>
                <w:highlight w:val="none"/>
                <w:lang w:val="en-US" w:eastAsia="zh-CN" w:bidi="ar"/>
                <w14:ligatures w14:val="none"/>
              </w:rPr>
              <w:t xml:space="preserve">Collagen fiber </w:t>
            </w:r>
            <w:r>
              <w:rPr>
                <w:rFonts w:hint="default" w:ascii="Times New Roman" w:hAnsi="Times New Roman" w:cs="Times New Roman"/>
                <w:sz w:val="21"/>
                <w:szCs w:val="21"/>
                <w:highlight w:val="none"/>
              </w:rPr>
              <w:t>solidity</w:t>
            </w:r>
          </w:p>
        </w:tc>
        <w:tc>
          <w:tcPr>
            <w:tcW w:w="5470" w:type="dxa"/>
            <w:tcBorders>
              <w:tl2br w:val="nil"/>
              <w:tr2bl w:val="nil"/>
            </w:tcBorders>
            <w:vAlign w:val="top"/>
          </w:tcPr>
          <w:p w14:paraId="096DE490">
            <w:pPr>
              <w:keepNext w:val="0"/>
              <w:keepLines w:val="0"/>
              <w:suppressLineNumbers w:val="0"/>
              <w:spacing w:before="0" w:beforeAutospacing="0" w:after="0" w:afterAutospacing="0" w:line="360" w:lineRule="auto"/>
              <w:ind w:left="0" w:right="0"/>
              <w:rPr>
                <w:rFonts w:hint="default" w:ascii="Times New Roman" w:hAnsi="Times New Roman" w:eastAsia="Helvetica" w:cs="Times New Roman"/>
                <w:i w:val="0"/>
                <w:iCs w:val="0"/>
                <w:caps w:val="0"/>
                <w:color w:val="1C1C1C"/>
                <w:spacing w:val="0"/>
                <w:sz w:val="21"/>
                <w:szCs w:val="21"/>
                <w:highlight w:val="none"/>
                <w:shd w:val="clear" w:fill="FFFFFF"/>
                <w:vertAlign w:val="baseline"/>
              </w:rPr>
            </w:pP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The</w:t>
            </w:r>
            <w:r>
              <w:rPr>
                <w:rFonts w:hint="default" w:ascii="Times New Roman" w:hAnsi="Times New Roman" w:eastAsia="Helvetica" w:cs="Times New Roman"/>
                <w:i w:val="0"/>
                <w:iCs w:val="0"/>
                <w:caps w:val="0"/>
                <w:color w:val="1C1C1C"/>
                <w:spacing w:val="0"/>
                <w:sz w:val="21"/>
                <w:szCs w:val="21"/>
                <w:highlight w:val="none"/>
                <w:shd w:val="clear" w:fill="FFFFFF"/>
                <w:vertAlign w:val="baseline"/>
              </w:rPr>
              <w:t xml:space="preserve"> </w:t>
            </w:r>
            <w:r>
              <w:rPr>
                <w:rFonts w:hint="eastAsia" w:eastAsia="宋体" w:cs="Times New Roman"/>
                <w:i w:val="0"/>
                <w:iCs w:val="0"/>
                <w:caps w:val="0"/>
                <w:color w:val="1C1C1C"/>
                <w:spacing w:val="0"/>
                <w:sz w:val="21"/>
                <w:szCs w:val="21"/>
                <w:highlight w:val="none"/>
                <w:shd w:val="clear" w:fill="FFFFFF"/>
                <w:vertAlign w:val="baseline"/>
                <w:lang w:val="en-US" w:eastAsia="zh-CN"/>
              </w:rPr>
              <w:t>density</w:t>
            </w:r>
            <w:r>
              <w:rPr>
                <w:rFonts w:hint="default" w:ascii="Times New Roman" w:hAnsi="Times New Roman" w:eastAsia="Helvetica" w:cs="Times New Roman"/>
                <w:i w:val="0"/>
                <w:iCs w:val="0"/>
                <w:caps w:val="0"/>
                <w:color w:val="1C1C1C"/>
                <w:spacing w:val="0"/>
                <w:sz w:val="21"/>
                <w:szCs w:val="21"/>
                <w:highlight w:val="none"/>
                <w:shd w:val="clear" w:fill="FFFFFF"/>
                <w:vertAlign w:val="baseline"/>
              </w:rPr>
              <w:t xml:space="preserve"> of the fiber network, with values closer to 1 indicating a denser structure.</w:t>
            </w:r>
          </w:p>
        </w:tc>
      </w:tr>
      <w:tr w14:paraId="7ADDFDB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196" w:type="dxa"/>
            <w:tcBorders>
              <w:tl2br w:val="nil"/>
              <w:tr2bl w:val="nil"/>
            </w:tcBorders>
            <w:vAlign w:val="top"/>
          </w:tcPr>
          <w:p w14:paraId="28908382">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10</w:t>
            </w:r>
          </w:p>
        </w:tc>
        <w:tc>
          <w:tcPr>
            <w:tcW w:w="2992" w:type="dxa"/>
            <w:tcBorders>
              <w:tl2br w:val="nil"/>
              <w:tr2bl w:val="nil"/>
            </w:tcBorders>
            <w:vAlign w:val="top"/>
          </w:tcPr>
          <w:p w14:paraId="714774AB">
            <w:pPr>
              <w:keepNext w:val="0"/>
              <w:keepLines w:val="0"/>
              <w:suppressLineNumbers w:val="0"/>
              <w:spacing w:before="0" w:beforeAutospacing="0" w:after="0" w:afterAutospacing="0" w:line="360" w:lineRule="auto"/>
              <w:ind w:left="0" w:right="0"/>
              <w:rPr>
                <w:rFonts w:hint="default" w:ascii="Times New Roman" w:hAnsi="Times New Roman" w:eastAsia="Book Antiqua" w:cs="Times New Roman"/>
                <w:color w:val="000000"/>
                <w:kern w:val="0"/>
                <w:sz w:val="21"/>
                <w:szCs w:val="21"/>
                <w:highlight w:val="none"/>
                <w:lang w:val="en-US" w:eastAsia="zh-CN" w:bidi="ar"/>
                <w14:ligatures w14:val="none"/>
              </w:rPr>
            </w:pPr>
            <w:r>
              <w:rPr>
                <w:rFonts w:hint="default" w:ascii="Times New Roman" w:hAnsi="Times New Roman" w:eastAsia="Book Antiqua" w:cs="Times New Roman"/>
                <w:color w:val="000000"/>
                <w:kern w:val="0"/>
                <w:sz w:val="21"/>
                <w:szCs w:val="21"/>
                <w:highlight w:val="none"/>
                <w:lang w:val="en-US" w:eastAsia="zh-CN" w:bidi="ar"/>
                <w14:ligatures w14:val="none"/>
              </w:rPr>
              <w:t>Local solidity heterogeneity</w:t>
            </w:r>
          </w:p>
        </w:tc>
        <w:tc>
          <w:tcPr>
            <w:tcW w:w="5470" w:type="dxa"/>
            <w:tcBorders>
              <w:tl2br w:val="nil"/>
              <w:tr2bl w:val="nil"/>
            </w:tcBorders>
            <w:vAlign w:val="top"/>
          </w:tcPr>
          <w:p w14:paraId="6FA6D2CC">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The v</w:t>
            </w:r>
            <w:r>
              <w:rPr>
                <w:rFonts w:hint="default" w:ascii="Times New Roman" w:hAnsi="Times New Roman" w:eastAsia="Helvetica" w:cs="Times New Roman"/>
                <w:i w:val="0"/>
                <w:iCs w:val="0"/>
                <w:caps w:val="0"/>
                <w:color w:val="1C1C1C"/>
                <w:spacing w:val="0"/>
                <w:sz w:val="21"/>
                <w:szCs w:val="21"/>
                <w:highlight w:val="none"/>
                <w:shd w:val="clear" w:fill="FFFFFF"/>
                <w:vertAlign w:val="baseline"/>
              </w:rPr>
              <w:t>ariations in</w:t>
            </w:r>
            <w:r>
              <w:rPr>
                <w:rFonts w:hint="eastAsia" w:eastAsia="宋体" w:cs="Times New Roman"/>
                <w:i w:val="0"/>
                <w:iCs w:val="0"/>
                <w:caps w:val="0"/>
                <w:color w:val="1C1C1C"/>
                <w:spacing w:val="0"/>
                <w:sz w:val="21"/>
                <w:szCs w:val="21"/>
                <w:highlight w:val="none"/>
                <w:shd w:val="clear" w:fill="FFFFFF"/>
                <w:vertAlign w:val="baseline"/>
                <w:lang w:val="en-US" w:eastAsia="zh-CN"/>
              </w:rPr>
              <w:t xml:space="preserve"> collagen</w:t>
            </w:r>
            <w:r>
              <w:rPr>
                <w:rFonts w:hint="default" w:ascii="Times New Roman" w:hAnsi="Times New Roman" w:eastAsia="Helvetica" w:cs="Times New Roman"/>
                <w:i w:val="0"/>
                <w:iCs w:val="0"/>
                <w:caps w:val="0"/>
                <w:color w:val="1C1C1C"/>
                <w:spacing w:val="0"/>
                <w:sz w:val="21"/>
                <w:szCs w:val="21"/>
                <w:highlight w:val="none"/>
                <w:shd w:val="clear" w:fill="FFFFFF"/>
                <w:vertAlign w:val="baseline"/>
              </w:rPr>
              <w:t xml:space="preserve"> fiber </w:t>
            </w:r>
            <w:r>
              <w:rPr>
                <w:rFonts w:hint="eastAsia" w:eastAsia="宋体" w:cs="Times New Roman"/>
                <w:i w:val="0"/>
                <w:iCs w:val="0"/>
                <w:caps w:val="0"/>
                <w:color w:val="1C1C1C"/>
                <w:spacing w:val="0"/>
                <w:sz w:val="21"/>
                <w:szCs w:val="21"/>
                <w:highlight w:val="none"/>
                <w:shd w:val="clear" w:fill="FFFFFF"/>
                <w:vertAlign w:val="baseline"/>
                <w:lang w:val="en-US" w:eastAsia="zh-CN"/>
              </w:rPr>
              <w:t xml:space="preserve">solidity </w:t>
            </w:r>
            <w:r>
              <w:rPr>
                <w:rFonts w:hint="default" w:ascii="Times New Roman" w:hAnsi="Times New Roman" w:eastAsia="Helvetica" w:cs="Times New Roman"/>
                <w:i w:val="0"/>
                <w:iCs w:val="0"/>
                <w:caps w:val="0"/>
                <w:color w:val="1C1C1C"/>
                <w:spacing w:val="0"/>
                <w:sz w:val="21"/>
                <w:szCs w:val="21"/>
                <w:highlight w:val="none"/>
                <w:shd w:val="clear" w:fill="FFFFFF"/>
                <w:vertAlign w:val="baseline"/>
              </w:rPr>
              <w:t>within ROIs</w:t>
            </w: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w:t>
            </w:r>
          </w:p>
        </w:tc>
      </w:tr>
      <w:tr w14:paraId="5DE1E18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196" w:type="dxa"/>
            <w:tcBorders>
              <w:tl2br w:val="nil"/>
              <w:tr2bl w:val="nil"/>
            </w:tcBorders>
            <w:vAlign w:val="top"/>
          </w:tcPr>
          <w:p w14:paraId="6B7C69E3">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11</w:t>
            </w:r>
          </w:p>
        </w:tc>
        <w:tc>
          <w:tcPr>
            <w:tcW w:w="2992" w:type="dxa"/>
            <w:tcBorders>
              <w:tl2br w:val="nil"/>
              <w:tr2bl w:val="nil"/>
            </w:tcBorders>
            <w:vAlign w:val="top"/>
          </w:tcPr>
          <w:p w14:paraId="270AD0AA">
            <w:pPr>
              <w:keepNext w:val="0"/>
              <w:keepLines w:val="0"/>
              <w:suppressLineNumbers w:val="0"/>
              <w:spacing w:before="0" w:beforeAutospacing="0" w:after="0" w:afterAutospacing="0" w:line="360" w:lineRule="auto"/>
              <w:ind w:left="0" w:right="0"/>
              <w:rPr>
                <w:rFonts w:hint="default" w:ascii="Times New Roman" w:hAnsi="Times New Roman" w:eastAsia="Book Antiqua" w:cs="Times New Roman"/>
                <w:color w:val="000000"/>
                <w:kern w:val="0"/>
                <w:sz w:val="21"/>
                <w:szCs w:val="21"/>
                <w:highlight w:val="none"/>
                <w:lang w:val="en-US" w:eastAsia="zh-CN" w:bidi="ar"/>
                <w14:ligatures w14:val="none"/>
              </w:rPr>
            </w:pPr>
            <w:r>
              <w:rPr>
                <w:rFonts w:hint="default" w:ascii="Times New Roman" w:hAnsi="Times New Roman" w:eastAsia="Book Antiqua" w:cs="Times New Roman"/>
                <w:color w:val="000000"/>
                <w:kern w:val="0"/>
                <w:sz w:val="21"/>
                <w:szCs w:val="21"/>
                <w:highlight w:val="none"/>
                <w:lang w:val="en-US" w:eastAsia="zh-CN" w:bidi="ar"/>
                <w14:ligatures w14:val="none"/>
              </w:rPr>
              <w:t xml:space="preserve">Collagen fiber </w:t>
            </w:r>
            <w:r>
              <w:rPr>
                <w:rFonts w:hint="default" w:ascii="Times New Roman" w:hAnsi="Times New Roman" w:cs="Times New Roman"/>
                <w:sz w:val="21"/>
                <w:szCs w:val="21"/>
                <w:highlight w:val="none"/>
              </w:rPr>
              <w:t>perimeter</w:t>
            </w:r>
          </w:p>
        </w:tc>
        <w:tc>
          <w:tcPr>
            <w:tcW w:w="5470" w:type="dxa"/>
            <w:tcBorders>
              <w:tl2br w:val="nil"/>
              <w:tr2bl w:val="nil"/>
            </w:tcBorders>
            <w:vAlign w:val="top"/>
          </w:tcPr>
          <w:p w14:paraId="2F86A05A">
            <w:pPr>
              <w:keepNext w:val="0"/>
              <w:keepLines w:val="0"/>
              <w:suppressLineNumbers w:val="0"/>
              <w:spacing w:before="0" w:beforeAutospacing="0" w:after="0" w:afterAutospacing="0" w:line="360" w:lineRule="auto"/>
              <w:ind w:left="0" w:right="0"/>
              <w:rPr>
                <w:rFonts w:hint="eastAsia"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r>
              <w:rPr>
                <w:rFonts w:hint="default" w:ascii="Times New Roman" w:hAnsi="Times New Roman" w:eastAsia="Helvetica" w:cs="Times New Roman"/>
                <w:i w:val="0"/>
                <w:iCs w:val="0"/>
                <w:caps w:val="0"/>
                <w:color w:val="1C1C1C"/>
                <w:spacing w:val="0"/>
                <w:sz w:val="21"/>
                <w:szCs w:val="21"/>
                <w:highlight w:val="none"/>
                <w:shd w:val="clear" w:fill="FFFFFF"/>
                <w:vertAlign w:val="baseline"/>
              </w:rPr>
              <w:t>the total length of the boundary contour of an individual segmented collagen fiber</w:t>
            </w:r>
            <w:r>
              <w:rPr>
                <w:rFonts w:hint="eastAsia" w:eastAsia="宋体" w:cs="Times New Roman"/>
                <w:i w:val="0"/>
                <w:iCs w:val="0"/>
                <w:caps w:val="0"/>
                <w:color w:val="1C1C1C"/>
                <w:spacing w:val="0"/>
                <w:sz w:val="21"/>
                <w:szCs w:val="21"/>
                <w:highlight w:val="none"/>
                <w:shd w:val="clear" w:fill="FFFFFF"/>
                <w:vertAlign w:val="baseline"/>
                <w:lang w:val="en-US" w:eastAsia="zh-CN"/>
              </w:rPr>
              <w:t>.</w:t>
            </w:r>
          </w:p>
        </w:tc>
      </w:tr>
      <w:tr w14:paraId="4D76AF8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196" w:type="dxa"/>
            <w:tcBorders>
              <w:tl2br w:val="nil"/>
              <w:tr2bl w:val="nil"/>
            </w:tcBorders>
            <w:vAlign w:val="top"/>
          </w:tcPr>
          <w:p w14:paraId="24851113">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12</w:t>
            </w:r>
          </w:p>
        </w:tc>
        <w:tc>
          <w:tcPr>
            <w:tcW w:w="2992" w:type="dxa"/>
            <w:tcBorders>
              <w:tl2br w:val="nil"/>
              <w:tr2bl w:val="nil"/>
            </w:tcBorders>
            <w:vAlign w:val="top"/>
          </w:tcPr>
          <w:p w14:paraId="28501500">
            <w:pPr>
              <w:keepNext w:val="0"/>
              <w:keepLines w:val="0"/>
              <w:suppressLineNumbers w:val="0"/>
              <w:spacing w:before="0" w:beforeAutospacing="0" w:after="0" w:afterAutospacing="0" w:line="360" w:lineRule="auto"/>
              <w:ind w:left="0" w:right="0"/>
              <w:rPr>
                <w:rFonts w:hint="default" w:ascii="Times New Roman" w:hAnsi="Times New Roman" w:eastAsia="Book Antiqua" w:cs="Times New Roman"/>
                <w:color w:val="000000"/>
                <w:kern w:val="0"/>
                <w:sz w:val="21"/>
                <w:szCs w:val="21"/>
                <w:highlight w:val="none"/>
                <w:lang w:val="en-US" w:eastAsia="zh-CN" w:bidi="ar"/>
                <w14:ligatures w14:val="none"/>
              </w:rPr>
            </w:pPr>
            <w:r>
              <w:rPr>
                <w:rFonts w:hint="default" w:ascii="Times New Roman" w:hAnsi="Times New Roman" w:eastAsia="Book Antiqua" w:cs="Times New Roman"/>
                <w:color w:val="000000"/>
                <w:kern w:val="0"/>
                <w:sz w:val="21"/>
                <w:szCs w:val="21"/>
                <w:highlight w:val="none"/>
                <w:lang w:val="en-US" w:eastAsia="zh-CN" w:bidi="ar"/>
                <w14:ligatures w14:val="none"/>
              </w:rPr>
              <w:t>Local perimeter heterogeneity</w:t>
            </w:r>
          </w:p>
        </w:tc>
        <w:tc>
          <w:tcPr>
            <w:tcW w:w="5470" w:type="dxa"/>
            <w:tcBorders>
              <w:tl2br w:val="nil"/>
              <w:tr2bl w:val="nil"/>
            </w:tcBorders>
            <w:vAlign w:val="top"/>
          </w:tcPr>
          <w:p w14:paraId="7D6D7C2F">
            <w:pPr>
              <w:keepNext w:val="0"/>
              <w:keepLines w:val="0"/>
              <w:suppressLineNumbers w:val="0"/>
              <w:spacing w:before="0" w:beforeAutospacing="0" w:after="0" w:afterAutospacing="0" w:line="360" w:lineRule="auto"/>
              <w:ind w:left="0" w:right="0"/>
              <w:rPr>
                <w:rFonts w:hint="default" w:ascii="Times New Roman" w:hAnsi="Times New Roman" w:eastAsia="Helvetica" w:cs="Times New Roman"/>
                <w:i w:val="0"/>
                <w:iCs w:val="0"/>
                <w:caps w:val="0"/>
                <w:color w:val="1C1C1C"/>
                <w:spacing w:val="0"/>
                <w:sz w:val="21"/>
                <w:szCs w:val="21"/>
                <w:highlight w:val="none"/>
                <w:shd w:val="clear" w:fill="FFFFFF"/>
                <w:vertAlign w:val="baseline"/>
              </w:rPr>
            </w:pP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The v</w:t>
            </w:r>
            <w:r>
              <w:rPr>
                <w:rFonts w:hint="default" w:ascii="Times New Roman" w:hAnsi="Times New Roman" w:eastAsia="Helvetica" w:cs="Times New Roman"/>
                <w:i w:val="0"/>
                <w:iCs w:val="0"/>
                <w:caps w:val="0"/>
                <w:color w:val="1C1C1C"/>
                <w:spacing w:val="0"/>
                <w:sz w:val="21"/>
                <w:szCs w:val="21"/>
                <w:highlight w:val="none"/>
                <w:shd w:val="clear" w:fill="FFFFFF"/>
                <w:vertAlign w:val="baseline"/>
              </w:rPr>
              <w:t xml:space="preserve">ariations in </w:t>
            </w:r>
            <w:r>
              <w:rPr>
                <w:rFonts w:hint="eastAsia" w:eastAsia="宋体" w:cs="Times New Roman"/>
                <w:i w:val="0"/>
                <w:iCs w:val="0"/>
                <w:caps w:val="0"/>
                <w:color w:val="1C1C1C"/>
                <w:spacing w:val="0"/>
                <w:sz w:val="21"/>
                <w:szCs w:val="21"/>
                <w:highlight w:val="none"/>
                <w:shd w:val="clear" w:fill="FFFFFF"/>
                <w:vertAlign w:val="baseline"/>
                <w:lang w:val="en-US" w:eastAsia="zh-CN"/>
              </w:rPr>
              <w:t xml:space="preserve">collagen </w:t>
            </w:r>
            <w:r>
              <w:rPr>
                <w:rFonts w:hint="default" w:ascii="Times New Roman" w:hAnsi="Times New Roman" w:eastAsia="Helvetica" w:cs="Times New Roman"/>
                <w:i w:val="0"/>
                <w:iCs w:val="0"/>
                <w:caps w:val="0"/>
                <w:color w:val="1C1C1C"/>
                <w:spacing w:val="0"/>
                <w:sz w:val="21"/>
                <w:szCs w:val="21"/>
                <w:highlight w:val="none"/>
                <w:shd w:val="clear" w:fill="FFFFFF"/>
                <w:vertAlign w:val="baseline"/>
              </w:rPr>
              <w:t>fiber length within ROIs.</w:t>
            </w:r>
          </w:p>
        </w:tc>
      </w:tr>
      <w:tr w14:paraId="12FA993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196" w:type="dxa"/>
            <w:tcBorders>
              <w:tl2br w:val="nil"/>
              <w:tr2bl w:val="nil"/>
            </w:tcBorders>
            <w:vAlign w:val="top"/>
          </w:tcPr>
          <w:p w14:paraId="5718ACAC">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13</w:t>
            </w:r>
          </w:p>
        </w:tc>
        <w:tc>
          <w:tcPr>
            <w:tcW w:w="2992" w:type="dxa"/>
            <w:tcBorders>
              <w:tl2br w:val="nil"/>
              <w:tr2bl w:val="nil"/>
            </w:tcBorders>
            <w:vAlign w:val="top"/>
          </w:tcPr>
          <w:p w14:paraId="05641DED">
            <w:pPr>
              <w:keepNext w:val="0"/>
              <w:keepLines w:val="0"/>
              <w:suppressLineNumbers w:val="0"/>
              <w:spacing w:before="0" w:beforeAutospacing="0" w:after="0" w:afterAutospacing="0" w:line="360" w:lineRule="auto"/>
              <w:ind w:left="0" w:right="0"/>
              <w:rPr>
                <w:rFonts w:hint="default" w:ascii="Times New Roman" w:hAnsi="Times New Roman" w:eastAsia="Book Antiqua" w:cs="Times New Roman"/>
                <w:color w:val="000000"/>
                <w:kern w:val="0"/>
                <w:sz w:val="21"/>
                <w:szCs w:val="21"/>
                <w:highlight w:val="none"/>
                <w:lang w:val="en-US" w:eastAsia="zh-CN" w:bidi="ar"/>
                <w14:ligatures w14:val="none"/>
              </w:rPr>
            </w:pPr>
            <w:r>
              <w:rPr>
                <w:rFonts w:hint="default" w:ascii="Times New Roman" w:hAnsi="Times New Roman" w:eastAsia="Book Antiqua" w:cs="Times New Roman"/>
                <w:color w:val="000000"/>
                <w:kern w:val="0"/>
                <w:sz w:val="21"/>
                <w:szCs w:val="21"/>
                <w:highlight w:val="none"/>
                <w:lang w:val="en-US" w:eastAsia="zh-CN" w:bidi="ar"/>
                <w14:ligatures w14:val="none"/>
              </w:rPr>
              <w:t xml:space="preserve">Collagen fiber </w:t>
            </w:r>
            <w:r>
              <w:rPr>
                <w:rFonts w:hint="default" w:ascii="Times New Roman" w:hAnsi="Times New Roman" w:cs="Times New Roman"/>
                <w:sz w:val="21"/>
                <w:szCs w:val="21"/>
                <w:highlight w:val="none"/>
              </w:rPr>
              <w:t>tortuosity</w:t>
            </w:r>
          </w:p>
        </w:tc>
        <w:tc>
          <w:tcPr>
            <w:tcW w:w="5470" w:type="dxa"/>
            <w:tcBorders>
              <w:tl2br w:val="nil"/>
              <w:tr2bl w:val="nil"/>
            </w:tcBorders>
            <w:vAlign w:val="top"/>
          </w:tcPr>
          <w:p w14:paraId="7976A878">
            <w:pPr>
              <w:keepNext w:val="0"/>
              <w:keepLines w:val="0"/>
              <w:suppressLineNumbers w:val="0"/>
              <w:spacing w:before="0" w:beforeAutospacing="0" w:after="0" w:afterAutospacing="0" w:line="360" w:lineRule="auto"/>
              <w:ind w:left="0" w:right="0"/>
              <w:rPr>
                <w:rFonts w:hint="eastAsia"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T</w:t>
            </w:r>
            <w:r>
              <w:rPr>
                <w:rFonts w:hint="default" w:ascii="Times New Roman" w:hAnsi="Times New Roman" w:eastAsia="Helvetica" w:cs="Times New Roman"/>
                <w:i w:val="0"/>
                <w:iCs w:val="0"/>
                <w:caps w:val="0"/>
                <w:color w:val="1C1C1C"/>
                <w:spacing w:val="0"/>
                <w:sz w:val="21"/>
                <w:szCs w:val="21"/>
                <w:highlight w:val="none"/>
                <w:shd w:val="clear" w:fill="FFFFFF"/>
                <w:vertAlign w:val="baseline"/>
              </w:rPr>
              <w:t xml:space="preserve">he ratio of the actual path length of the </w:t>
            </w:r>
            <w:r>
              <w:rPr>
                <w:rFonts w:hint="eastAsia" w:eastAsia="宋体" w:cs="Times New Roman"/>
                <w:i w:val="0"/>
                <w:iCs w:val="0"/>
                <w:caps w:val="0"/>
                <w:color w:val="1C1C1C"/>
                <w:spacing w:val="0"/>
                <w:sz w:val="21"/>
                <w:szCs w:val="21"/>
                <w:highlight w:val="none"/>
                <w:shd w:val="clear" w:fill="FFFFFF"/>
                <w:vertAlign w:val="baseline"/>
                <w:lang w:val="en-US" w:eastAsia="zh-CN"/>
              </w:rPr>
              <w:t xml:space="preserve">collagen </w:t>
            </w:r>
            <w:r>
              <w:rPr>
                <w:rFonts w:hint="default" w:ascii="Times New Roman" w:hAnsi="Times New Roman" w:eastAsia="Helvetica" w:cs="Times New Roman"/>
                <w:i w:val="0"/>
                <w:iCs w:val="0"/>
                <w:caps w:val="0"/>
                <w:color w:val="1C1C1C"/>
                <w:spacing w:val="0"/>
                <w:sz w:val="21"/>
                <w:szCs w:val="21"/>
                <w:highlight w:val="none"/>
                <w:shd w:val="clear" w:fill="FFFFFF"/>
                <w:vertAlign w:val="baseline"/>
              </w:rPr>
              <w:t>fiber to the straight-line distance between its two endpoints</w:t>
            </w:r>
            <w:r>
              <w:rPr>
                <w:rFonts w:hint="eastAsia" w:eastAsia="宋体" w:cs="Times New Roman"/>
                <w:i w:val="0"/>
                <w:iCs w:val="0"/>
                <w:caps w:val="0"/>
                <w:color w:val="1C1C1C"/>
                <w:spacing w:val="0"/>
                <w:sz w:val="21"/>
                <w:szCs w:val="21"/>
                <w:highlight w:val="none"/>
                <w:shd w:val="clear" w:fill="FFFFFF"/>
                <w:vertAlign w:val="baseline"/>
                <w:lang w:val="en-US" w:eastAsia="zh-CN"/>
              </w:rPr>
              <w:t>.</w:t>
            </w:r>
          </w:p>
        </w:tc>
      </w:tr>
      <w:tr w14:paraId="2423660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196" w:type="dxa"/>
            <w:tcBorders>
              <w:tl2br w:val="nil"/>
              <w:tr2bl w:val="nil"/>
            </w:tcBorders>
            <w:vAlign w:val="top"/>
          </w:tcPr>
          <w:p w14:paraId="547EF06E">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14</w:t>
            </w:r>
          </w:p>
        </w:tc>
        <w:tc>
          <w:tcPr>
            <w:tcW w:w="2992" w:type="dxa"/>
            <w:tcBorders>
              <w:tl2br w:val="nil"/>
              <w:tr2bl w:val="nil"/>
            </w:tcBorders>
            <w:vAlign w:val="top"/>
          </w:tcPr>
          <w:p w14:paraId="092452C8">
            <w:pPr>
              <w:keepNext w:val="0"/>
              <w:keepLines w:val="0"/>
              <w:suppressLineNumbers w:val="0"/>
              <w:spacing w:before="0" w:beforeAutospacing="0" w:after="0" w:afterAutospacing="0" w:line="360" w:lineRule="auto"/>
              <w:ind w:left="0" w:right="0"/>
              <w:rPr>
                <w:rFonts w:hint="default" w:ascii="Times New Roman" w:hAnsi="Times New Roman" w:eastAsia="Book Antiqua" w:cs="Times New Roman"/>
                <w:color w:val="000000"/>
                <w:kern w:val="0"/>
                <w:sz w:val="21"/>
                <w:szCs w:val="21"/>
                <w:highlight w:val="none"/>
                <w:lang w:val="en-US" w:eastAsia="zh-CN" w:bidi="ar"/>
                <w14:ligatures w14:val="none"/>
              </w:rPr>
            </w:pPr>
            <w:r>
              <w:rPr>
                <w:rFonts w:hint="default" w:ascii="Times New Roman" w:hAnsi="Times New Roman" w:eastAsia="Book Antiqua" w:cs="Times New Roman"/>
                <w:color w:val="000000"/>
                <w:kern w:val="0"/>
                <w:sz w:val="21"/>
                <w:szCs w:val="21"/>
                <w:highlight w:val="none"/>
                <w:lang w:val="en-US" w:eastAsia="zh-CN" w:bidi="ar"/>
                <w14:ligatures w14:val="none"/>
              </w:rPr>
              <w:t>Local tortuosity heterogeneity</w:t>
            </w:r>
          </w:p>
        </w:tc>
        <w:tc>
          <w:tcPr>
            <w:tcW w:w="5470" w:type="dxa"/>
            <w:tcBorders>
              <w:tl2br w:val="nil"/>
              <w:tr2bl w:val="nil"/>
            </w:tcBorders>
            <w:vAlign w:val="top"/>
          </w:tcPr>
          <w:p w14:paraId="0A35CF13">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The v</w:t>
            </w:r>
            <w:r>
              <w:rPr>
                <w:rFonts w:hint="default" w:ascii="Times New Roman" w:hAnsi="Times New Roman" w:eastAsia="Helvetica" w:cs="Times New Roman"/>
                <w:i w:val="0"/>
                <w:iCs w:val="0"/>
                <w:caps w:val="0"/>
                <w:color w:val="1C1C1C"/>
                <w:spacing w:val="0"/>
                <w:sz w:val="21"/>
                <w:szCs w:val="21"/>
                <w:highlight w:val="none"/>
                <w:shd w:val="clear" w:fill="FFFFFF"/>
                <w:vertAlign w:val="baseline"/>
              </w:rPr>
              <w:t xml:space="preserve">ariations in </w:t>
            </w:r>
            <w:r>
              <w:rPr>
                <w:rFonts w:hint="eastAsia" w:eastAsia="宋体" w:cs="Times New Roman"/>
                <w:i w:val="0"/>
                <w:iCs w:val="0"/>
                <w:caps w:val="0"/>
                <w:color w:val="1C1C1C"/>
                <w:spacing w:val="0"/>
                <w:sz w:val="21"/>
                <w:szCs w:val="21"/>
                <w:highlight w:val="none"/>
                <w:shd w:val="clear" w:fill="FFFFFF"/>
                <w:vertAlign w:val="baseline"/>
                <w:lang w:val="en-US" w:eastAsia="zh-CN"/>
              </w:rPr>
              <w:t xml:space="preserve">collagen </w:t>
            </w:r>
            <w:r>
              <w:rPr>
                <w:rFonts w:hint="default" w:ascii="Times New Roman" w:hAnsi="Times New Roman" w:eastAsia="Helvetica" w:cs="Times New Roman"/>
                <w:i w:val="0"/>
                <w:iCs w:val="0"/>
                <w:caps w:val="0"/>
                <w:color w:val="1C1C1C"/>
                <w:spacing w:val="0"/>
                <w:sz w:val="21"/>
                <w:szCs w:val="21"/>
                <w:highlight w:val="none"/>
                <w:shd w:val="clear" w:fill="FFFFFF"/>
                <w:vertAlign w:val="baseline"/>
              </w:rPr>
              <w:t>fiber</w:t>
            </w:r>
            <w:r>
              <w:rPr>
                <w:rFonts w:hint="eastAsia" w:eastAsia="宋体" w:cs="Times New Roman"/>
                <w:i w:val="0"/>
                <w:iCs w:val="0"/>
                <w:caps w:val="0"/>
                <w:color w:val="1C1C1C"/>
                <w:spacing w:val="0"/>
                <w:sz w:val="21"/>
                <w:szCs w:val="21"/>
                <w:highlight w:val="none"/>
                <w:shd w:val="clear" w:fill="FFFFFF"/>
                <w:vertAlign w:val="baseline"/>
                <w:lang w:val="en-US" w:eastAsia="zh-CN"/>
              </w:rPr>
              <w:t xml:space="preserve"> </w:t>
            </w:r>
            <w:r>
              <w:rPr>
                <w:rFonts w:hint="default" w:ascii="Times New Roman" w:hAnsi="Times New Roman" w:cs="Times New Roman"/>
                <w:sz w:val="21"/>
                <w:szCs w:val="21"/>
                <w:highlight w:val="none"/>
              </w:rPr>
              <w:t>tortuosity</w:t>
            </w:r>
            <w:r>
              <w:rPr>
                <w:rFonts w:hint="default" w:ascii="Times New Roman" w:hAnsi="Times New Roman" w:eastAsia="Helvetica" w:cs="Times New Roman"/>
                <w:i w:val="0"/>
                <w:iCs w:val="0"/>
                <w:caps w:val="0"/>
                <w:color w:val="1C1C1C"/>
                <w:spacing w:val="0"/>
                <w:sz w:val="21"/>
                <w:szCs w:val="21"/>
                <w:highlight w:val="none"/>
                <w:shd w:val="clear" w:fill="FFFFFF"/>
                <w:vertAlign w:val="baseline"/>
              </w:rPr>
              <w:t xml:space="preserve"> within ROIs.</w:t>
            </w:r>
          </w:p>
        </w:tc>
      </w:tr>
      <w:tr w14:paraId="6E86CEC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196" w:type="dxa"/>
            <w:tcBorders>
              <w:tl2br w:val="nil"/>
              <w:tr2bl w:val="nil"/>
            </w:tcBorders>
            <w:vAlign w:val="top"/>
          </w:tcPr>
          <w:p w14:paraId="741EE3B5">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15</w:t>
            </w:r>
          </w:p>
        </w:tc>
        <w:tc>
          <w:tcPr>
            <w:tcW w:w="2992" w:type="dxa"/>
            <w:tcBorders>
              <w:tl2br w:val="nil"/>
              <w:tr2bl w:val="nil"/>
            </w:tcBorders>
            <w:vAlign w:val="top"/>
          </w:tcPr>
          <w:p w14:paraId="7BC7B6FB">
            <w:pPr>
              <w:keepNext w:val="0"/>
              <w:keepLines w:val="0"/>
              <w:suppressLineNumbers w:val="0"/>
              <w:spacing w:before="0" w:beforeAutospacing="0" w:after="0" w:afterAutospacing="0" w:line="360" w:lineRule="auto"/>
              <w:ind w:left="0" w:right="0"/>
              <w:rPr>
                <w:rFonts w:hint="default" w:ascii="Times New Roman" w:hAnsi="Times New Roman" w:eastAsia="Book Antiqua" w:cs="Times New Roman"/>
                <w:color w:val="000000"/>
                <w:kern w:val="0"/>
                <w:sz w:val="21"/>
                <w:szCs w:val="21"/>
                <w:highlight w:val="none"/>
                <w:lang w:val="en-US" w:eastAsia="zh-CN" w:bidi="ar"/>
                <w14:ligatures w14:val="none"/>
              </w:rPr>
            </w:pPr>
            <w:r>
              <w:rPr>
                <w:rFonts w:hint="default" w:ascii="Times New Roman" w:hAnsi="Times New Roman" w:eastAsia="Book Antiqua" w:cs="Times New Roman"/>
                <w:color w:val="000000"/>
                <w:kern w:val="0"/>
                <w:sz w:val="21"/>
                <w:szCs w:val="21"/>
                <w:highlight w:val="none"/>
                <w:lang w:val="en-US" w:eastAsia="zh-CN" w:bidi="ar"/>
                <w14:ligatures w14:val="none"/>
              </w:rPr>
              <w:t>Collagen fiber straightness</w:t>
            </w:r>
          </w:p>
        </w:tc>
        <w:tc>
          <w:tcPr>
            <w:tcW w:w="5470" w:type="dxa"/>
            <w:tcBorders>
              <w:tl2br w:val="nil"/>
              <w:tr2bl w:val="nil"/>
            </w:tcBorders>
            <w:vAlign w:val="top"/>
          </w:tcPr>
          <w:p w14:paraId="299826E6">
            <w:pPr>
              <w:keepNext w:val="0"/>
              <w:keepLines w:val="0"/>
              <w:suppressLineNumbers w:val="0"/>
              <w:spacing w:before="0" w:beforeAutospacing="0" w:after="0" w:afterAutospacing="0" w:line="360" w:lineRule="auto"/>
              <w:ind w:left="0" w:right="0"/>
              <w:rPr>
                <w:rFonts w:hint="default" w:ascii="Times New Roman" w:hAnsi="Times New Roman" w:eastAsia="Helvetica" w:cs="Times New Roman"/>
                <w:i w:val="0"/>
                <w:iCs w:val="0"/>
                <w:caps w:val="0"/>
                <w:color w:val="1C1C1C"/>
                <w:spacing w:val="0"/>
                <w:sz w:val="21"/>
                <w:szCs w:val="21"/>
                <w:highlight w:val="none"/>
                <w:shd w:val="clear" w:fill="FFFFFF"/>
                <w:vertAlign w:val="baseline"/>
              </w:rPr>
            </w:pPr>
            <w:r>
              <w:rPr>
                <w:rFonts w:hint="eastAsia" w:eastAsia="宋体" w:cs="Times New Roman"/>
                <w:i w:val="0"/>
                <w:iCs w:val="0"/>
                <w:caps w:val="0"/>
                <w:color w:val="1C1C1C"/>
                <w:spacing w:val="0"/>
                <w:sz w:val="21"/>
                <w:szCs w:val="21"/>
                <w:highlight w:val="none"/>
                <w:shd w:val="clear" w:fill="FFFFFF"/>
                <w:vertAlign w:val="baseline"/>
                <w:lang w:val="en-US" w:eastAsia="zh-CN"/>
              </w:rPr>
              <w:t>T</w:t>
            </w:r>
            <w:r>
              <w:rPr>
                <w:rFonts w:hint="default" w:ascii="Times New Roman" w:hAnsi="Times New Roman" w:eastAsia="Helvetica" w:cs="Times New Roman"/>
                <w:i w:val="0"/>
                <w:iCs w:val="0"/>
                <w:caps w:val="0"/>
                <w:color w:val="1C1C1C"/>
                <w:spacing w:val="0"/>
                <w:sz w:val="21"/>
                <w:szCs w:val="21"/>
                <w:highlight w:val="none"/>
                <w:shd w:val="clear" w:fill="FFFFFF"/>
                <w:vertAlign w:val="baseline"/>
              </w:rPr>
              <w:t xml:space="preserve">he ratio of the straight-line distance between its two endpointsthe </w:t>
            </w: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 xml:space="preserve">to the </w:t>
            </w:r>
            <w:r>
              <w:rPr>
                <w:rFonts w:hint="default" w:ascii="Times New Roman" w:hAnsi="Times New Roman" w:eastAsia="Helvetica" w:cs="Times New Roman"/>
                <w:i w:val="0"/>
                <w:iCs w:val="0"/>
                <w:caps w:val="0"/>
                <w:color w:val="1C1C1C"/>
                <w:spacing w:val="0"/>
                <w:sz w:val="21"/>
                <w:szCs w:val="21"/>
                <w:highlight w:val="none"/>
                <w:shd w:val="clear" w:fill="FFFFFF"/>
                <w:vertAlign w:val="baseline"/>
              </w:rPr>
              <w:t>actual path length of the fiber</w:t>
            </w:r>
            <w:r>
              <w:rPr>
                <w:rFonts w:hint="eastAsia" w:eastAsia="宋体" w:cs="Times New Roman"/>
                <w:i w:val="0"/>
                <w:iCs w:val="0"/>
                <w:caps w:val="0"/>
                <w:color w:val="1C1C1C"/>
                <w:spacing w:val="0"/>
                <w:sz w:val="21"/>
                <w:szCs w:val="21"/>
                <w:highlight w:val="none"/>
                <w:shd w:val="clear" w:fill="FFFFFF"/>
                <w:vertAlign w:val="baseline"/>
                <w:lang w:val="en-US" w:eastAsia="zh-CN"/>
              </w:rPr>
              <w:t>.</w:t>
            </w:r>
            <w:r>
              <w:rPr>
                <w:rFonts w:hint="default" w:ascii="Times New Roman" w:hAnsi="Times New Roman" w:eastAsia="Helvetica" w:cs="Times New Roman"/>
                <w:i w:val="0"/>
                <w:iCs w:val="0"/>
                <w:caps w:val="0"/>
                <w:color w:val="1C1C1C"/>
                <w:spacing w:val="0"/>
                <w:sz w:val="21"/>
                <w:szCs w:val="21"/>
                <w:highlight w:val="none"/>
                <w:shd w:val="clear" w:fill="FFFFFF"/>
                <w:vertAlign w:val="baseline"/>
              </w:rPr>
              <w:t xml:space="preserve"> </w:t>
            </w:r>
          </w:p>
        </w:tc>
      </w:tr>
      <w:tr w14:paraId="2D45109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196" w:type="dxa"/>
            <w:tcBorders>
              <w:tl2br w:val="nil"/>
              <w:tr2bl w:val="nil"/>
            </w:tcBorders>
            <w:vAlign w:val="top"/>
          </w:tcPr>
          <w:p w14:paraId="65864993">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16</w:t>
            </w:r>
          </w:p>
        </w:tc>
        <w:tc>
          <w:tcPr>
            <w:tcW w:w="2992" w:type="dxa"/>
            <w:tcBorders>
              <w:tl2br w:val="nil"/>
              <w:tr2bl w:val="nil"/>
            </w:tcBorders>
            <w:vAlign w:val="top"/>
          </w:tcPr>
          <w:p w14:paraId="03339001">
            <w:pPr>
              <w:keepNext w:val="0"/>
              <w:keepLines w:val="0"/>
              <w:suppressLineNumbers w:val="0"/>
              <w:spacing w:before="0" w:beforeAutospacing="0" w:after="0" w:afterAutospacing="0" w:line="360" w:lineRule="auto"/>
              <w:ind w:left="0" w:right="0"/>
              <w:rPr>
                <w:rFonts w:hint="default" w:ascii="Times New Roman" w:hAnsi="Times New Roman" w:eastAsia="Book Antiqua" w:cs="Times New Roman"/>
                <w:color w:val="000000"/>
                <w:kern w:val="0"/>
                <w:sz w:val="21"/>
                <w:szCs w:val="21"/>
                <w:highlight w:val="none"/>
                <w:lang w:val="en-US" w:eastAsia="zh-CN" w:bidi="ar"/>
                <w14:ligatures w14:val="none"/>
              </w:rPr>
            </w:pPr>
            <w:r>
              <w:rPr>
                <w:rFonts w:hint="default" w:ascii="Times New Roman" w:hAnsi="Times New Roman" w:eastAsia="Book Antiqua" w:cs="Times New Roman"/>
                <w:color w:val="000000"/>
                <w:kern w:val="0"/>
                <w:sz w:val="21"/>
                <w:szCs w:val="21"/>
                <w:highlight w:val="none"/>
                <w:lang w:val="en-US" w:eastAsia="zh-CN" w:bidi="ar"/>
                <w14:ligatures w14:val="none"/>
              </w:rPr>
              <w:t>Fiber colocalization index</w:t>
            </w:r>
          </w:p>
        </w:tc>
        <w:tc>
          <w:tcPr>
            <w:tcW w:w="5470" w:type="dxa"/>
            <w:tcBorders>
              <w:tl2br w:val="nil"/>
              <w:tr2bl w:val="nil"/>
            </w:tcBorders>
            <w:vAlign w:val="top"/>
          </w:tcPr>
          <w:p w14:paraId="449D285F">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r>
              <w:rPr>
                <w:rFonts w:hint="eastAsia" w:eastAsia="宋体" w:cs="Times New Roman"/>
                <w:i w:val="0"/>
                <w:iCs w:val="0"/>
                <w:caps w:val="0"/>
                <w:color w:val="1C1C1C"/>
                <w:spacing w:val="0"/>
                <w:sz w:val="21"/>
                <w:szCs w:val="21"/>
                <w:highlight w:val="none"/>
                <w:shd w:val="clear" w:fill="FFFFFF"/>
                <w:vertAlign w:val="baseline"/>
                <w:lang w:val="en-US" w:eastAsia="zh-CN"/>
              </w:rPr>
              <w:t>The</w:t>
            </w:r>
            <w:r>
              <w:rPr>
                <w:rFonts w:hint="default" w:ascii="Times New Roman" w:hAnsi="Times New Roman" w:eastAsia="Helvetica" w:cs="Times New Roman"/>
                <w:i w:val="0"/>
                <w:iCs w:val="0"/>
                <w:caps w:val="0"/>
                <w:color w:val="1C1C1C"/>
                <w:spacing w:val="0"/>
                <w:sz w:val="21"/>
                <w:szCs w:val="21"/>
                <w:highlight w:val="none"/>
                <w:shd w:val="clear" w:fill="FFFFFF"/>
                <w:vertAlign w:val="baseline"/>
              </w:rPr>
              <w:t xml:space="preserve"> spatial co-occurrence of collagen and elastin</w:t>
            </w: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w:t>
            </w:r>
            <w:r>
              <w:rPr>
                <w:rFonts w:hint="eastAsia" w:eastAsia="宋体" w:cs="Times New Roman"/>
                <w:i w:val="0"/>
                <w:iCs w:val="0"/>
                <w:caps w:val="0"/>
                <w:color w:val="1C1C1C"/>
                <w:spacing w:val="0"/>
                <w:sz w:val="21"/>
                <w:szCs w:val="21"/>
                <w:highlight w:val="none"/>
                <w:shd w:val="clear" w:fill="FFFFFF"/>
                <w:vertAlign w:val="baseline"/>
                <w:lang w:val="en-US" w:eastAsia="zh-CN"/>
              </w:rPr>
              <w:t xml:space="preserve"> </w:t>
            </w: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reflecting their interaction in the tissue.</w:t>
            </w:r>
          </w:p>
        </w:tc>
      </w:tr>
      <w:tr w14:paraId="4C63CF2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196" w:type="dxa"/>
            <w:tcBorders>
              <w:tl2br w:val="nil"/>
              <w:tr2bl w:val="nil"/>
            </w:tcBorders>
            <w:vAlign w:val="top"/>
          </w:tcPr>
          <w:p w14:paraId="57D4DD1F">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17</w:t>
            </w:r>
          </w:p>
        </w:tc>
        <w:tc>
          <w:tcPr>
            <w:tcW w:w="2992" w:type="dxa"/>
            <w:tcBorders>
              <w:tl2br w:val="nil"/>
              <w:tr2bl w:val="nil"/>
            </w:tcBorders>
            <w:vAlign w:val="top"/>
          </w:tcPr>
          <w:p w14:paraId="11E60EF8">
            <w:pPr>
              <w:keepNext w:val="0"/>
              <w:keepLines w:val="0"/>
              <w:suppressLineNumbers w:val="0"/>
              <w:spacing w:before="0" w:beforeAutospacing="0" w:after="0" w:afterAutospacing="0" w:line="360" w:lineRule="auto"/>
              <w:ind w:left="0" w:right="0"/>
              <w:rPr>
                <w:rFonts w:hint="default" w:ascii="Times New Roman" w:hAnsi="Times New Roman" w:eastAsia="Book Antiqua" w:cs="Times New Roman"/>
                <w:color w:val="auto"/>
                <w:kern w:val="0"/>
                <w:sz w:val="21"/>
                <w:szCs w:val="21"/>
                <w:highlight w:val="none"/>
                <w:lang w:val="en-US" w:eastAsia="zh-CN" w:bidi="ar"/>
                <w14:ligatures w14:val="none"/>
              </w:rPr>
            </w:pPr>
            <w:r>
              <w:rPr>
                <w:rFonts w:hint="default" w:ascii="Times New Roman" w:hAnsi="Times New Roman" w:eastAsia="宋体" w:cs="Times New Roman"/>
                <w:color w:val="auto"/>
                <w:sz w:val="21"/>
                <w:szCs w:val="21"/>
                <w:highlight w:val="none"/>
                <w:lang w:val="en-US" w:eastAsia="zh-CN" w:bidi="ar"/>
              </w:rPr>
              <w:t>Dual channel correlation</w:t>
            </w:r>
          </w:p>
        </w:tc>
        <w:tc>
          <w:tcPr>
            <w:tcW w:w="5470" w:type="dxa"/>
            <w:tcBorders>
              <w:tl2br w:val="nil"/>
              <w:tr2bl w:val="nil"/>
            </w:tcBorders>
            <w:vAlign w:val="top"/>
          </w:tcPr>
          <w:p w14:paraId="3C4AEE52">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i w:val="0"/>
                <w:iCs w:val="0"/>
                <w:caps w:val="0"/>
                <w:color w:val="auto"/>
                <w:spacing w:val="0"/>
                <w:sz w:val="21"/>
                <w:szCs w:val="21"/>
                <w:highlight w:val="none"/>
                <w:shd w:val="clear" w:fill="FFFFFF"/>
                <w:vertAlign w:val="baseline"/>
                <w:lang w:val="en-US" w:eastAsia="zh-CN"/>
              </w:rPr>
            </w:pPr>
            <w:r>
              <w:rPr>
                <w:rFonts w:hint="eastAsia" w:eastAsia="宋体" w:cs="Times New Roman"/>
                <w:i w:val="0"/>
                <w:iCs w:val="0"/>
                <w:caps w:val="0"/>
                <w:color w:val="auto"/>
                <w:spacing w:val="0"/>
                <w:sz w:val="21"/>
                <w:szCs w:val="21"/>
                <w:highlight w:val="none"/>
                <w:shd w:val="clear" w:fill="FFFFFF"/>
                <w:vertAlign w:val="baseline"/>
                <w:lang w:val="en-US" w:eastAsia="zh-CN"/>
              </w:rPr>
              <w:t>T</w:t>
            </w:r>
            <w:r>
              <w:rPr>
                <w:rFonts w:hint="default" w:ascii="Times New Roman" w:hAnsi="Times New Roman" w:eastAsia="Helvetica" w:cs="Times New Roman"/>
                <w:i w:val="0"/>
                <w:iCs w:val="0"/>
                <w:caps w:val="0"/>
                <w:color w:val="auto"/>
                <w:spacing w:val="0"/>
                <w:sz w:val="21"/>
                <w:szCs w:val="21"/>
                <w:highlight w:val="none"/>
                <w:shd w:val="clear" w:fill="FFFFFF"/>
                <w:vertAlign w:val="baseline"/>
              </w:rPr>
              <w:t>he pixel-wise linear relationship of signal intensities between the SHG</w:t>
            </w:r>
            <w:r>
              <w:rPr>
                <w:rFonts w:hint="eastAsia" w:eastAsia="宋体" w:cs="Times New Roman"/>
                <w:i w:val="0"/>
                <w:iCs w:val="0"/>
                <w:caps w:val="0"/>
                <w:color w:val="auto"/>
                <w:spacing w:val="0"/>
                <w:sz w:val="21"/>
                <w:szCs w:val="21"/>
                <w:highlight w:val="none"/>
                <w:shd w:val="clear" w:fill="FFFFFF"/>
                <w:vertAlign w:val="baseline"/>
                <w:lang w:val="en-US" w:eastAsia="zh-CN"/>
              </w:rPr>
              <w:t xml:space="preserve"> </w:t>
            </w:r>
            <w:r>
              <w:rPr>
                <w:rFonts w:hint="default" w:ascii="Times New Roman" w:hAnsi="Times New Roman" w:eastAsia="Helvetica" w:cs="Times New Roman"/>
                <w:i w:val="0"/>
                <w:iCs w:val="0"/>
                <w:caps w:val="0"/>
                <w:color w:val="auto"/>
                <w:spacing w:val="0"/>
                <w:sz w:val="21"/>
                <w:szCs w:val="21"/>
                <w:highlight w:val="none"/>
                <w:shd w:val="clear" w:fill="FFFFFF"/>
                <w:vertAlign w:val="baseline"/>
              </w:rPr>
              <w:t>and TPEF</w:t>
            </w:r>
            <w:r>
              <w:rPr>
                <w:rFonts w:hint="default" w:ascii="Times New Roman" w:hAnsi="Times New Roman" w:eastAsia="宋体" w:cs="Times New Roman"/>
                <w:i w:val="0"/>
                <w:iCs w:val="0"/>
                <w:caps w:val="0"/>
                <w:color w:val="auto"/>
                <w:spacing w:val="0"/>
                <w:sz w:val="21"/>
                <w:szCs w:val="21"/>
                <w:highlight w:val="none"/>
                <w:shd w:val="clear" w:fill="FFFFFF"/>
                <w:vertAlign w:val="baseline"/>
                <w:lang w:val="en-US" w:eastAsia="zh-CN"/>
              </w:rPr>
              <w:t>.</w:t>
            </w:r>
          </w:p>
        </w:tc>
      </w:tr>
      <w:tr w14:paraId="75563D5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196" w:type="dxa"/>
            <w:tcBorders>
              <w:tl2br w:val="nil"/>
              <w:tr2bl w:val="nil"/>
            </w:tcBorders>
            <w:vAlign w:val="top"/>
          </w:tcPr>
          <w:p w14:paraId="7D4D23D2">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18</w:t>
            </w:r>
          </w:p>
        </w:tc>
        <w:tc>
          <w:tcPr>
            <w:tcW w:w="2992" w:type="dxa"/>
            <w:tcBorders>
              <w:tl2br w:val="nil"/>
              <w:tr2bl w:val="nil"/>
            </w:tcBorders>
            <w:vAlign w:val="top"/>
          </w:tcPr>
          <w:p w14:paraId="608A9930">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eastAsia="宋体" w:cs="Times New Roman"/>
                <w:color w:val="auto"/>
                <w:sz w:val="21"/>
                <w:szCs w:val="21"/>
                <w:highlight w:val="none"/>
                <w:lang w:val="en-US" w:eastAsia="zh-CN" w:bidi="ar"/>
              </w:rPr>
              <w:t>Dual channel difference</w:t>
            </w:r>
          </w:p>
        </w:tc>
        <w:tc>
          <w:tcPr>
            <w:tcW w:w="5470" w:type="dxa"/>
            <w:tcBorders>
              <w:tl2br w:val="nil"/>
              <w:tr2bl w:val="nil"/>
            </w:tcBorders>
            <w:vAlign w:val="top"/>
          </w:tcPr>
          <w:p w14:paraId="6B3EA56F">
            <w:pPr>
              <w:keepNext w:val="0"/>
              <w:keepLines w:val="0"/>
              <w:suppressLineNumbers w:val="0"/>
              <w:spacing w:before="0" w:beforeAutospacing="0" w:after="0" w:afterAutospacing="0" w:line="360" w:lineRule="auto"/>
              <w:ind w:left="0" w:right="0"/>
              <w:rPr>
                <w:rFonts w:hint="default" w:ascii="Times New Roman" w:hAnsi="Times New Roman" w:eastAsia="Helvetica" w:cs="Times New Roman"/>
                <w:i w:val="0"/>
                <w:iCs w:val="0"/>
                <w:caps w:val="0"/>
                <w:color w:val="auto"/>
                <w:spacing w:val="0"/>
                <w:sz w:val="21"/>
                <w:szCs w:val="21"/>
                <w:highlight w:val="none"/>
                <w:shd w:val="clear" w:fill="FFFFFF"/>
                <w:vertAlign w:val="baseline"/>
              </w:rPr>
            </w:pPr>
            <w:r>
              <w:rPr>
                <w:rFonts w:hint="eastAsia" w:eastAsia="宋体" w:cs="Times New Roman"/>
                <w:i w:val="0"/>
                <w:iCs w:val="0"/>
                <w:caps w:val="0"/>
                <w:color w:val="auto"/>
                <w:spacing w:val="0"/>
                <w:sz w:val="21"/>
                <w:szCs w:val="21"/>
                <w:highlight w:val="none"/>
                <w:shd w:val="clear" w:fill="FFFFFF"/>
                <w:vertAlign w:val="baseline"/>
                <w:lang w:val="en-US" w:eastAsia="zh-CN"/>
              </w:rPr>
              <w:t>T</w:t>
            </w:r>
            <w:r>
              <w:rPr>
                <w:rFonts w:hint="default" w:ascii="Times New Roman" w:hAnsi="Times New Roman" w:eastAsia="Helvetica" w:cs="Times New Roman"/>
                <w:i w:val="0"/>
                <w:iCs w:val="0"/>
                <w:caps w:val="0"/>
                <w:color w:val="auto"/>
                <w:spacing w:val="0"/>
                <w:sz w:val="21"/>
                <w:szCs w:val="21"/>
                <w:highlight w:val="none"/>
                <w:shd w:val="clear" w:fill="FFFFFF"/>
                <w:vertAlign w:val="baseline"/>
              </w:rPr>
              <w:t>he average intensity disparity between the SHG</w:t>
            </w:r>
            <w:r>
              <w:rPr>
                <w:rFonts w:hint="eastAsia" w:eastAsia="宋体" w:cs="Times New Roman"/>
                <w:i w:val="0"/>
                <w:iCs w:val="0"/>
                <w:caps w:val="0"/>
                <w:color w:val="auto"/>
                <w:spacing w:val="0"/>
                <w:sz w:val="21"/>
                <w:szCs w:val="21"/>
                <w:highlight w:val="none"/>
                <w:shd w:val="clear" w:fill="FFFFFF"/>
                <w:vertAlign w:val="baseline"/>
                <w:lang w:val="en-US" w:eastAsia="zh-CN"/>
              </w:rPr>
              <w:t xml:space="preserve"> </w:t>
            </w:r>
            <w:r>
              <w:rPr>
                <w:rFonts w:hint="default" w:ascii="Times New Roman" w:hAnsi="Times New Roman" w:eastAsia="Helvetica" w:cs="Times New Roman"/>
                <w:i w:val="0"/>
                <w:iCs w:val="0"/>
                <w:caps w:val="0"/>
                <w:color w:val="auto"/>
                <w:spacing w:val="0"/>
                <w:sz w:val="21"/>
                <w:szCs w:val="21"/>
                <w:highlight w:val="none"/>
                <w:shd w:val="clear" w:fill="FFFFFF"/>
                <w:vertAlign w:val="baseline"/>
              </w:rPr>
              <w:t xml:space="preserve">and TPEF channels within the </w:t>
            </w:r>
            <w:r>
              <w:rPr>
                <w:rFonts w:hint="eastAsia" w:eastAsia="宋体" w:cs="Times New Roman"/>
                <w:i w:val="0"/>
                <w:iCs w:val="0"/>
                <w:caps w:val="0"/>
                <w:color w:val="auto"/>
                <w:spacing w:val="0"/>
                <w:sz w:val="21"/>
                <w:szCs w:val="21"/>
                <w:highlight w:val="none"/>
                <w:shd w:val="clear" w:fill="FFFFFF"/>
                <w:vertAlign w:val="baseline"/>
                <w:lang w:val="en-US" w:eastAsia="zh-CN"/>
              </w:rPr>
              <w:t>ROIs</w:t>
            </w:r>
            <w:r>
              <w:rPr>
                <w:rFonts w:hint="default" w:ascii="Times New Roman" w:hAnsi="Times New Roman" w:eastAsia="Helvetica" w:cs="Times New Roman"/>
                <w:i w:val="0"/>
                <w:iCs w:val="0"/>
                <w:caps w:val="0"/>
                <w:color w:val="auto"/>
                <w:spacing w:val="0"/>
                <w:sz w:val="21"/>
                <w:szCs w:val="21"/>
                <w:highlight w:val="none"/>
                <w:shd w:val="clear" w:fill="FFFFFF"/>
                <w:vertAlign w:val="baseline"/>
              </w:rPr>
              <w:t>.</w:t>
            </w:r>
          </w:p>
        </w:tc>
      </w:tr>
      <w:tr w14:paraId="61CE0A9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196" w:type="dxa"/>
            <w:tcBorders>
              <w:tl2br w:val="nil"/>
              <w:tr2bl w:val="nil"/>
            </w:tcBorders>
            <w:vAlign w:val="top"/>
          </w:tcPr>
          <w:p w14:paraId="5328EABC">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19</w:t>
            </w:r>
          </w:p>
        </w:tc>
        <w:tc>
          <w:tcPr>
            <w:tcW w:w="2992" w:type="dxa"/>
            <w:tcBorders>
              <w:tl2br w:val="nil"/>
              <w:tr2bl w:val="nil"/>
            </w:tcBorders>
            <w:vAlign w:val="top"/>
          </w:tcPr>
          <w:p w14:paraId="4AE14607">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eastAsia="宋体" w:cs="Times New Roman"/>
                <w:color w:val="auto"/>
                <w:sz w:val="21"/>
                <w:szCs w:val="21"/>
                <w:highlight w:val="none"/>
                <w:lang w:val="en-US" w:eastAsia="zh-CN" w:bidi="ar"/>
              </w:rPr>
              <w:t>Dual channel difference variability</w:t>
            </w:r>
          </w:p>
        </w:tc>
        <w:tc>
          <w:tcPr>
            <w:tcW w:w="5470" w:type="dxa"/>
            <w:tcBorders>
              <w:tl2br w:val="nil"/>
              <w:tr2bl w:val="nil"/>
            </w:tcBorders>
            <w:vAlign w:val="top"/>
          </w:tcPr>
          <w:p w14:paraId="4D9A788A">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i w:val="0"/>
                <w:iCs w:val="0"/>
                <w:caps w:val="0"/>
                <w:color w:val="auto"/>
                <w:spacing w:val="0"/>
                <w:sz w:val="21"/>
                <w:szCs w:val="21"/>
                <w:highlight w:val="none"/>
                <w:shd w:val="clear" w:fill="FFFFFF"/>
                <w:vertAlign w:val="baseline"/>
                <w:lang w:val="en-US" w:eastAsia="zh-CN"/>
              </w:rPr>
            </w:pPr>
            <w:r>
              <w:rPr>
                <w:rFonts w:hint="eastAsia" w:eastAsia="宋体" w:cs="Times New Roman"/>
                <w:i w:val="0"/>
                <w:iCs w:val="0"/>
                <w:caps w:val="0"/>
                <w:color w:val="auto"/>
                <w:spacing w:val="0"/>
                <w:sz w:val="21"/>
                <w:szCs w:val="21"/>
                <w:highlight w:val="none"/>
                <w:shd w:val="clear" w:fill="FFFFFF"/>
                <w:vertAlign w:val="baseline"/>
                <w:lang w:val="en-US" w:eastAsia="zh-CN"/>
              </w:rPr>
              <w:t>T</w:t>
            </w:r>
            <w:r>
              <w:rPr>
                <w:rFonts w:hint="default" w:ascii="Times New Roman" w:hAnsi="Times New Roman" w:eastAsia="Helvetica" w:cs="Times New Roman"/>
                <w:i w:val="0"/>
                <w:iCs w:val="0"/>
                <w:caps w:val="0"/>
                <w:color w:val="auto"/>
                <w:spacing w:val="0"/>
                <w:sz w:val="21"/>
                <w:szCs w:val="21"/>
                <w:highlight w:val="none"/>
                <w:shd w:val="clear" w:fill="FFFFFF"/>
                <w:vertAlign w:val="baseline"/>
              </w:rPr>
              <w:t xml:space="preserve">he standard deviation of the intensity differences between the two channels across the </w:t>
            </w:r>
            <w:r>
              <w:rPr>
                <w:rFonts w:hint="eastAsia" w:eastAsia="宋体" w:cs="Times New Roman"/>
                <w:i w:val="0"/>
                <w:iCs w:val="0"/>
                <w:caps w:val="0"/>
                <w:color w:val="auto"/>
                <w:spacing w:val="0"/>
                <w:sz w:val="21"/>
                <w:szCs w:val="21"/>
                <w:highlight w:val="none"/>
                <w:shd w:val="clear" w:fill="FFFFFF"/>
                <w:vertAlign w:val="baseline"/>
                <w:lang w:val="en-US" w:eastAsia="zh-CN"/>
              </w:rPr>
              <w:t>ROIs</w:t>
            </w:r>
            <w:r>
              <w:rPr>
                <w:rFonts w:hint="default" w:ascii="Times New Roman" w:hAnsi="Times New Roman" w:eastAsia="宋体" w:cs="Times New Roman"/>
                <w:i w:val="0"/>
                <w:iCs w:val="0"/>
                <w:caps w:val="0"/>
                <w:color w:val="auto"/>
                <w:spacing w:val="0"/>
                <w:sz w:val="21"/>
                <w:szCs w:val="21"/>
                <w:highlight w:val="none"/>
                <w:shd w:val="clear" w:fill="FFFFFF"/>
                <w:vertAlign w:val="baseline"/>
                <w:lang w:val="en-US" w:eastAsia="zh-CN"/>
              </w:rPr>
              <w:t>.</w:t>
            </w:r>
          </w:p>
        </w:tc>
      </w:tr>
      <w:tr w14:paraId="46F7DDB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196" w:type="dxa"/>
            <w:tcBorders>
              <w:tl2br w:val="nil"/>
              <w:tr2bl w:val="nil"/>
            </w:tcBorders>
            <w:vAlign w:val="top"/>
          </w:tcPr>
          <w:p w14:paraId="2E5D7F09">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20</w:t>
            </w:r>
          </w:p>
        </w:tc>
        <w:tc>
          <w:tcPr>
            <w:tcW w:w="2992" w:type="dxa"/>
            <w:tcBorders>
              <w:tl2br w:val="nil"/>
              <w:tr2bl w:val="nil"/>
            </w:tcBorders>
            <w:shd w:val="clear" w:color="auto" w:fill="auto"/>
            <w:vAlign w:val="top"/>
          </w:tcPr>
          <w:p w14:paraId="78997FC9">
            <w:pPr>
              <w:keepNext w:val="0"/>
              <w:keepLines w:val="0"/>
              <w:suppressLineNumbers w:val="0"/>
              <w:spacing w:before="0" w:beforeAutospacing="0" w:after="0" w:afterAutospacing="0" w:line="360" w:lineRule="auto"/>
              <w:ind w:left="0" w:leftChars="0" w:right="0" w:rightChars="0"/>
              <w:rPr>
                <w:rFonts w:hint="default" w:ascii="Times New Roman" w:hAnsi="Times New Roman" w:eastAsia="Times New Roman" w:cs="Times New Roman"/>
                <w:kern w:val="2"/>
                <w:sz w:val="21"/>
                <w:szCs w:val="21"/>
                <w:highlight w:val="none"/>
                <w:lang w:val="en-US" w:eastAsia="zh-CN" w:bidi="ar-SA"/>
                <w14:ligatures w14:val="none"/>
              </w:rPr>
            </w:pPr>
            <w:r>
              <w:rPr>
                <w:rFonts w:hint="default" w:ascii="Times New Roman" w:hAnsi="Times New Roman" w:cs="Times New Roman"/>
                <w:sz w:val="21"/>
                <w:szCs w:val="21"/>
                <w:highlight w:val="none"/>
                <w:lang w:val="en-US" w:eastAsia="zh-CN"/>
              </w:rPr>
              <w:t>Collagen fiber independent index</w:t>
            </w:r>
          </w:p>
        </w:tc>
        <w:tc>
          <w:tcPr>
            <w:tcW w:w="5470" w:type="dxa"/>
            <w:tcBorders>
              <w:tl2br w:val="nil"/>
              <w:tr2bl w:val="nil"/>
            </w:tcBorders>
            <w:shd w:val="clear" w:color="auto" w:fill="auto"/>
            <w:vAlign w:val="top"/>
          </w:tcPr>
          <w:p w14:paraId="3186C2D9">
            <w:pPr>
              <w:keepNext w:val="0"/>
              <w:keepLines w:val="0"/>
              <w:suppressLineNumbers w:val="0"/>
              <w:spacing w:before="0" w:beforeAutospacing="0" w:after="0" w:afterAutospacing="0" w:line="360" w:lineRule="auto"/>
              <w:ind w:left="0" w:leftChars="0" w:right="0" w:rightChars="0"/>
              <w:rPr>
                <w:rFonts w:hint="default" w:ascii="Times New Roman" w:hAnsi="Times New Roman" w:eastAsia="宋体" w:cs="Times New Roman"/>
                <w:i w:val="0"/>
                <w:iCs w:val="0"/>
                <w:caps w:val="0"/>
                <w:color w:val="1C1C1C"/>
                <w:spacing w:val="0"/>
                <w:kern w:val="2"/>
                <w:sz w:val="21"/>
                <w:szCs w:val="21"/>
                <w:highlight w:val="none"/>
                <w:shd w:val="clear" w:fill="FFFFFF"/>
                <w:vertAlign w:val="baseline"/>
                <w:lang w:val="en-US" w:eastAsia="zh-CN" w:bidi="ar-SA"/>
                <w14:ligatures w14:val="none"/>
              </w:rPr>
            </w:pPr>
            <w:r>
              <w:rPr>
                <w:rFonts w:hint="eastAsia" w:eastAsia="宋体" w:cs="Times New Roman"/>
                <w:i w:val="0"/>
                <w:iCs w:val="0"/>
                <w:caps w:val="0"/>
                <w:color w:val="1C1C1C"/>
                <w:spacing w:val="0"/>
                <w:kern w:val="2"/>
                <w:sz w:val="21"/>
                <w:szCs w:val="21"/>
                <w:highlight w:val="none"/>
                <w:shd w:val="clear" w:fill="FFFFFF"/>
                <w:vertAlign w:val="baseline"/>
                <w:lang w:val="en-US" w:eastAsia="zh-CN" w:bidi="ar-SA"/>
                <w14:ligatures w14:val="none"/>
              </w:rPr>
              <w:t>T</w:t>
            </w:r>
            <w:r>
              <w:rPr>
                <w:rFonts w:hint="default" w:ascii="Times New Roman" w:hAnsi="Times New Roman" w:eastAsia="宋体" w:cs="Times New Roman"/>
                <w:i w:val="0"/>
                <w:iCs w:val="0"/>
                <w:caps w:val="0"/>
                <w:color w:val="1C1C1C"/>
                <w:spacing w:val="0"/>
                <w:kern w:val="2"/>
                <w:sz w:val="21"/>
                <w:szCs w:val="21"/>
                <w:highlight w:val="none"/>
                <w:shd w:val="clear" w:fill="FFFFFF"/>
                <w:vertAlign w:val="baseline"/>
                <w:lang w:val="en-US" w:eastAsia="zh-CN" w:bidi="ar-SA"/>
                <w14:ligatures w14:val="none"/>
              </w:rPr>
              <w:t>he proportion of fibers that exist as distinct, non-aggregated entities relative to the total collagen network</w:t>
            </w:r>
            <w:r>
              <w:rPr>
                <w:rFonts w:hint="eastAsia" w:eastAsia="宋体" w:cs="Times New Roman"/>
                <w:i w:val="0"/>
                <w:iCs w:val="0"/>
                <w:caps w:val="0"/>
                <w:color w:val="1C1C1C"/>
                <w:spacing w:val="0"/>
                <w:kern w:val="2"/>
                <w:sz w:val="21"/>
                <w:szCs w:val="21"/>
                <w:highlight w:val="none"/>
                <w:shd w:val="clear" w:fill="FFFFFF"/>
                <w:vertAlign w:val="baseline"/>
                <w:lang w:val="en-US" w:eastAsia="zh-CN" w:bidi="ar-SA"/>
                <w14:ligatures w14:val="none"/>
              </w:rPr>
              <w:t>.</w:t>
            </w:r>
          </w:p>
        </w:tc>
      </w:tr>
      <w:tr w14:paraId="03BEB65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196" w:type="dxa"/>
            <w:tcBorders>
              <w:tl2br w:val="nil"/>
              <w:tr2bl w:val="nil"/>
            </w:tcBorders>
            <w:vAlign w:val="top"/>
          </w:tcPr>
          <w:p w14:paraId="1E892BE7">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21</w:t>
            </w:r>
          </w:p>
        </w:tc>
        <w:tc>
          <w:tcPr>
            <w:tcW w:w="2992" w:type="dxa"/>
            <w:tcBorders>
              <w:tl2br w:val="nil"/>
              <w:tr2bl w:val="nil"/>
            </w:tcBorders>
            <w:shd w:val="clear" w:color="auto" w:fill="auto"/>
            <w:vAlign w:val="top"/>
          </w:tcPr>
          <w:p w14:paraId="45F5D081">
            <w:pPr>
              <w:keepNext w:val="0"/>
              <w:keepLines w:val="0"/>
              <w:suppressLineNumbers w:val="0"/>
              <w:spacing w:before="0" w:beforeAutospacing="0" w:after="0" w:afterAutospacing="0" w:line="360" w:lineRule="auto"/>
              <w:ind w:left="0" w:leftChars="0" w:right="0" w:rightChars="0"/>
              <w:rPr>
                <w:rFonts w:hint="default" w:ascii="Times New Roman" w:hAnsi="Times New Roman" w:eastAsia="Times New Roman" w:cs="Times New Roman"/>
                <w:kern w:val="2"/>
                <w:sz w:val="21"/>
                <w:szCs w:val="21"/>
                <w:highlight w:val="none"/>
                <w:lang w:val="en-US" w:eastAsia="zh-CN" w:bidi="ar-SA"/>
                <w14:ligatures w14:val="none"/>
              </w:rPr>
            </w:pPr>
            <w:r>
              <w:rPr>
                <w:rFonts w:hint="default" w:ascii="Times New Roman" w:hAnsi="Times New Roman" w:cs="Times New Roman"/>
                <w:sz w:val="21"/>
                <w:szCs w:val="21"/>
                <w:highlight w:val="none"/>
                <w:lang w:val="en-US" w:eastAsia="zh-CN"/>
              </w:rPr>
              <w:t>Collagen tissue consistency</w:t>
            </w:r>
          </w:p>
        </w:tc>
        <w:tc>
          <w:tcPr>
            <w:tcW w:w="5470" w:type="dxa"/>
            <w:tcBorders>
              <w:tl2br w:val="nil"/>
              <w:tr2bl w:val="nil"/>
            </w:tcBorders>
            <w:shd w:val="clear" w:color="auto" w:fill="auto"/>
            <w:vAlign w:val="top"/>
          </w:tcPr>
          <w:p w14:paraId="37700EF0">
            <w:pPr>
              <w:keepNext w:val="0"/>
              <w:keepLines w:val="0"/>
              <w:suppressLineNumbers w:val="0"/>
              <w:spacing w:before="0" w:beforeAutospacing="0" w:after="0" w:afterAutospacing="0" w:line="360" w:lineRule="auto"/>
              <w:ind w:left="0" w:leftChars="0" w:right="0" w:rightChars="0"/>
              <w:rPr>
                <w:rFonts w:hint="default" w:ascii="Times New Roman" w:hAnsi="Times New Roman" w:eastAsia="宋体" w:cs="Times New Roman"/>
                <w:i w:val="0"/>
                <w:iCs w:val="0"/>
                <w:caps w:val="0"/>
                <w:color w:val="1C1C1C"/>
                <w:spacing w:val="0"/>
                <w:kern w:val="2"/>
                <w:sz w:val="21"/>
                <w:szCs w:val="21"/>
                <w:highlight w:val="none"/>
                <w:shd w:val="clear" w:fill="FFFFFF"/>
                <w:vertAlign w:val="baseline"/>
                <w:lang w:val="en-US" w:eastAsia="zh-CN" w:bidi="ar-SA"/>
                <w14:ligatures w14:val="none"/>
              </w:rPr>
            </w:pP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 xml:space="preserve">The spatial homogeneity and textural regularity of the collagen distribution across the </w:t>
            </w:r>
            <w:r>
              <w:rPr>
                <w:rFonts w:hint="eastAsia" w:eastAsia="宋体" w:cs="Times New Roman"/>
                <w:i w:val="0"/>
                <w:iCs w:val="0"/>
                <w:caps w:val="0"/>
                <w:color w:val="1C1C1C"/>
                <w:spacing w:val="0"/>
                <w:sz w:val="21"/>
                <w:szCs w:val="21"/>
                <w:highlight w:val="none"/>
                <w:shd w:val="clear" w:fill="FFFFFF"/>
                <w:vertAlign w:val="baseline"/>
                <w:lang w:val="en-US" w:eastAsia="zh-CN"/>
              </w:rPr>
              <w:t>ROIs</w:t>
            </w: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w:t>
            </w:r>
          </w:p>
        </w:tc>
      </w:tr>
      <w:tr w14:paraId="583B3FF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9658" w:type="dxa"/>
            <w:gridSpan w:val="3"/>
            <w:tcBorders>
              <w:tl2br w:val="nil"/>
              <w:tr2bl w:val="nil"/>
            </w:tcBorders>
            <w:vAlign w:val="top"/>
          </w:tcPr>
          <w:p w14:paraId="23CABDD1">
            <w:pPr>
              <w:keepNext w:val="0"/>
              <w:keepLines w:val="0"/>
              <w:widowControl/>
              <w:suppressLineNumbers w:val="0"/>
              <w:spacing w:before="0" w:beforeAutospacing="0" w:after="0" w:afterAutospacing="0"/>
              <w:ind w:left="0" w:right="0" w:firstLine="210" w:firstLineChars="100"/>
              <w:jc w:val="left"/>
              <w:rPr>
                <w:rFonts w:hint="default" w:ascii="Times New Roman" w:hAnsi="Times New Roman" w:eastAsia="Helvetica" w:cs="Times New Roman"/>
                <w:i w:val="0"/>
                <w:iCs w:val="0"/>
                <w:caps w:val="0"/>
                <w:color w:val="0000FF"/>
                <w:spacing w:val="0"/>
                <w:sz w:val="21"/>
                <w:szCs w:val="21"/>
                <w:highlight w:val="none"/>
                <w:shd w:val="clear" w:fill="FFFFFF"/>
                <w:vertAlign w:val="baseline"/>
              </w:rPr>
            </w:pPr>
            <w:r>
              <w:rPr>
                <w:rFonts w:hint="default" w:ascii="Times New Roman" w:hAnsi="Times New Roman" w:cs="Times New Roman"/>
                <w:b/>
                <w:bCs/>
                <w:color w:val="auto"/>
                <w:sz w:val="21"/>
                <w:szCs w:val="21"/>
                <w:highlight w:val="none"/>
              </w:rPr>
              <w:t>Orientation</w:t>
            </w:r>
          </w:p>
        </w:tc>
      </w:tr>
      <w:tr w14:paraId="20631B7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196" w:type="dxa"/>
            <w:tcBorders>
              <w:tl2br w:val="nil"/>
              <w:tr2bl w:val="nil"/>
            </w:tcBorders>
            <w:vAlign w:val="top"/>
          </w:tcPr>
          <w:p w14:paraId="29ADCA92">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22</w:t>
            </w:r>
          </w:p>
        </w:tc>
        <w:tc>
          <w:tcPr>
            <w:tcW w:w="2992" w:type="dxa"/>
            <w:tcBorders>
              <w:tl2br w:val="nil"/>
              <w:tr2bl w:val="nil"/>
            </w:tcBorders>
            <w:shd w:val="clear" w:color="auto" w:fill="auto"/>
            <w:vAlign w:val="top"/>
          </w:tcPr>
          <w:p w14:paraId="21B810B3">
            <w:pPr>
              <w:keepNext w:val="0"/>
              <w:keepLines w:val="0"/>
              <w:suppressLineNumbers w:val="0"/>
              <w:spacing w:before="0" w:beforeAutospacing="0" w:after="0" w:afterAutospacing="0" w:line="360" w:lineRule="auto"/>
              <w:ind w:left="0" w:right="0"/>
              <w:rPr>
                <w:rFonts w:hint="default" w:ascii="Times New Roman" w:hAnsi="Times New Roman" w:eastAsia="Book Antiqua" w:cs="Times New Roman"/>
                <w:color w:val="auto"/>
                <w:kern w:val="0"/>
                <w:sz w:val="21"/>
                <w:szCs w:val="21"/>
                <w:highlight w:val="none"/>
                <w:lang w:val="en-US" w:eastAsia="zh-CN" w:bidi="ar"/>
                <w14:ligatures w14:val="none"/>
              </w:rPr>
            </w:pPr>
            <w:r>
              <w:rPr>
                <w:rFonts w:hint="default" w:ascii="Times New Roman" w:hAnsi="Times New Roman" w:eastAsia="宋体" w:cs="Times New Roman"/>
                <w:color w:val="auto"/>
                <w:sz w:val="21"/>
                <w:szCs w:val="21"/>
                <w:highlight w:val="none"/>
                <w:lang w:val="en-US" w:eastAsia="zh-CN" w:bidi="ar"/>
              </w:rPr>
              <w:t xml:space="preserve">Orientation </w:t>
            </w:r>
            <w:r>
              <w:rPr>
                <w:rFonts w:hint="eastAsia" w:eastAsia="宋体" w:cs="Times New Roman"/>
                <w:color w:val="auto"/>
                <w:sz w:val="21"/>
                <w:szCs w:val="21"/>
                <w:highlight w:val="none"/>
                <w:lang w:val="en-US" w:eastAsia="zh-CN" w:bidi="ar"/>
              </w:rPr>
              <w:t>i</w:t>
            </w:r>
            <w:r>
              <w:rPr>
                <w:rFonts w:hint="default" w:ascii="Times New Roman" w:hAnsi="Times New Roman" w:eastAsia="Helvetica" w:cs="Times New Roman"/>
                <w:i w:val="0"/>
                <w:iCs w:val="0"/>
                <w:caps w:val="0"/>
                <w:color w:val="auto"/>
                <w:spacing w:val="0"/>
                <w:sz w:val="21"/>
                <w:szCs w:val="21"/>
                <w:highlight w:val="none"/>
                <w:shd w:val="clear" w:fill="FFFFFF"/>
                <w:vertAlign w:val="baseline"/>
              </w:rPr>
              <w:t>ndex</w:t>
            </w:r>
          </w:p>
        </w:tc>
        <w:tc>
          <w:tcPr>
            <w:tcW w:w="5470" w:type="dxa"/>
            <w:tcBorders>
              <w:tl2br w:val="nil"/>
              <w:tr2bl w:val="nil"/>
            </w:tcBorders>
            <w:shd w:val="clear" w:color="auto" w:fill="auto"/>
            <w:vAlign w:val="top"/>
          </w:tcPr>
          <w:p w14:paraId="43B39974">
            <w:pPr>
              <w:keepNext w:val="0"/>
              <w:keepLines w:val="0"/>
              <w:widowControl/>
              <w:suppressLineNumbers w:val="0"/>
              <w:spacing w:before="0" w:beforeAutospacing="0" w:after="0" w:afterAutospacing="0"/>
              <w:ind w:left="0" w:right="0"/>
              <w:jc w:val="left"/>
              <w:rPr>
                <w:rFonts w:hint="default" w:ascii="Times New Roman" w:hAnsi="Times New Roman" w:eastAsia="MinionPro-Regular" w:cs="Times New Roman"/>
                <w:color w:val="auto"/>
                <w:kern w:val="0"/>
                <w:sz w:val="21"/>
                <w:szCs w:val="21"/>
                <w:highlight w:val="none"/>
                <w:lang w:val="en-US" w:eastAsia="zh-CN" w:bidi="ar"/>
                <w14:ligatures w14:val="none"/>
              </w:rPr>
            </w:pPr>
            <w:r>
              <w:rPr>
                <w:rFonts w:hint="eastAsia" w:eastAsia="宋体" w:cs="Times New Roman"/>
                <w:i w:val="0"/>
                <w:iCs w:val="0"/>
                <w:caps w:val="0"/>
                <w:color w:val="auto"/>
                <w:spacing w:val="0"/>
                <w:sz w:val="21"/>
                <w:szCs w:val="21"/>
                <w:highlight w:val="none"/>
                <w:shd w:val="clear" w:fill="FFFFFF"/>
                <w:vertAlign w:val="baseline"/>
                <w:lang w:val="en-US" w:eastAsia="zh-CN"/>
              </w:rPr>
              <w:t>T</w:t>
            </w:r>
            <w:r>
              <w:rPr>
                <w:rFonts w:hint="default" w:ascii="Times New Roman" w:hAnsi="Times New Roman" w:eastAsia="宋体" w:cs="Times New Roman"/>
                <w:i w:val="0"/>
                <w:iCs w:val="0"/>
                <w:caps w:val="0"/>
                <w:color w:val="auto"/>
                <w:spacing w:val="0"/>
                <w:sz w:val="21"/>
                <w:szCs w:val="21"/>
                <w:highlight w:val="none"/>
                <w:shd w:val="clear" w:fill="FFFFFF"/>
                <w:vertAlign w:val="baseline"/>
                <w:lang w:val="en-US" w:eastAsia="zh-CN"/>
              </w:rPr>
              <w:t>he</w:t>
            </w:r>
            <w:r>
              <w:rPr>
                <w:rFonts w:hint="default" w:ascii="Times New Roman" w:hAnsi="Times New Roman" w:eastAsia="Lato" w:cs="Times New Roman"/>
                <w:color w:val="auto"/>
                <w:kern w:val="0"/>
                <w:sz w:val="21"/>
                <w:szCs w:val="21"/>
                <w:highlight w:val="none"/>
                <w:lang w:val="en-US" w:eastAsia="zh-CN" w:bidi="ar"/>
                <w14:ligatures w14:val="none"/>
              </w:rPr>
              <w:t xml:space="preserve"> degree of isotropy of collagen fibres in images using Fast Fourier transformation (FFT)</w:t>
            </w:r>
            <w:r>
              <w:rPr>
                <w:rFonts w:hint="default" w:ascii="Times New Roman" w:hAnsi="Times New Roman" w:eastAsia="MinionPro-Regular" w:cs="Times New Roman"/>
                <w:color w:val="auto"/>
                <w:kern w:val="0"/>
                <w:sz w:val="21"/>
                <w:szCs w:val="21"/>
                <w:highlight w:val="none"/>
                <w:lang w:val="en-US" w:eastAsia="zh-CN" w:bidi="ar"/>
                <w14:ligatures w14:val="none"/>
              </w:rPr>
              <w:t xml:space="preserve"> . </w:t>
            </w:r>
          </w:p>
          <w:p w14:paraId="60379571">
            <w:pPr>
              <w:keepNext w:val="0"/>
              <w:keepLines w:val="0"/>
              <w:widowControl/>
              <w:suppressLineNumbers w:val="0"/>
              <w:spacing w:before="0" w:beforeAutospacing="0" w:after="0" w:afterAutospacing="0"/>
              <w:ind w:left="0" w:right="0"/>
              <w:jc w:val="left"/>
              <w:rPr>
                <w:rFonts w:hint="default" w:ascii="Times New Roman" w:hAnsi="Times New Roman" w:eastAsia="Helvetica" w:cs="Times New Roman"/>
                <w:i w:val="0"/>
                <w:iCs w:val="0"/>
                <w:caps w:val="0"/>
                <w:color w:val="auto"/>
                <w:spacing w:val="0"/>
                <w:kern w:val="2"/>
                <w:sz w:val="21"/>
                <w:szCs w:val="21"/>
                <w:highlight w:val="none"/>
                <w:shd w:val="clear" w:fill="FFFFFF"/>
                <w:vertAlign w:val="baseline"/>
                <w:lang w:val="en-US" w:eastAsia="zh-CN" w:bidi="ar-SA"/>
                <w14:ligatures w14:val="none"/>
              </w:rPr>
            </w:pPr>
            <w:r>
              <w:rPr>
                <w:rFonts w:hint="default" w:ascii="Times New Roman" w:hAnsi="Times New Roman" w:eastAsia="Helvetica" w:cs="Times New Roman"/>
                <w:i w:val="0"/>
                <w:iCs w:val="0"/>
                <w:caps w:val="0"/>
                <w:color w:val="auto"/>
                <w:spacing w:val="0"/>
                <w:sz w:val="21"/>
                <w:szCs w:val="21"/>
                <w:highlight w:val="none"/>
                <w:shd w:val="clear" w:fill="FFFFFF"/>
                <w:vertAlign w:val="baseline"/>
              </w:rPr>
              <w:t>Orientation Index (OI) = 1 − (short axis / long axis).</w:t>
            </w:r>
          </w:p>
        </w:tc>
      </w:tr>
      <w:tr w14:paraId="6A0EC53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196" w:type="dxa"/>
            <w:tcBorders>
              <w:tl2br w:val="nil"/>
              <w:tr2bl w:val="nil"/>
            </w:tcBorders>
            <w:vAlign w:val="top"/>
          </w:tcPr>
          <w:p w14:paraId="5054EA41">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23</w:t>
            </w:r>
          </w:p>
        </w:tc>
        <w:tc>
          <w:tcPr>
            <w:tcW w:w="2992" w:type="dxa"/>
            <w:tcBorders>
              <w:tl2br w:val="nil"/>
              <w:tr2bl w:val="nil"/>
            </w:tcBorders>
            <w:shd w:val="clear" w:color="auto" w:fill="auto"/>
            <w:vAlign w:val="top"/>
          </w:tcPr>
          <w:p w14:paraId="3B0F5A6A">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color w:val="auto"/>
                <w:sz w:val="21"/>
                <w:szCs w:val="21"/>
                <w:highlight w:val="none"/>
                <w:lang w:val="en-US" w:eastAsia="zh-CN" w:bidi="ar"/>
              </w:rPr>
            </w:pPr>
            <w:r>
              <w:rPr>
                <w:rFonts w:hint="default" w:ascii="Times New Roman" w:hAnsi="Times New Roman" w:eastAsia="宋体" w:cs="Times New Roman"/>
                <w:color w:val="auto"/>
                <w:sz w:val="21"/>
                <w:szCs w:val="21"/>
                <w:highlight w:val="none"/>
                <w:lang w:val="en-US" w:eastAsia="zh-CN" w:bidi="ar"/>
              </w:rPr>
              <w:t xml:space="preserve">Local orientation </w:t>
            </w:r>
            <w:r>
              <w:rPr>
                <w:rFonts w:hint="default" w:ascii="Times New Roman" w:hAnsi="Times New Roman" w:eastAsia="Book Antiqua" w:cs="Times New Roman"/>
                <w:color w:val="000000"/>
                <w:kern w:val="0"/>
                <w:sz w:val="21"/>
                <w:szCs w:val="21"/>
                <w:highlight w:val="none"/>
                <w:lang w:val="en-US" w:eastAsia="zh-CN" w:bidi="ar"/>
                <w14:ligatures w14:val="none"/>
              </w:rPr>
              <w:t>heterogeneity</w:t>
            </w:r>
          </w:p>
        </w:tc>
        <w:tc>
          <w:tcPr>
            <w:tcW w:w="5470" w:type="dxa"/>
            <w:tcBorders>
              <w:tl2br w:val="nil"/>
              <w:tr2bl w:val="nil"/>
            </w:tcBorders>
            <w:shd w:val="clear" w:color="auto" w:fill="auto"/>
            <w:vAlign w:val="top"/>
          </w:tcPr>
          <w:p w14:paraId="04DAB97E">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i w:val="0"/>
                <w:iCs w:val="0"/>
                <w:caps w:val="0"/>
                <w:color w:val="auto"/>
                <w:spacing w:val="0"/>
                <w:sz w:val="21"/>
                <w:szCs w:val="21"/>
                <w:highlight w:val="none"/>
                <w:shd w:val="clear" w:fill="FFFFFF"/>
                <w:vertAlign w:val="baseline"/>
                <w:lang w:val="en-US" w:eastAsia="zh-CN"/>
              </w:rPr>
            </w:pPr>
            <w:r>
              <w:rPr>
                <w:rFonts w:hint="eastAsia" w:eastAsia="宋体" w:cs="Times New Roman"/>
                <w:i w:val="0"/>
                <w:iCs w:val="0"/>
                <w:caps w:val="0"/>
                <w:color w:val="auto"/>
                <w:spacing w:val="0"/>
                <w:sz w:val="21"/>
                <w:szCs w:val="21"/>
                <w:highlight w:val="none"/>
                <w:shd w:val="clear" w:fill="FFFFFF"/>
                <w:vertAlign w:val="baseline"/>
                <w:lang w:val="en-US" w:eastAsia="zh-CN"/>
              </w:rPr>
              <w:t xml:space="preserve">The </w:t>
            </w: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v</w:t>
            </w:r>
            <w:r>
              <w:rPr>
                <w:rFonts w:hint="default" w:ascii="Times New Roman" w:hAnsi="Times New Roman" w:eastAsia="Helvetica" w:cs="Times New Roman"/>
                <w:i w:val="0"/>
                <w:iCs w:val="0"/>
                <w:caps w:val="0"/>
                <w:color w:val="1C1C1C"/>
                <w:spacing w:val="0"/>
                <w:sz w:val="21"/>
                <w:szCs w:val="21"/>
                <w:highlight w:val="none"/>
                <w:shd w:val="clear" w:fill="FFFFFF"/>
                <w:vertAlign w:val="baseline"/>
              </w:rPr>
              <w:t xml:space="preserve">ariations in </w:t>
            </w:r>
            <w:r>
              <w:rPr>
                <w:rFonts w:hint="eastAsia" w:eastAsia="宋体" w:cs="Times New Roman"/>
                <w:i w:val="0"/>
                <w:iCs w:val="0"/>
                <w:caps w:val="0"/>
                <w:color w:val="1C1C1C"/>
                <w:spacing w:val="0"/>
                <w:sz w:val="21"/>
                <w:szCs w:val="21"/>
                <w:highlight w:val="none"/>
                <w:shd w:val="clear" w:fill="FFFFFF"/>
                <w:vertAlign w:val="baseline"/>
                <w:lang w:val="en-US" w:eastAsia="zh-CN"/>
              </w:rPr>
              <w:t>o</w:t>
            </w:r>
            <w:r>
              <w:rPr>
                <w:rFonts w:hint="default" w:ascii="Times New Roman" w:hAnsi="Times New Roman" w:eastAsia="宋体" w:cs="Times New Roman"/>
                <w:color w:val="auto"/>
                <w:sz w:val="21"/>
                <w:szCs w:val="21"/>
                <w:highlight w:val="none"/>
                <w:lang w:val="en-US" w:eastAsia="zh-CN" w:bidi="ar"/>
              </w:rPr>
              <w:t xml:space="preserve">rientation </w:t>
            </w:r>
            <w:r>
              <w:rPr>
                <w:rFonts w:hint="eastAsia" w:eastAsia="宋体" w:cs="Times New Roman"/>
                <w:color w:val="auto"/>
                <w:sz w:val="21"/>
                <w:szCs w:val="21"/>
                <w:highlight w:val="none"/>
                <w:lang w:val="en-US" w:eastAsia="zh-CN" w:bidi="ar"/>
              </w:rPr>
              <w:t>i</w:t>
            </w:r>
            <w:r>
              <w:rPr>
                <w:rFonts w:hint="default" w:ascii="Times New Roman" w:hAnsi="Times New Roman" w:eastAsia="Helvetica" w:cs="Times New Roman"/>
                <w:i w:val="0"/>
                <w:iCs w:val="0"/>
                <w:caps w:val="0"/>
                <w:color w:val="auto"/>
                <w:spacing w:val="0"/>
                <w:sz w:val="21"/>
                <w:szCs w:val="21"/>
                <w:highlight w:val="none"/>
                <w:shd w:val="clear" w:fill="FFFFFF"/>
                <w:vertAlign w:val="baseline"/>
              </w:rPr>
              <w:t>ndex</w:t>
            </w:r>
            <w:r>
              <w:rPr>
                <w:rFonts w:hint="default" w:ascii="Times New Roman" w:hAnsi="Times New Roman" w:eastAsia="Helvetica" w:cs="Times New Roman"/>
                <w:i w:val="0"/>
                <w:iCs w:val="0"/>
                <w:caps w:val="0"/>
                <w:color w:val="1C1C1C"/>
                <w:spacing w:val="0"/>
                <w:sz w:val="21"/>
                <w:szCs w:val="21"/>
                <w:highlight w:val="none"/>
                <w:shd w:val="clear" w:fill="FFFFFF"/>
                <w:vertAlign w:val="baseline"/>
              </w:rPr>
              <w:t xml:space="preserve"> within ROIs.</w:t>
            </w:r>
          </w:p>
        </w:tc>
      </w:tr>
      <w:tr w14:paraId="7FD8FB2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196" w:type="dxa"/>
            <w:tcBorders>
              <w:tl2br w:val="nil"/>
              <w:tr2bl w:val="nil"/>
            </w:tcBorders>
            <w:vAlign w:val="top"/>
          </w:tcPr>
          <w:p w14:paraId="7FBB7BAB">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24</w:t>
            </w:r>
          </w:p>
        </w:tc>
        <w:tc>
          <w:tcPr>
            <w:tcW w:w="2992" w:type="dxa"/>
            <w:tcBorders>
              <w:tl2br w:val="nil"/>
              <w:tr2bl w:val="nil"/>
            </w:tcBorders>
            <w:shd w:val="clear" w:color="auto" w:fill="auto"/>
            <w:vAlign w:val="top"/>
          </w:tcPr>
          <w:p w14:paraId="62F1EE93">
            <w:pPr>
              <w:keepNext w:val="0"/>
              <w:keepLines w:val="0"/>
              <w:widowControl/>
              <w:suppressLineNumbers w:val="0"/>
              <w:spacing w:before="0" w:beforeAutospacing="0" w:after="0" w:afterAutospacing="0"/>
              <w:ind w:left="0" w:right="0"/>
              <w:jc w:val="left"/>
              <w:rPr>
                <w:rFonts w:hint="default" w:ascii="Times New Roman" w:hAnsi="Times New Roman" w:eastAsia="URWPalladioL-Roma" w:cs="Times New Roman"/>
                <w:color w:val="auto"/>
                <w:kern w:val="0"/>
                <w:sz w:val="21"/>
                <w:szCs w:val="21"/>
                <w:highlight w:val="none"/>
                <w:lang w:val="en-US" w:eastAsia="zh-CN" w:bidi="ar"/>
                <w14:ligatures w14:val="none"/>
              </w:rPr>
            </w:pPr>
            <w:r>
              <w:rPr>
                <w:rFonts w:hint="default" w:ascii="Times New Roman" w:hAnsi="Times New Roman" w:eastAsia="URWPalladioL-Roma" w:cs="Times New Roman"/>
                <w:color w:val="auto"/>
                <w:kern w:val="0"/>
                <w:sz w:val="21"/>
                <w:szCs w:val="21"/>
                <w:highlight w:val="none"/>
                <w:lang w:val="en-US" w:eastAsia="zh-CN" w:bidi="ar"/>
                <w14:ligatures w14:val="none"/>
              </w:rPr>
              <w:t>Anisotropy Index</w:t>
            </w:r>
          </w:p>
        </w:tc>
        <w:tc>
          <w:tcPr>
            <w:tcW w:w="5470" w:type="dxa"/>
            <w:tcBorders>
              <w:tl2br w:val="nil"/>
              <w:tr2bl w:val="nil"/>
            </w:tcBorders>
            <w:shd w:val="clear" w:color="auto" w:fill="auto"/>
            <w:vAlign w:val="top"/>
          </w:tcPr>
          <w:p w14:paraId="255664C1">
            <w:pPr>
              <w:keepNext w:val="0"/>
              <w:keepLines w:val="0"/>
              <w:widowControl/>
              <w:suppressLineNumbers w:val="0"/>
              <w:spacing w:before="0" w:beforeAutospacing="0" w:after="0" w:afterAutospacing="0"/>
              <w:ind w:left="0" w:right="0"/>
              <w:jc w:val="left"/>
              <w:rPr>
                <w:rFonts w:hint="default" w:ascii="Times New Roman" w:hAnsi="Times New Roman" w:eastAsia="Helvetica" w:cs="Times New Roman"/>
                <w:i w:val="0"/>
                <w:iCs w:val="0"/>
                <w:caps w:val="0"/>
                <w:color w:val="auto"/>
                <w:spacing w:val="0"/>
                <w:sz w:val="21"/>
                <w:szCs w:val="21"/>
                <w:highlight w:val="none"/>
                <w:shd w:val="clear" w:fill="FFFFFF"/>
                <w:vertAlign w:val="baseline"/>
              </w:rPr>
            </w:pPr>
            <w:r>
              <w:rPr>
                <w:rFonts w:hint="eastAsia" w:eastAsia="宋体" w:cs="Times New Roman"/>
                <w:i w:val="0"/>
                <w:iCs w:val="0"/>
                <w:caps w:val="0"/>
                <w:color w:val="auto"/>
                <w:spacing w:val="0"/>
                <w:sz w:val="21"/>
                <w:szCs w:val="21"/>
                <w:highlight w:val="none"/>
                <w:shd w:val="clear" w:fill="FFFFFF"/>
                <w:vertAlign w:val="baseline"/>
                <w:lang w:val="en-US" w:eastAsia="zh-CN"/>
              </w:rPr>
              <w:t>T</w:t>
            </w:r>
            <w:r>
              <w:rPr>
                <w:rFonts w:hint="default" w:ascii="Times New Roman" w:hAnsi="Times New Roman" w:eastAsia="Helvetica" w:cs="Times New Roman"/>
                <w:i w:val="0"/>
                <w:iCs w:val="0"/>
                <w:caps w:val="0"/>
                <w:color w:val="auto"/>
                <w:spacing w:val="0"/>
                <w:sz w:val="21"/>
                <w:szCs w:val="21"/>
                <w:highlight w:val="none"/>
                <w:shd w:val="clear" w:fill="FFFFFF"/>
                <w:vertAlign w:val="baseline"/>
              </w:rPr>
              <w:t>he degree of directional preference of the fiber network, with values closer to 1 indicating strong orientation and values closer to 0 indicating randomness.</w:t>
            </w:r>
          </w:p>
        </w:tc>
      </w:tr>
      <w:tr w14:paraId="6284690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196" w:type="dxa"/>
            <w:tcBorders>
              <w:tl2br w:val="nil"/>
              <w:tr2bl w:val="nil"/>
            </w:tcBorders>
            <w:vAlign w:val="top"/>
          </w:tcPr>
          <w:p w14:paraId="7C7AA258">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25</w:t>
            </w:r>
          </w:p>
        </w:tc>
        <w:tc>
          <w:tcPr>
            <w:tcW w:w="2992" w:type="dxa"/>
            <w:tcBorders>
              <w:tl2br w:val="nil"/>
              <w:tr2bl w:val="nil"/>
            </w:tcBorders>
            <w:shd w:val="clear" w:color="auto" w:fill="auto"/>
            <w:vAlign w:val="top"/>
          </w:tcPr>
          <w:p w14:paraId="5297A18D">
            <w:pPr>
              <w:keepNext w:val="0"/>
              <w:keepLines w:val="0"/>
              <w:widowControl/>
              <w:suppressLineNumbers w:val="0"/>
              <w:spacing w:before="0" w:beforeAutospacing="0" w:after="0" w:afterAutospacing="0"/>
              <w:ind w:left="0" w:right="0"/>
              <w:jc w:val="left"/>
              <w:rPr>
                <w:rFonts w:hint="default" w:ascii="Times New Roman" w:hAnsi="Times New Roman" w:eastAsia="URWPalladioL-Roma" w:cs="Times New Roman"/>
                <w:color w:val="auto"/>
                <w:kern w:val="0"/>
                <w:sz w:val="21"/>
                <w:szCs w:val="21"/>
                <w:highlight w:val="none"/>
                <w:lang w:val="en-US" w:eastAsia="zh-CN" w:bidi="ar"/>
                <w14:ligatures w14:val="none"/>
              </w:rPr>
            </w:pPr>
            <w:r>
              <w:rPr>
                <w:rFonts w:hint="default" w:ascii="Times New Roman" w:hAnsi="Times New Roman" w:eastAsia="URWPalladioL-Roma" w:cs="Times New Roman"/>
                <w:color w:val="auto"/>
                <w:kern w:val="0"/>
                <w:sz w:val="21"/>
                <w:szCs w:val="21"/>
                <w:highlight w:val="none"/>
                <w:lang w:val="en-US" w:eastAsia="zh-CN" w:bidi="ar"/>
                <w14:ligatures w14:val="none"/>
              </w:rPr>
              <w:t>Orientation dispersion</w:t>
            </w:r>
          </w:p>
        </w:tc>
        <w:tc>
          <w:tcPr>
            <w:tcW w:w="5470" w:type="dxa"/>
            <w:tcBorders>
              <w:tl2br w:val="nil"/>
              <w:tr2bl w:val="nil"/>
            </w:tcBorders>
            <w:shd w:val="clear" w:color="auto" w:fill="auto"/>
            <w:vAlign w:val="top"/>
          </w:tcPr>
          <w:p w14:paraId="683AEAFB">
            <w:pPr>
              <w:keepNext w:val="0"/>
              <w:keepLines w:val="0"/>
              <w:widowControl/>
              <w:suppressLineNumbers w:val="0"/>
              <w:spacing w:before="0" w:beforeAutospacing="0" w:after="0" w:afterAutospacing="0"/>
              <w:ind w:left="0" w:right="0"/>
              <w:jc w:val="left"/>
              <w:rPr>
                <w:rFonts w:hint="default" w:ascii="Times New Roman" w:hAnsi="Times New Roman" w:eastAsia="Helvetica" w:cs="Times New Roman"/>
                <w:i w:val="0"/>
                <w:iCs w:val="0"/>
                <w:caps w:val="0"/>
                <w:color w:val="auto"/>
                <w:spacing w:val="0"/>
                <w:sz w:val="21"/>
                <w:szCs w:val="21"/>
                <w:highlight w:val="none"/>
                <w:shd w:val="clear" w:fill="FFFFFF"/>
                <w:vertAlign w:val="baseline"/>
              </w:rPr>
            </w:pPr>
            <w:r>
              <w:rPr>
                <w:rFonts w:hint="eastAsia" w:eastAsia="宋体" w:cs="Times New Roman"/>
                <w:i w:val="0"/>
                <w:iCs w:val="0"/>
                <w:caps w:val="0"/>
                <w:color w:val="auto"/>
                <w:spacing w:val="0"/>
                <w:sz w:val="21"/>
                <w:szCs w:val="21"/>
                <w:highlight w:val="none"/>
                <w:shd w:val="clear" w:fill="FFFFFF"/>
                <w:vertAlign w:val="baseline"/>
                <w:lang w:val="en-US" w:eastAsia="zh-CN"/>
              </w:rPr>
              <w:t>T</w:t>
            </w:r>
            <w:r>
              <w:rPr>
                <w:rFonts w:hint="default" w:ascii="Times New Roman" w:hAnsi="Times New Roman" w:eastAsia="Helvetica" w:cs="Times New Roman"/>
                <w:i w:val="0"/>
                <w:iCs w:val="0"/>
                <w:caps w:val="0"/>
                <w:color w:val="auto"/>
                <w:spacing w:val="0"/>
                <w:sz w:val="21"/>
                <w:szCs w:val="21"/>
                <w:highlight w:val="none"/>
                <w:shd w:val="clear" w:fill="FFFFFF"/>
                <w:vertAlign w:val="baseline"/>
              </w:rPr>
              <w:t>he degree of dispersion in fiber orientations, with higher values indicating more spread in fiber alignment.</w:t>
            </w:r>
          </w:p>
        </w:tc>
      </w:tr>
      <w:tr w14:paraId="730C6CB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196" w:type="dxa"/>
            <w:tcBorders>
              <w:tl2br w:val="nil"/>
              <w:tr2bl w:val="nil"/>
            </w:tcBorders>
            <w:vAlign w:val="top"/>
          </w:tcPr>
          <w:p w14:paraId="525CC92F">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26</w:t>
            </w:r>
          </w:p>
        </w:tc>
        <w:tc>
          <w:tcPr>
            <w:tcW w:w="2992" w:type="dxa"/>
            <w:tcBorders>
              <w:tl2br w:val="nil"/>
              <w:tr2bl w:val="nil"/>
            </w:tcBorders>
            <w:shd w:val="clear" w:color="auto" w:fill="auto"/>
            <w:vAlign w:val="top"/>
          </w:tcPr>
          <w:p w14:paraId="3FD66DB4">
            <w:pPr>
              <w:keepNext w:val="0"/>
              <w:keepLines w:val="0"/>
              <w:widowControl/>
              <w:suppressLineNumbers w:val="0"/>
              <w:spacing w:before="0" w:beforeAutospacing="0" w:after="0" w:afterAutospacing="0"/>
              <w:ind w:left="0" w:right="0"/>
              <w:jc w:val="left"/>
              <w:rPr>
                <w:rFonts w:hint="default" w:ascii="Times New Roman" w:hAnsi="Times New Roman" w:eastAsia="Book Antiqua" w:cs="Times New Roman"/>
                <w:color w:val="auto"/>
                <w:kern w:val="0"/>
                <w:sz w:val="21"/>
                <w:szCs w:val="21"/>
                <w:highlight w:val="none"/>
                <w:lang w:val="en-US" w:eastAsia="zh-CN" w:bidi="ar"/>
                <w14:ligatures w14:val="none"/>
              </w:rPr>
            </w:pPr>
            <w:r>
              <w:rPr>
                <w:rFonts w:hint="default" w:ascii="Times New Roman" w:hAnsi="Times New Roman" w:eastAsia="Book Antiqua" w:cs="Times New Roman"/>
                <w:color w:val="auto"/>
                <w:kern w:val="0"/>
                <w:sz w:val="21"/>
                <w:szCs w:val="21"/>
                <w:highlight w:val="none"/>
                <w:lang w:val="en-US" w:eastAsia="zh-CN" w:bidi="ar"/>
                <w14:ligatures w14:val="none"/>
              </w:rPr>
              <w:t>Orientation entropy</w:t>
            </w:r>
          </w:p>
        </w:tc>
        <w:tc>
          <w:tcPr>
            <w:tcW w:w="5470" w:type="dxa"/>
            <w:tcBorders>
              <w:tl2br w:val="nil"/>
              <w:tr2bl w:val="nil"/>
            </w:tcBorders>
            <w:shd w:val="clear" w:color="auto" w:fill="auto"/>
            <w:vAlign w:val="top"/>
          </w:tcPr>
          <w:p w14:paraId="16085007">
            <w:pPr>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i w:val="0"/>
                <w:iCs w:val="0"/>
                <w:caps w:val="0"/>
                <w:color w:val="auto"/>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auto"/>
                <w:spacing w:val="0"/>
                <w:sz w:val="21"/>
                <w:szCs w:val="21"/>
                <w:highlight w:val="none"/>
                <w:shd w:val="clear" w:fill="FFFFFF"/>
                <w:vertAlign w:val="baseline"/>
                <w:lang w:val="en-US" w:eastAsia="zh-CN"/>
              </w:rPr>
              <w:t>T</w:t>
            </w:r>
            <w:r>
              <w:rPr>
                <w:rFonts w:hint="default" w:ascii="Times New Roman" w:hAnsi="Times New Roman" w:eastAsia="Helvetica" w:cs="Times New Roman"/>
                <w:i w:val="0"/>
                <w:iCs w:val="0"/>
                <w:caps w:val="0"/>
                <w:color w:val="auto"/>
                <w:spacing w:val="0"/>
                <w:sz w:val="21"/>
                <w:szCs w:val="21"/>
                <w:highlight w:val="none"/>
                <w:shd w:val="clear" w:fill="FFFFFF"/>
                <w:vertAlign w:val="baseline"/>
              </w:rPr>
              <w:t>he randomness of the fiber orientation distribution</w:t>
            </w:r>
            <w:r>
              <w:rPr>
                <w:rFonts w:hint="eastAsia" w:eastAsia="宋体" w:cs="Times New Roman"/>
                <w:i w:val="0"/>
                <w:iCs w:val="0"/>
                <w:caps w:val="0"/>
                <w:color w:val="auto"/>
                <w:spacing w:val="0"/>
                <w:sz w:val="21"/>
                <w:szCs w:val="21"/>
                <w:highlight w:val="none"/>
                <w:shd w:val="clear" w:fill="FFFFFF"/>
                <w:vertAlign w:val="baseline"/>
                <w:lang w:val="en-US" w:eastAsia="zh-CN"/>
              </w:rPr>
              <w:t>,</w:t>
            </w:r>
            <w:r>
              <w:rPr>
                <w:rFonts w:hint="default" w:ascii="Times New Roman" w:hAnsi="Times New Roman" w:eastAsia="Helvetica" w:cs="Times New Roman"/>
                <w:i w:val="0"/>
                <w:iCs w:val="0"/>
                <w:caps w:val="0"/>
                <w:color w:val="auto"/>
                <w:spacing w:val="0"/>
                <w:sz w:val="21"/>
                <w:szCs w:val="21"/>
                <w:highlight w:val="none"/>
                <w:shd w:val="clear" w:fill="FFFFFF"/>
                <w:vertAlign w:val="baseline"/>
              </w:rPr>
              <w:t xml:space="preserve"> a high value indicates isotropic (disordered) alignment</w:t>
            </w:r>
            <w:r>
              <w:rPr>
                <w:rFonts w:hint="eastAsia" w:eastAsia="宋体" w:cs="Times New Roman"/>
                <w:i w:val="0"/>
                <w:iCs w:val="0"/>
                <w:caps w:val="0"/>
                <w:color w:val="auto"/>
                <w:spacing w:val="0"/>
                <w:sz w:val="21"/>
                <w:szCs w:val="21"/>
                <w:highlight w:val="none"/>
                <w:shd w:val="clear" w:fill="FFFFFF"/>
                <w:vertAlign w:val="baseline"/>
                <w:lang w:val="en-US" w:eastAsia="zh-CN"/>
              </w:rPr>
              <w:t>.</w:t>
            </w:r>
          </w:p>
        </w:tc>
      </w:tr>
      <w:tr w14:paraId="4E7F635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9658" w:type="dxa"/>
            <w:gridSpan w:val="3"/>
            <w:tcBorders>
              <w:tl2br w:val="nil"/>
              <w:tr2bl w:val="nil"/>
            </w:tcBorders>
            <w:vAlign w:val="top"/>
          </w:tcPr>
          <w:p w14:paraId="0B886920">
            <w:pPr>
              <w:keepNext w:val="0"/>
              <w:keepLines w:val="0"/>
              <w:widowControl/>
              <w:suppressLineNumbers w:val="0"/>
              <w:spacing w:before="0" w:beforeAutospacing="0" w:after="0" w:afterAutospacing="0"/>
              <w:ind w:left="0" w:right="0" w:firstLine="211" w:firstLineChars="100"/>
              <w:jc w:val="left"/>
              <w:rPr>
                <w:rFonts w:hint="default" w:ascii="Times New Roman" w:hAnsi="Times New Roman" w:eastAsia="宋体" w:cs="Times New Roman"/>
                <w:i w:val="0"/>
                <w:iCs w:val="0"/>
                <w:caps w:val="0"/>
                <w:color w:val="0000FF"/>
                <w:spacing w:val="0"/>
                <w:sz w:val="21"/>
                <w:szCs w:val="21"/>
                <w:highlight w:val="none"/>
                <w:shd w:val="clear" w:fill="FFFFFF"/>
                <w:vertAlign w:val="baseline"/>
                <w:lang w:val="en-US" w:eastAsia="zh-CN"/>
              </w:rPr>
            </w:pPr>
            <w:r>
              <w:rPr>
                <w:rFonts w:hint="default" w:ascii="Times New Roman" w:hAnsi="Times New Roman" w:eastAsia="宋体" w:cs="Times New Roman"/>
                <w:b/>
                <w:bCs/>
                <w:i w:val="0"/>
                <w:iCs w:val="0"/>
                <w:caps w:val="0"/>
                <w:color w:val="auto"/>
                <w:spacing w:val="0"/>
                <w:sz w:val="21"/>
                <w:szCs w:val="21"/>
                <w:highlight w:val="none"/>
                <w:shd w:val="clear" w:fill="FFFFFF"/>
                <w:vertAlign w:val="baseline"/>
                <w:lang w:val="en-US" w:eastAsia="zh-CN"/>
              </w:rPr>
              <w:t>Structure</w:t>
            </w:r>
          </w:p>
        </w:tc>
      </w:tr>
      <w:tr w14:paraId="511A104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196" w:type="dxa"/>
            <w:tcBorders>
              <w:tl2br w:val="nil"/>
              <w:tr2bl w:val="nil"/>
            </w:tcBorders>
            <w:vAlign w:val="top"/>
          </w:tcPr>
          <w:p w14:paraId="049440A1">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27</w:t>
            </w:r>
          </w:p>
        </w:tc>
        <w:tc>
          <w:tcPr>
            <w:tcW w:w="2992" w:type="dxa"/>
            <w:tcBorders>
              <w:tl2br w:val="nil"/>
              <w:tr2bl w:val="nil"/>
            </w:tcBorders>
            <w:vAlign w:val="top"/>
          </w:tcPr>
          <w:p w14:paraId="1CEC71BF">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sz w:val="21"/>
                <w:szCs w:val="21"/>
                <w:highlight w:val="none"/>
                <w:lang w:val="en-US" w:eastAsia="zh-CN" w:bidi="ar"/>
              </w:rPr>
            </w:pPr>
            <w:r>
              <w:rPr>
                <w:rFonts w:hint="default" w:ascii="Times New Roman" w:hAnsi="Times New Roman" w:eastAsia="宋体" w:cs="Times New Roman"/>
                <w:sz w:val="21"/>
                <w:szCs w:val="21"/>
                <w:highlight w:val="none"/>
                <w:lang w:val="en-US" w:eastAsia="zh-CN" w:bidi="ar"/>
              </w:rPr>
              <w:t xml:space="preserve">Cross-link </w:t>
            </w:r>
            <w:r>
              <w:rPr>
                <w:rFonts w:hint="default" w:ascii="Times New Roman" w:hAnsi="Times New Roman" w:eastAsia="宋体" w:cs="Times New Roman"/>
                <w:sz w:val="21"/>
                <w:szCs w:val="21"/>
                <w:highlight w:val="none"/>
                <w:lang w:val="en-US" w:eastAsia="zh-CN"/>
              </w:rPr>
              <w:t xml:space="preserve">count </w:t>
            </w:r>
          </w:p>
        </w:tc>
        <w:tc>
          <w:tcPr>
            <w:tcW w:w="5470" w:type="dxa"/>
            <w:tcBorders>
              <w:tl2br w:val="nil"/>
              <w:tr2bl w:val="nil"/>
            </w:tcBorders>
            <w:vAlign w:val="top"/>
          </w:tcPr>
          <w:p w14:paraId="3605253A">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T</w:t>
            </w:r>
            <w:r>
              <w:rPr>
                <w:rFonts w:hint="default" w:ascii="Times New Roman" w:hAnsi="Times New Roman" w:eastAsia="Helvetica" w:cs="Times New Roman"/>
                <w:i w:val="0"/>
                <w:iCs w:val="0"/>
                <w:caps w:val="0"/>
                <w:color w:val="1C1C1C"/>
                <w:spacing w:val="0"/>
                <w:sz w:val="21"/>
                <w:szCs w:val="21"/>
                <w:highlight w:val="none"/>
                <w:shd w:val="clear" w:fill="FFFFFF"/>
                <w:vertAlign w:val="baseline"/>
              </w:rPr>
              <w:t xml:space="preserve">he total number of intersection points </w:t>
            </w: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 xml:space="preserve">of collagen </w:t>
            </w:r>
            <w:r>
              <w:rPr>
                <w:rFonts w:hint="default" w:ascii="Times New Roman" w:hAnsi="Times New Roman" w:eastAsia="Helvetica" w:cs="Times New Roman"/>
                <w:i w:val="0"/>
                <w:iCs w:val="0"/>
                <w:caps w:val="0"/>
                <w:color w:val="1C1C1C"/>
                <w:spacing w:val="0"/>
                <w:sz w:val="21"/>
                <w:szCs w:val="21"/>
                <w:highlight w:val="none"/>
                <w:shd w:val="clear" w:fill="FFFFFF"/>
                <w:vertAlign w:val="baseline"/>
              </w:rPr>
              <w:t xml:space="preserve">in </w:t>
            </w:r>
            <w:r>
              <w:rPr>
                <w:rFonts w:hint="default" w:ascii="Times New Roman" w:hAnsi="Times New Roman" w:cs="Times New Roman"/>
                <w:sz w:val="21"/>
                <w:szCs w:val="21"/>
                <w:highlight w:val="none"/>
              </w:rPr>
              <w:t>region of interest</w:t>
            </w:r>
          </w:p>
        </w:tc>
      </w:tr>
      <w:tr w14:paraId="71B81A1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196" w:type="dxa"/>
            <w:tcBorders>
              <w:tl2br w:val="nil"/>
              <w:tr2bl w:val="nil"/>
            </w:tcBorders>
            <w:vAlign w:val="top"/>
          </w:tcPr>
          <w:p w14:paraId="2CB4C027">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28</w:t>
            </w:r>
          </w:p>
        </w:tc>
        <w:tc>
          <w:tcPr>
            <w:tcW w:w="2992" w:type="dxa"/>
            <w:tcBorders>
              <w:tl2br w:val="nil"/>
              <w:tr2bl w:val="nil"/>
            </w:tcBorders>
            <w:vAlign w:val="top"/>
          </w:tcPr>
          <w:p w14:paraId="613D15E6">
            <w:pPr>
              <w:keepNext w:val="0"/>
              <w:keepLines w:val="0"/>
              <w:suppressLineNumbers w:val="0"/>
              <w:spacing w:before="0" w:beforeAutospacing="0" w:after="0" w:afterAutospacing="0" w:line="360" w:lineRule="auto"/>
              <w:ind w:left="0" w:right="0"/>
              <w:rPr>
                <w:rFonts w:hint="default" w:ascii="Times New Roman" w:hAnsi="Times New Roman" w:eastAsia="Book Antiqua" w:cs="Times New Roman"/>
                <w:color w:val="000000"/>
                <w:kern w:val="0"/>
                <w:sz w:val="21"/>
                <w:szCs w:val="21"/>
                <w:highlight w:val="none"/>
                <w:lang w:val="en-US" w:eastAsia="zh-CN" w:bidi="ar"/>
                <w14:ligatures w14:val="none"/>
              </w:rPr>
            </w:pPr>
            <w:bookmarkStart w:id="1" w:name="OLE_LINK1"/>
            <w:r>
              <w:rPr>
                <w:rFonts w:hint="default" w:ascii="Times New Roman" w:hAnsi="Times New Roman" w:eastAsia="宋体" w:cs="Times New Roman"/>
                <w:sz w:val="21"/>
                <w:szCs w:val="21"/>
                <w:highlight w:val="none"/>
                <w:lang w:val="en-US" w:eastAsia="zh-CN" w:bidi="ar"/>
              </w:rPr>
              <w:t>Cross-link sapce</w:t>
            </w:r>
            <w:bookmarkEnd w:id="1"/>
          </w:p>
        </w:tc>
        <w:tc>
          <w:tcPr>
            <w:tcW w:w="5470" w:type="dxa"/>
            <w:tcBorders>
              <w:tl2br w:val="nil"/>
              <w:tr2bl w:val="nil"/>
            </w:tcBorders>
            <w:vAlign w:val="top"/>
          </w:tcPr>
          <w:p w14:paraId="028760D8">
            <w:pPr>
              <w:keepNext w:val="0"/>
              <w:keepLines w:val="0"/>
              <w:suppressLineNumbers w:val="0"/>
              <w:spacing w:before="0" w:beforeAutospacing="0" w:after="0" w:afterAutospacing="0" w:line="360" w:lineRule="auto"/>
              <w:ind w:left="0" w:right="0"/>
              <w:rPr>
                <w:rFonts w:hint="default" w:ascii="Times New Roman" w:hAnsi="Times New Roman" w:eastAsia="Helvetica" w:cs="Times New Roman"/>
                <w:i w:val="0"/>
                <w:iCs w:val="0"/>
                <w:caps w:val="0"/>
                <w:color w:val="1C1C1C"/>
                <w:spacing w:val="0"/>
                <w:sz w:val="21"/>
                <w:szCs w:val="21"/>
                <w:highlight w:val="none"/>
                <w:shd w:val="clear" w:fill="FFFFFF"/>
                <w:vertAlign w:val="baseline"/>
              </w:rPr>
            </w:pPr>
            <w:r>
              <w:rPr>
                <w:rFonts w:hint="default" w:ascii="Times New Roman" w:hAnsi="Times New Roman" w:eastAsia="宋体" w:cs="Times New Roman"/>
                <w:sz w:val="21"/>
                <w:szCs w:val="21"/>
                <w:highlight w:val="none"/>
                <w:lang w:val="en-US" w:eastAsia="zh-CN"/>
              </w:rPr>
              <w:t>T</w:t>
            </w:r>
            <w:r>
              <w:rPr>
                <w:rFonts w:hint="default" w:ascii="Times New Roman" w:hAnsi="Times New Roman" w:cs="Times New Roman"/>
                <w:sz w:val="21"/>
                <w:szCs w:val="21"/>
                <w:highlight w:val="none"/>
              </w:rPr>
              <w:t>he average distances between neighboring crosslink points.</w:t>
            </w:r>
          </w:p>
        </w:tc>
      </w:tr>
      <w:tr w14:paraId="595A5ED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1" w:hRule="atLeast"/>
        </w:trPr>
        <w:tc>
          <w:tcPr>
            <w:tcW w:w="1196" w:type="dxa"/>
            <w:tcBorders>
              <w:tl2br w:val="nil"/>
              <w:tr2bl w:val="nil"/>
            </w:tcBorders>
            <w:vAlign w:val="top"/>
          </w:tcPr>
          <w:p w14:paraId="2DF02FC3">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29</w:t>
            </w:r>
          </w:p>
        </w:tc>
        <w:tc>
          <w:tcPr>
            <w:tcW w:w="2992" w:type="dxa"/>
            <w:tcBorders>
              <w:tl2br w:val="nil"/>
              <w:tr2bl w:val="nil"/>
            </w:tcBorders>
            <w:vAlign w:val="top"/>
          </w:tcPr>
          <w:p w14:paraId="2F307747">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sz w:val="21"/>
                <w:szCs w:val="21"/>
                <w:highlight w:val="none"/>
                <w:lang w:val="en-US" w:eastAsia="zh-CN" w:bidi="ar"/>
              </w:rPr>
            </w:pPr>
            <w:r>
              <w:rPr>
                <w:rFonts w:hint="default" w:ascii="Times New Roman" w:hAnsi="Times New Roman" w:eastAsia="宋体" w:cs="Times New Roman"/>
                <w:sz w:val="21"/>
                <w:szCs w:val="21"/>
                <w:highlight w:val="none"/>
                <w:lang w:val="en-US" w:eastAsia="zh-CN"/>
              </w:rPr>
              <w:t>Cross-link over length</w:t>
            </w:r>
          </w:p>
        </w:tc>
        <w:tc>
          <w:tcPr>
            <w:tcW w:w="5470" w:type="dxa"/>
            <w:tcBorders>
              <w:tl2br w:val="nil"/>
              <w:tr2bl w:val="nil"/>
            </w:tcBorders>
            <w:vAlign w:val="top"/>
          </w:tcPr>
          <w:p w14:paraId="2AE99F05">
            <w:pPr>
              <w:keepNext w:val="0"/>
              <w:keepLines w:val="0"/>
              <w:suppressLineNumbers w:val="0"/>
              <w:spacing w:before="0" w:beforeAutospacing="0" w:after="0" w:afterAutospacing="0" w:line="360" w:lineRule="auto"/>
              <w:ind w:left="0" w:right="0"/>
              <w:rPr>
                <w:rFonts w:hint="default" w:ascii="Times New Roman" w:hAnsi="Times New Roman" w:eastAsia="Helvetica" w:cs="Times New Roman"/>
                <w:i w:val="0"/>
                <w:iCs w:val="0"/>
                <w:caps w:val="0"/>
                <w:color w:val="1C1C1C"/>
                <w:spacing w:val="0"/>
                <w:sz w:val="21"/>
                <w:szCs w:val="21"/>
                <w:highlight w:val="none"/>
                <w:shd w:val="clear" w:fill="FFFFFF"/>
                <w:vertAlign w:val="baseline"/>
              </w:rPr>
            </w:pPr>
            <w:r>
              <w:rPr>
                <w:rFonts w:hint="default" w:ascii="Times New Roman" w:hAnsi="Times New Roman" w:cs="Times New Roman"/>
                <w:sz w:val="21"/>
                <w:szCs w:val="21"/>
                <w:highlight w:val="none"/>
              </w:rPr>
              <w:t>The ratio of the total number of crosslink points to the sum of lengths of all collagen fibers.</w:t>
            </w:r>
          </w:p>
        </w:tc>
      </w:tr>
      <w:tr w14:paraId="3A42112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1" w:hRule="atLeast"/>
        </w:trPr>
        <w:tc>
          <w:tcPr>
            <w:tcW w:w="1196" w:type="dxa"/>
            <w:tcBorders>
              <w:tl2br w:val="nil"/>
              <w:tr2bl w:val="nil"/>
            </w:tcBorders>
            <w:vAlign w:val="top"/>
          </w:tcPr>
          <w:p w14:paraId="1F203A0A">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30</w:t>
            </w:r>
          </w:p>
        </w:tc>
        <w:tc>
          <w:tcPr>
            <w:tcW w:w="2992" w:type="dxa"/>
            <w:tcBorders>
              <w:tl2br w:val="nil"/>
              <w:tr2bl w:val="nil"/>
            </w:tcBorders>
            <w:vAlign w:val="top"/>
          </w:tcPr>
          <w:p w14:paraId="48623C94">
            <w:pPr>
              <w:keepNext w:val="0"/>
              <w:keepLines w:val="0"/>
              <w:suppressLineNumbers w:val="0"/>
              <w:spacing w:before="0" w:beforeAutospacing="0" w:after="0" w:afterAutospacing="0" w:line="360" w:lineRule="auto"/>
              <w:ind w:left="0" w:right="0"/>
              <w:rPr>
                <w:rFonts w:hint="default" w:ascii="Times New Roman" w:hAnsi="Times New Roman" w:eastAsia="Book Antiqua" w:cs="Times New Roman"/>
                <w:color w:val="000000"/>
                <w:kern w:val="0"/>
                <w:sz w:val="21"/>
                <w:szCs w:val="21"/>
                <w:highlight w:val="none"/>
                <w:lang w:val="en-US" w:eastAsia="zh-CN" w:bidi="ar"/>
                <w14:ligatures w14:val="none"/>
              </w:rPr>
            </w:pPr>
            <w:r>
              <w:rPr>
                <w:rFonts w:hint="default" w:ascii="Times New Roman" w:hAnsi="Times New Roman" w:cs="Times New Roman"/>
                <w:sz w:val="21"/>
                <w:szCs w:val="21"/>
                <w:highlight w:val="none"/>
              </w:rPr>
              <w:t>Cross</w:t>
            </w:r>
            <w:r>
              <w:rPr>
                <w:rFonts w:hint="default" w:ascii="Times New Roman" w:hAnsi="Times New Roman" w:eastAsia="宋体" w:cs="Times New Roman"/>
                <w:sz w:val="21"/>
                <w:szCs w:val="21"/>
                <w:highlight w:val="none"/>
                <w:lang w:val="en-US" w:eastAsia="zh-CN"/>
              </w:rPr>
              <w:t>-</w:t>
            </w:r>
            <w:r>
              <w:rPr>
                <w:rFonts w:hint="default" w:ascii="Times New Roman" w:hAnsi="Times New Roman" w:cs="Times New Roman"/>
                <w:sz w:val="21"/>
                <w:szCs w:val="21"/>
                <w:highlight w:val="none"/>
              </w:rPr>
              <w:t>link</w:t>
            </w:r>
            <w:r>
              <w:rPr>
                <w:rFonts w:hint="default" w:ascii="Times New Roman" w:hAnsi="Times New Roman" w:eastAsia="宋体" w:cs="Times New Roman"/>
                <w:sz w:val="21"/>
                <w:szCs w:val="21"/>
                <w:highlight w:val="none"/>
                <w:lang w:val="en-US" w:eastAsia="zh-CN"/>
              </w:rPr>
              <w:t xml:space="preserve"> </w:t>
            </w:r>
            <w:r>
              <w:rPr>
                <w:rFonts w:hint="default" w:ascii="Times New Roman" w:hAnsi="Times New Roman" w:cs="Times New Roman"/>
                <w:sz w:val="21"/>
                <w:szCs w:val="21"/>
                <w:highlight w:val="none"/>
              </w:rPr>
              <w:t>density</w:t>
            </w:r>
          </w:p>
        </w:tc>
        <w:tc>
          <w:tcPr>
            <w:tcW w:w="5470" w:type="dxa"/>
            <w:tcBorders>
              <w:tl2br w:val="nil"/>
              <w:tr2bl w:val="nil"/>
            </w:tcBorders>
            <w:vAlign w:val="top"/>
          </w:tcPr>
          <w:p w14:paraId="51312197">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r>
              <w:rPr>
                <w:rFonts w:hint="default" w:ascii="Times New Roman" w:hAnsi="Times New Roman" w:cs="Times New Roman"/>
                <w:sz w:val="21"/>
                <w:szCs w:val="21"/>
                <w:highlight w:val="none"/>
              </w:rPr>
              <w:t>The ratio of the total number of crosslink points to the total area of the ROI</w:t>
            </w:r>
            <w:r>
              <w:rPr>
                <w:rFonts w:hint="eastAsia" w:eastAsia="宋体" w:cs="Times New Roman"/>
                <w:sz w:val="21"/>
                <w:szCs w:val="21"/>
                <w:highlight w:val="none"/>
                <w:lang w:val="en-US" w:eastAsia="zh-CN"/>
              </w:rPr>
              <w:t>S</w:t>
            </w:r>
            <w:r>
              <w:rPr>
                <w:rFonts w:hint="default" w:ascii="Times New Roman" w:hAnsi="Times New Roman" w:eastAsia="宋体" w:cs="Times New Roman"/>
                <w:sz w:val="21"/>
                <w:szCs w:val="21"/>
                <w:highlight w:val="none"/>
                <w:lang w:val="en-US" w:eastAsia="zh-CN"/>
              </w:rPr>
              <w:t>.</w:t>
            </w:r>
          </w:p>
        </w:tc>
      </w:tr>
      <w:tr w14:paraId="27D32B0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1" w:hRule="atLeast"/>
        </w:trPr>
        <w:tc>
          <w:tcPr>
            <w:tcW w:w="9658" w:type="dxa"/>
            <w:gridSpan w:val="3"/>
            <w:tcBorders>
              <w:tl2br w:val="nil"/>
              <w:tr2bl w:val="nil"/>
            </w:tcBorders>
            <w:vAlign w:val="top"/>
          </w:tcPr>
          <w:p w14:paraId="64FBCF98">
            <w:pPr>
              <w:keepNext w:val="0"/>
              <w:keepLines w:val="0"/>
              <w:widowControl/>
              <w:suppressLineNumbers w:val="0"/>
              <w:spacing w:before="0" w:beforeAutospacing="0" w:after="0" w:afterAutospacing="0"/>
              <w:ind w:left="0" w:right="0" w:firstLine="210" w:firstLineChars="100"/>
              <w:jc w:val="left"/>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r>
              <w:rPr>
                <w:rFonts w:hint="default" w:ascii="Times New Roman" w:hAnsi="Times New Roman" w:cs="Times New Roman"/>
                <w:b/>
                <w:bCs/>
                <w:sz w:val="21"/>
                <w:szCs w:val="21"/>
                <w:highlight w:val="none"/>
                <w:lang w:val="en-US" w:eastAsia="zh-CN"/>
              </w:rPr>
              <w:t>Fractal analysis</w:t>
            </w:r>
          </w:p>
        </w:tc>
      </w:tr>
      <w:tr w14:paraId="2F8F464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1" w:hRule="atLeast"/>
        </w:trPr>
        <w:tc>
          <w:tcPr>
            <w:tcW w:w="1196" w:type="dxa"/>
            <w:tcBorders>
              <w:tl2br w:val="nil"/>
              <w:tr2bl w:val="nil"/>
            </w:tcBorders>
            <w:vAlign w:val="top"/>
          </w:tcPr>
          <w:p w14:paraId="2B01CB07">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31</w:t>
            </w:r>
          </w:p>
        </w:tc>
        <w:tc>
          <w:tcPr>
            <w:tcW w:w="2992" w:type="dxa"/>
            <w:tcBorders>
              <w:tl2br w:val="nil"/>
              <w:tr2bl w:val="nil"/>
            </w:tcBorders>
            <w:vAlign w:val="top"/>
          </w:tcPr>
          <w:p w14:paraId="0F62EF27">
            <w:pPr>
              <w:keepNext w:val="0"/>
              <w:keepLines w:val="0"/>
              <w:suppressLineNumbers w:val="0"/>
              <w:spacing w:before="0" w:beforeAutospacing="0" w:after="0" w:afterAutospacing="0" w:line="360" w:lineRule="auto"/>
              <w:ind w:left="0" w:right="0"/>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C</w:t>
            </w:r>
            <w:r>
              <w:rPr>
                <w:rFonts w:hint="default" w:ascii="Times New Roman" w:hAnsi="Times New Roman" w:cs="Times New Roman"/>
                <w:sz w:val="21"/>
                <w:szCs w:val="21"/>
                <w:highlight w:val="none"/>
              </w:rPr>
              <w:t>ollagen</w:t>
            </w:r>
            <w:r>
              <w:rPr>
                <w:rFonts w:hint="default" w:ascii="Times New Roman" w:hAnsi="Times New Roman" w:cs="Times New Roman"/>
                <w:sz w:val="21"/>
                <w:szCs w:val="21"/>
                <w:highlight w:val="none"/>
                <w:lang w:val="en-US" w:eastAsia="zh-CN"/>
              </w:rPr>
              <w:t xml:space="preserve"> </w:t>
            </w:r>
            <w:r>
              <w:rPr>
                <w:rFonts w:hint="default" w:ascii="Times New Roman" w:hAnsi="Times New Roman" w:cs="Times New Roman"/>
                <w:sz w:val="21"/>
                <w:szCs w:val="21"/>
                <w:highlight w:val="none"/>
              </w:rPr>
              <w:t>fiber</w:t>
            </w:r>
            <w:r>
              <w:rPr>
                <w:rFonts w:hint="default" w:ascii="Times New Roman" w:hAnsi="Times New Roman" w:cs="Times New Roman"/>
                <w:sz w:val="21"/>
                <w:szCs w:val="21"/>
                <w:highlight w:val="none"/>
                <w:lang w:val="en-US" w:eastAsia="zh-CN"/>
              </w:rPr>
              <w:t xml:space="preserve"> f</w:t>
            </w:r>
            <w:r>
              <w:rPr>
                <w:rFonts w:hint="default" w:ascii="Times New Roman" w:hAnsi="Times New Roman" w:cs="Times New Roman"/>
                <w:sz w:val="21"/>
                <w:szCs w:val="21"/>
                <w:highlight w:val="none"/>
              </w:rPr>
              <w:t>ractal</w:t>
            </w:r>
            <w:r>
              <w:rPr>
                <w:rFonts w:hint="default" w:ascii="Times New Roman" w:hAnsi="Times New Roman" w:cs="Times New Roman"/>
                <w:sz w:val="21"/>
                <w:szCs w:val="21"/>
                <w:highlight w:val="none"/>
                <w:lang w:val="en-US" w:eastAsia="zh-CN"/>
              </w:rPr>
              <w:t xml:space="preserve"> </w:t>
            </w:r>
            <w:r>
              <w:rPr>
                <w:rFonts w:hint="default" w:ascii="Times New Roman" w:hAnsi="Times New Roman" w:cs="Times New Roman"/>
                <w:sz w:val="21"/>
                <w:szCs w:val="21"/>
                <w:highlight w:val="none"/>
              </w:rPr>
              <w:t>dimension</w:t>
            </w:r>
          </w:p>
        </w:tc>
        <w:tc>
          <w:tcPr>
            <w:tcW w:w="5470" w:type="dxa"/>
            <w:tcBorders>
              <w:tl2br w:val="nil"/>
              <w:tr2bl w:val="nil"/>
            </w:tcBorders>
            <w:vAlign w:val="top"/>
          </w:tcPr>
          <w:p w14:paraId="21921C92">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Collagen fiber network complexity is defined as the fractal dimension (FD) of the collagen architecture, typically quantified using the box-counting method. A higher complexity indicates a detailed, multi-scale reticular meshwork, while a lower complexity signifies a simplified, coarse, or homogenized structure.</w:t>
            </w:r>
          </w:p>
        </w:tc>
      </w:tr>
      <w:tr w14:paraId="5E9B2BD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1" w:hRule="atLeast"/>
        </w:trPr>
        <w:tc>
          <w:tcPr>
            <w:tcW w:w="1196" w:type="dxa"/>
            <w:tcBorders>
              <w:tl2br w:val="nil"/>
              <w:tr2bl w:val="nil"/>
            </w:tcBorders>
            <w:vAlign w:val="top"/>
          </w:tcPr>
          <w:p w14:paraId="476B3F6B">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32</w:t>
            </w:r>
          </w:p>
        </w:tc>
        <w:tc>
          <w:tcPr>
            <w:tcW w:w="2992" w:type="dxa"/>
            <w:tcBorders>
              <w:tl2br w:val="nil"/>
              <w:tr2bl w:val="nil"/>
            </w:tcBorders>
            <w:vAlign w:val="top"/>
          </w:tcPr>
          <w:p w14:paraId="48179D9C">
            <w:pPr>
              <w:keepNext w:val="0"/>
              <w:keepLines w:val="0"/>
              <w:suppressLineNumbers w:val="0"/>
              <w:spacing w:before="0" w:beforeAutospacing="0" w:after="0" w:afterAutospacing="0" w:line="360" w:lineRule="auto"/>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Collagen</w:t>
            </w:r>
            <w:r>
              <w:rPr>
                <w:rFonts w:hint="default" w:ascii="Times New Roman" w:hAnsi="Times New Roman" w:eastAsia="宋体" w:cs="Times New Roman"/>
                <w:sz w:val="21"/>
                <w:szCs w:val="21"/>
                <w:highlight w:val="none"/>
                <w:lang w:val="en-US" w:eastAsia="zh-CN"/>
              </w:rPr>
              <w:t xml:space="preserve"> </w:t>
            </w:r>
            <w:r>
              <w:rPr>
                <w:rFonts w:hint="default" w:ascii="Times New Roman" w:hAnsi="Times New Roman" w:cs="Times New Roman"/>
                <w:sz w:val="21"/>
                <w:szCs w:val="21"/>
                <w:highlight w:val="none"/>
              </w:rPr>
              <w:t>fiber</w:t>
            </w:r>
            <w:r>
              <w:rPr>
                <w:rFonts w:hint="default" w:ascii="Times New Roman" w:hAnsi="Times New Roman" w:eastAsia="宋体" w:cs="Times New Roman"/>
                <w:sz w:val="21"/>
                <w:szCs w:val="21"/>
                <w:highlight w:val="none"/>
                <w:lang w:val="en-US" w:eastAsia="zh-CN"/>
              </w:rPr>
              <w:t xml:space="preserve"> </w:t>
            </w:r>
            <w:r>
              <w:rPr>
                <w:rFonts w:hint="default" w:ascii="Times New Roman" w:hAnsi="Times New Roman" w:cs="Times New Roman"/>
                <w:sz w:val="21"/>
                <w:szCs w:val="21"/>
                <w:highlight w:val="none"/>
              </w:rPr>
              <w:t>network</w:t>
            </w:r>
            <w:r>
              <w:rPr>
                <w:rFonts w:hint="default" w:ascii="Times New Roman" w:hAnsi="Times New Roman" w:eastAsia="宋体" w:cs="Times New Roman"/>
                <w:sz w:val="21"/>
                <w:szCs w:val="21"/>
                <w:highlight w:val="none"/>
                <w:lang w:val="en-US" w:eastAsia="zh-CN"/>
              </w:rPr>
              <w:t xml:space="preserve"> </w:t>
            </w:r>
            <w:r>
              <w:rPr>
                <w:rFonts w:hint="default" w:ascii="Times New Roman" w:hAnsi="Times New Roman" w:cs="Times New Roman"/>
                <w:sz w:val="21"/>
                <w:szCs w:val="21"/>
                <w:highlight w:val="none"/>
              </w:rPr>
              <w:t>complexity</w:t>
            </w:r>
          </w:p>
        </w:tc>
        <w:tc>
          <w:tcPr>
            <w:tcW w:w="5470" w:type="dxa"/>
            <w:tcBorders>
              <w:tl2br w:val="nil"/>
              <w:tr2bl w:val="nil"/>
            </w:tcBorders>
            <w:vAlign w:val="top"/>
          </w:tcPr>
          <w:p w14:paraId="1C1AA01D">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r>
              <w:rPr>
                <w:rFonts w:hint="eastAsia" w:eastAsia="宋体" w:cs="Times New Roman"/>
                <w:i w:val="0"/>
                <w:iCs w:val="0"/>
                <w:caps w:val="0"/>
                <w:color w:val="1C1C1C"/>
                <w:spacing w:val="0"/>
                <w:sz w:val="21"/>
                <w:szCs w:val="21"/>
                <w:highlight w:val="none"/>
                <w:shd w:val="clear" w:fill="FFFFFF"/>
                <w:vertAlign w:val="baseline"/>
                <w:lang w:val="en-US" w:eastAsia="zh-CN"/>
              </w:rPr>
              <w:t>The</w:t>
            </w: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 xml:space="preserve"> composite metric assessing the intricacy of the specified fiber network, often integrating parameters like fractal dimension, connectivity, and branching.</w:t>
            </w:r>
          </w:p>
        </w:tc>
      </w:tr>
      <w:tr w14:paraId="3BA75A2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1" w:hRule="atLeast"/>
        </w:trPr>
        <w:tc>
          <w:tcPr>
            <w:tcW w:w="1196" w:type="dxa"/>
            <w:tcBorders>
              <w:tl2br w:val="nil"/>
              <w:tr2bl w:val="nil"/>
            </w:tcBorders>
            <w:vAlign w:val="top"/>
          </w:tcPr>
          <w:p w14:paraId="7A37D8D1">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33</w:t>
            </w:r>
          </w:p>
        </w:tc>
        <w:tc>
          <w:tcPr>
            <w:tcW w:w="2992" w:type="dxa"/>
            <w:tcBorders>
              <w:tl2br w:val="nil"/>
              <w:tr2bl w:val="nil"/>
            </w:tcBorders>
            <w:vAlign w:val="top"/>
          </w:tcPr>
          <w:p w14:paraId="686C3643">
            <w:pPr>
              <w:keepNext w:val="0"/>
              <w:keepLines w:val="0"/>
              <w:suppressLineNumbers w:val="0"/>
              <w:spacing w:before="0" w:beforeAutospacing="0" w:after="0" w:afterAutospacing="0" w:line="360" w:lineRule="auto"/>
              <w:ind w:left="0" w:right="0"/>
              <w:rPr>
                <w:rFonts w:hint="default" w:ascii="Times New Roman" w:hAnsi="Times New Roman" w:cs="Times New Roman"/>
                <w:sz w:val="21"/>
                <w:szCs w:val="21"/>
                <w:highlight w:val="none"/>
              </w:rPr>
            </w:pPr>
            <w:r>
              <w:rPr>
                <w:rFonts w:hint="default" w:ascii="Times New Roman" w:hAnsi="Times New Roman" w:eastAsia="宋体" w:cs="Times New Roman"/>
                <w:sz w:val="21"/>
                <w:szCs w:val="21"/>
                <w:highlight w:val="none"/>
                <w:lang w:val="en-US" w:eastAsia="zh-CN"/>
              </w:rPr>
              <w:t>Mean P</w:t>
            </w:r>
            <w:r>
              <w:rPr>
                <w:rFonts w:hint="default" w:ascii="Times New Roman" w:hAnsi="Times New Roman" w:cs="Times New Roman"/>
                <w:sz w:val="21"/>
                <w:szCs w:val="21"/>
                <w:highlight w:val="none"/>
              </w:rPr>
              <w:t xml:space="preserve">ore area </w:t>
            </w:r>
          </w:p>
        </w:tc>
        <w:tc>
          <w:tcPr>
            <w:tcW w:w="5470" w:type="dxa"/>
            <w:tcBorders>
              <w:tl2br w:val="nil"/>
              <w:tr2bl w:val="nil"/>
            </w:tcBorders>
            <w:vAlign w:val="top"/>
          </w:tcPr>
          <w:p w14:paraId="3C6C46D4">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r>
              <w:rPr>
                <w:rFonts w:hint="eastAsia" w:eastAsia="宋体" w:cs="Times New Roman"/>
                <w:i w:val="0"/>
                <w:iCs w:val="0"/>
                <w:caps w:val="0"/>
                <w:color w:val="1C1C1C"/>
                <w:spacing w:val="0"/>
                <w:sz w:val="21"/>
                <w:szCs w:val="21"/>
                <w:highlight w:val="none"/>
                <w:shd w:val="clear" w:fill="FFFFFF"/>
                <w:vertAlign w:val="baseline"/>
                <w:lang w:val="en-US" w:eastAsia="zh-CN"/>
              </w:rPr>
              <w:t>T</w:t>
            </w: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he mean area of the void spaces enclosed by the structural fibers within the network，reflecting the density of the network.</w:t>
            </w:r>
          </w:p>
        </w:tc>
      </w:tr>
      <w:tr w14:paraId="43FE235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1" w:hRule="atLeast"/>
        </w:trPr>
        <w:tc>
          <w:tcPr>
            <w:tcW w:w="1196" w:type="dxa"/>
            <w:tcBorders>
              <w:tl2br w:val="nil"/>
              <w:tr2bl w:val="nil"/>
            </w:tcBorders>
            <w:vAlign w:val="top"/>
          </w:tcPr>
          <w:p w14:paraId="71ABE0B1">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34</w:t>
            </w:r>
          </w:p>
        </w:tc>
        <w:tc>
          <w:tcPr>
            <w:tcW w:w="2992" w:type="dxa"/>
            <w:tcBorders>
              <w:tl2br w:val="nil"/>
              <w:tr2bl w:val="nil"/>
            </w:tcBorders>
            <w:vAlign w:val="top"/>
          </w:tcPr>
          <w:p w14:paraId="78FA856A">
            <w:pPr>
              <w:keepNext w:val="0"/>
              <w:keepLines w:val="0"/>
              <w:suppressLineNumbers w:val="0"/>
              <w:spacing w:before="0" w:beforeAutospacing="0" w:after="0" w:afterAutospacing="0" w:line="360" w:lineRule="auto"/>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Min Pore Area</w:t>
            </w:r>
          </w:p>
        </w:tc>
        <w:tc>
          <w:tcPr>
            <w:tcW w:w="5470" w:type="dxa"/>
            <w:tcBorders>
              <w:tl2br w:val="nil"/>
              <w:tr2bl w:val="nil"/>
            </w:tcBorders>
            <w:vAlign w:val="top"/>
          </w:tcPr>
          <w:p w14:paraId="4FA350A4">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The smallest area of void spaces within the fiber network, indicating the tightness or density of the network.</w:t>
            </w:r>
          </w:p>
        </w:tc>
      </w:tr>
      <w:tr w14:paraId="6A61A3F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1" w:hRule="atLeast"/>
        </w:trPr>
        <w:tc>
          <w:tcPr>
            <w:tcW w:w="1196" w:type="dxa"/>
            <w:tcBorders>
              <w:tl2br w:val="nil"/>
              <w:tr2bl w:val="nil"/>
            </w:tcBorders>
            <w:vAlign w:val="top"/>
          </w:tcPr>
          <w:p w14:paraId="3657503E">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35</w:t>
            </w:r>
          </w:p>
        </w:tc>
        <w:tc>
          <w:tcPr>
            <w:tcW w:w="2992" w:type="dxa"/>
            <w:tcBorders>
              <w:tl2br w:val="nil"/>
              <w:tr2bl w:val="nil"/>
            </w:tcBorders>
            <w:vAlign w:val="top"/>
          </w:tcPr>
          <w:p w14:paraId="1B3C994E">
            <w:pPr>
              <w:keepNext w:val="0"/>
              <w:keepLines w:val="0"/>
              <w:suppressLineNumbers w:val="0"/>
              <w:spacing w:before="0" w:beforeAutospacing="0" w:after="0" w:afterAutospacing="0" w:line="360" w:lineRule="auto"/>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M</w:t>
            </w:r>
            <w:r>
              <w:rPr>
                <w:rFonts w:hint="default" w:ascii="Times New Roman" w:hAnsi="Times New Roman" w:eastAsia="宋体" w:cs="Times New Roman"/>
                <w:sz w:val="21"/>
                <w:szCs w:val="21"/>
                <w:highlight w:val="none"/>
                <w:lang w:val="en-US" w:eastAsia="zh-CN"/>
              </w:rPr>
              <w:t>ax</w:t>
            </w:r>
            <w:r>
              <w:rPr>
                <w:rFonts w:hint="default" w:ascii="Times New Roman" w:hAnsi="Times New Roman" w:cs="Times New Roman"/>
                <w:sz w:val="21"/>
                <w:szCs w:val="21"/>
                <w:highlight w:val="none"/>
              </w:rPr>
              <w:t xml:space="preserve"> Pore Area</w:t>
            </w:r>
          </w:p>
        </w:tc>
        <w:tc>
          <w:tcPr>
            <w:tcW w:w="5470" w:type="dxa"/>
            <w:tcBorders>
              <w:tl2br w:val="nil"/>
              <w:tr2bl w:val="nil"/>
            </w:tcBorders>
            <w:vAlign w:val="top"/>
          </w:tcPr>
          <w:p w14:paraId="4501109F">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The largest area of void spaces within the fiber network, reflecting the looseness or porosity of the network</w:t>
            </w:r>
            <w:r>
              <w:rPr>
                <w:rFonts w:hint="eastAsia" w:eastAsia="宋体" w:cs="Times New Roman"/>
                <w:i w:val="0"/>
                <w:iCs w:val="0"/>
                <w:caps w:val="0"/>
                <w:color w:val="1C1C1C"/>
                <w:spacing w:val="0"/>
                <w:sz w:val="21"/>
                <w:szCs w:val="21"/>
                <w:highlight w:val="none"/>
                <w:shd w:val="clear" w:fill="FFFFFF"/>
                <w:vertAlign w:val="baseline"/>
                <w:lang w:val="en-US" w:eastAsia="zh-CN"/>
              </w:rPr>
              <w:t>.</w:t>
            </w:r>
          </w:p>
        </w:tc>
      </w:tr>
      <w:tr w14:paraId="48B26F5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1" w:hRule="atLeast"/>
        </w:trPr>
        <w:tc>
          <w:tcPr>
            <w:tcW w:w="1196" w:type="dxa"/>
            <w:tcBorders>
              <w:tl2br w:val="nil"/>
              <w:tr2bl w:val="nil"/>
            </w:tcBorders>
            <w:vAlign w:val="top"/>
          </w:tcPr>
          <w:p w14:paraId="462DB14C">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36</w:t>
            </w:r>
          </w:p>
        </w:tc>
        <w:tc>
          <w:tcPr>
            <w:tcW w:w="2992" w:type="dxa"/>
            <w:tcBorders>
              <w:tl2br w:val="nil"/>
              <w:tr2bl w:val="nil"/>
            </w:tcBorders>
            <w:vAlign w:val="top"/>
          </w:tcPr>
          <w:p w14:paraId="0E4A8DE2">
            <w:pPr>
              <w:keepNext w:val="0"/>
              <w:keepLines w:val="0"/>
              <w:suppressLineNumbers w:val="0"/>
              <w:spacing w:before="0" w:beforeAutospacing="0" w:after="0" w:afterAutospacing="0" w:line="360" w:lineRule="auto"/>
              <w:ind w:left="0" w:right="0"/>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Small Pore Ratio</w:t>
            </w:r>
          </w:p>
        </w:tc>
        <w:tc>
          <w:tcPr>
            <w:tcW w:w="5470" w:type="dxa"/>
            <w:tcBorders>
              <w:tl2br w:val="nil"/>
              <w:tr2bl w:val="nil"/>
            </w:tcBorders>
            <w:vAlign w:val="top"/>
          </w:tcPr>
          <w:p w14:paraId="4C2979F7">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The ratio of small void spaces to total void spaces within the fiber network, reflecting the fine structure of the network</w:t>
            </w:r>
            <w:r>
              <w:rPr>
                <w:rFonts w:hint="eastAsia" w:eastAsia="宋体" w:cs="Times New Roman"/>
                <w:i w:val="0"/>
                <w:iCs w:val="0"/>
                <w:caps w:val="0"/>
                <w:color w:val="1C1C1C"/>
                <w:spacing w:val="0"/>
                <w:sz w:val="21"/>
                <w:szCs w:val="21"/>
                <w:highlight w:val="none"/>
                <w:shd w:val="clear" w:fill="FFFFFF"/>
                <w:vertAlign w:val="baseline"/>
                <w:lang w:val="en-US" w:eastAsia="zh-CN"/>
              </w:rPr>
              <w:t>.</w:t>
            </w:r>
          </w:p>
        </w:tc>
      </w:tr>
      <w:tr w14:paraId="4A54A65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1" w:hRule="atLeast"/>
        </w:trPr>
        <w:tc>
          <w:tcPr>
            <w:tcW w:w="9658" w:type="dxa"/>
            <w:gridSpan w:val="3"/>
            <w:tcBorders>
              <w:tl2br w:val="nil"/>
              <w:tr2bl w:val="nil"/>
            </w:tcBorders>
            <w:vAlign w:val="top"/>
          </w:tcPr>
          <w:p w14:paraId="21A14AD4">
            <w:pPr>
              <w:keepNext w:val="0"/>
              <w:keepLines w:val="0"/>
              <w:numPr>
                <w:ilvl w:val="0"/>
                <w:numId w:val="2"/>
              </w:numPr>
              <w:suppressLineNumbers w:val="0"/>
              <w:spacing w:before="0" w:beforeAutospacing="0" w:after="0" w:afterAutospacing="0" w:line="360" w:lineRule="auto"/>
              <w:ind w:left="0" w:right="0"/>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r>
              <w:rPr>
                <w:rFonts w:hint="default" w:ascii="Times New Roman" w:hAnsi="Times New Roman" w:cs="Times New Roman"/>
                <w:b/>
                <w:bCs/>
                <w:sz w:val="21"/>
                <w:szCs w:val="21"/>
                <w:highlight w:val="none"/>
              </w:rPr>
              <w:t>First-order statistics</w:t>
            </w:r>
            <w:r>
              <w:rPr>
                <w:rFonts w:hint="eastAsia" w:eastAsia="宋体" w:cs="Times New Roman"/>
                <w:b/>
                <w:bCs/>
                <w:sz w:val="21"/>
                <w:szCs w:val="21"/>
                <w:highlight w:val="none"/>
                <w:lang w:val="en-US" w:eastAsia="zh-CN"/>
              </w:rPr>
              <w:t xml:space="preserve"> </w:t>
            </w:r>
            <w:r>
              <w:rPr>
                <w:rFonts w:hint="default" w:ascii="Times New Roman" w:hAnsi="Times New Roman" w:eastAsia="宋体" w:cs="Times New Roman"/>
                <w:b/>
                <w:bCs/>
                <w:sz w:val="21"/>
                <w:szCs w:val="21"/>
                <w:highlight w:val="none"/>
                <w:lang w:val="en-US" w:eastAsia="zh-CN"/>
              </w:rPr>
              <w:t>(</w:t>
            </w:r>
            <w:r>
              <w:rPr>
                <w:rFonts w:hint="default" w:ascii="Times New Roman" w:hAnsi="Times New Roman" w:cs="Times New Roman"/>
                <w:b/>
                <w:bCs/>
                <w:sz w:val="21"/>
                <w:szCs w:val="21"/>
                <w:highlight w:val="none"/>
              </w:rPr>
              <w:t>FOS</w:t>
            </w:r>
            <w:r>
              <w:rPr>
                <w:rFonts w:hint="default" w:ascii="Times New Roman" w:hAnsi="Times New Roman" w:eastAsia="宋体" w:cs="Times New Roman"/>
                <w:b/>
                <w:bCs/>
                <w:sz w:val="21"/>
                <w:szCs w:val="21"/>
                <w:highlight w:val="none"/>
                <w:lang w:val="en-US" w:eastAsia="zh-CN"/>
              </w:rPr>
              <w:t>)</w:t>
            </w:r>
          </w:p>
        </w:tc>
      </w:tr>
      <w:tr w14:paraId="686E0BE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1" w:hRule="atLeast"/>
        </w:trPr>
        <w:tc>
          <w:tcPr>
            <w:tcW w:w="1196" w:type="dxa"/>
            <w:tcBorders>
              <w:tl2br w:val="nil"/>
              <w:tr2bl w:val="nil"/>
            </w:tcBorders>
            <w:vAlign w:val="top"/>
          </w:tcPr>
          <w:p w14:paraId="29C506F7">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37</w:t>
            </w:r>
          </w:p>
        </w:tc>
        <w:tc>
          <w:tcPr>
            <w:tcW w:w="2992" w:type="dxa"/>
            <w:tcBorders>
              <w:tl2br w:val="nil"/>
              <w:tr2bl w:val="nil"/>
            </w:tcBorders>
            <w:vAlign w:val="top"/>
          </w:tcPr>
          <w:p w14:paraId="36B5E3B4">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sz w:val="21"/>
                <w:szCs w:val="21"/>
                <w:highlight w:val="none"/>
                <w:lang w:val="en-US" w:eastAsia="zh-CN" w:bidi="ar"/>
              </w:rPr>
            </w:pPr>
            <w:r>
              <w:rPr>
                <w:rFonts w:hint="default" w:ascii="Times New Roman" w:hAnsi="Times New Roman" w:eastAsia="宋体" w:cs="Times New Roman"/>
                <w:sz w:val="21"/>
                <w:szCs w:val="21"/>
                <w:highlight w:val="none"/>
                <w:lang w:val="en-US" w:eastAsia="zh-CN" w:bidi="ar"/>
              </w:rPr>
              <w:t>Mean</w:t>
            </w:r>
          </w:p>
        </w:tc>
        <w:tc>
          <w:tcPr>
            <w:tcW w:w="5470" w:type="dxa"/>
            <w:tcBorders>
              <w:tl2br w:val="nil"/>
              <w:tr2bl w:val="nil"/>
            </w:tcBorders>
            <w:vAlign w:val="top"/>
          </w:tcPr>
          <w:p w14:paraId="5323F1FE">
            <w:pPr>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r>
              <w:rPr>
                <w:rFonts w:hint="default" w:ascii="Times New Roman" w:hAnsi="Times New Roman" w:eastAsia="URWPalladioL-Roma" w:cs="Times New Roman"/>
                <w:color w:val="000000"/>
                <w:kern w:val="0"/>
                <w:sz w:val="21"/>
                <w:szCs w:val="21"/>
                <w:highlight w:val="none"/>
                <w:lang w:val="en-US" w:eastAsia="zh-CN" w:bidi="ar"/>
                <w14:ligatures w14:val="none"/>
              </w:rPr>
              <w:t xml:space="preserve">The average </w:t>
            </w:r>
            <w:r>
              <w:rPr>
                <w:rFonts w:hint="default" w:ascii="Times New Roman" w:hAnsi="Times New Roman" w:cs="Times New Roman"/>
                <w:sz w:val="21"/>
                <w:szCs w:val="21"/>
                <w:highlight w:val="none"/>
              </w:rPr>
              <w:t>intensity value</w:t>
            </w:r>
            <w:r>
              <w:rPr>
                <w:rFonts w:hint="eastAsia" w:eastAsia="宋体" w:cs="Times New Roman"/>
                <w:sz w:val="21"/>
                <w:szCs w:val="21"/>
                <w:highlight w:val="none"/>
                <w:lang w:val="en-US" w:eastAsia="zh-CN"/>
              </w:rPr>
              <w:t>.</w:t>
            </w:r>
          </w:p>
        </w:tc>
      </w:tr>
      <w:tr w14:paraId="26CF4BC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1" w:hRule="atLeast"/>
        </w:trPr>
        <w:tc>
          <w:tcPr>
            <w:tcW w:w="1196" w:type="dxa"/>
            <w:tcBorders>
              <w:tl2br w:val="nil"/>
              <w:tr2bl w:val="nil"/>
            </w:tcBorders>
            <w:vAlign w:val="top"/>
          </w:tcPr>
          <w:p w14:paraId="7724CA45">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38</w:t>
            </w:r>
          </w:p>
        </w:tc>
        <w:tc>
          <w:tcPr>
            <w:tcW w:w="2992" w:type="dxa"/>
            <w:tcBorders>
              <w:tl2br w:val="nil"/>
              <w:tr2bl w:val="nil"/>
            </w:tcBorders>
            <w:vAlign w:val="top"/>
          </w:tcPr>
          <w:p w14:paraId="6CEED2FA">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sz w:val="21"/>
                <w:szCs w:val="21"/>
                <w:highlight w:val="none"/>
                <w:lang w:val="en-US" w:eastAsia="zh-CN" w:bidi="ar"/>
              </w:rPr>
            </w:pPr>
            <w:r>
              <w:rPr>
                <w:rFonts w:hint="default" w:ascii="Times New Roman" w:hAnsi="Times New Roman" w:eastAsia="宋体" w:cs="Times New Roman"/>
                <w:sz w:val="21"/>
                <w:szCs w:val="21"/>
                <w:highlight w:val="none"/>
                <w:lang w:val="en-US" w:eastAsia="zh-CN"/>
              </w:rPr>
              <w:t>S</w:t>
            </w:r>
            <w:r>
              <w:rPr>
                <w:rFonts w:hint="default" w:ascii="Times New Roman" w:hAnsi="Times New Roman" w:cs="Times New Roman"/>
                <w:sz w:val="21"/>
                <w:szCs w:val="21"/>
                <w:highlight w:val="none"/>
              </w:rPr>
              <w:t>t</w:t>
            </w:r>
            <w:r>
              <w:rPr>
                <w:rFonts w:hint="default" w:ascii="Times New Roman" w:hAnsi="Times New Roman" w:eastAsia="宋体" w:cs="Times New Roman"/>
                <w:sz w:val="21"/>
                <w:szCs w:val="21"/>
                <w:highlight w:val="none"/>
                <w:lang w:val="en-US" w:eastAsia="zh-CN"/>
              </w:rPr>
              <w:t>andard deviation</w:t>
            </w:r>
          </w:p>
        </w:tc>
        <w:tc>
          <w:tcPr>
            <w:tcW w:w="5470" w:type="dxa"/>
            <w:tcBorders>
              <w:tl2br w:val="nil"/>
              <w:tr2bl w:val="nil"/>
            </w:tcBorders>
            <w:vAlign w:val="top"/>
          </w:tcPr>
          <w:p w14:paraId="661141B9">
            <w:pPr>
              <w:keepNext w:val="0"/>
              <w:keepLines w:val="0"/>
              <w:widowControl/>
              <w:suppressLineNumbers w:val="0"/>
              <w:spacing w:before="0" w:beforeAutospacing="0" w:after="0" w:afterAutospacing="0"/>
              <w:ind w:left="0" w:right="0"/>
              <w:jc w:val="left"/>
              <w:rPr>
                <w:rFonts w:hint="default" w:ascii="Times New Roman" w:hAnsi="Times New Roman" w:eastAsia="Helvetica" w:cs="Times New Roman"/>
                <w:i w:val="0"/>
                <w:iCs w:val="0"/>
                <w:caps w:val="0"/>
                <w:color w:val="1C1C1C"/>
                <w:spacing w:val="0"/>
                <w:sz w:val="21"/>
                <w:szCs w:val="21"/>
                <w:highlight w:val="none"/>
                <w:shd w:val="clear" w:fill="FFFFFF"/>
                <w:vertAlign w:val="baseline"/>
                <w:lang w:val="en-US"/>
              </w:rPr>
            </w:pPr>
            <w:r>
              <w:rPr>
                <w:rFonts w:hint="default" w:ascii="Times New Roman" w:hAnsi="Times New Roman" w:eastAsia="URWPalladioL-Roma" w:cs="Times New Roman"/>
                <w:color w:val="000000"/>
                <w:kern w:val="0"/>
                <w:sz w:val="21"/>
                <w:szCs w:val="21"/>
                <w:highlight w:val="none"/>
                <w:lang w:val="en-US" w:eastAsia="zh-CN" w:bidi="ar"/>
                <w14:ligatures w14:val="none"/>
              </w:rPr>
              <w:t>The standard deviation of the gray values</w:t>
            </w:r>
            <w:r>
              <w:rPr>
                <w:rFonts w:hint="eastAsia" w:eastAsia="URWPalladioL-Roma" w:cs="Times New Roman"/>
                <w:color w:val="000000"/>
                <w:kern w:val="0"/>
                <w:sz w:val="21"/>
                <w:szCs w:val="21"/>
                <w:highlight w:val="none"/>
                <w:lang w:val="en-US" w:eastAsia="zh-CN" w:bidi="ar"/>
                <w14:ligatures w14:val="none"/>
              </w:rPr>
              <w:t>.</w:t>
            </w:r>
          </w:p>
        </w:tc>
      </w:tr>
      <w:tr w14:paraId="570B5F2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1" w:hRule="atLeast"/>
        </w:trPr>
        <w:tc>
          <w:tcPr>
            <w:tcW w:w="1196" w:type="dxa"/>
            <w:tcBorders>
              <w:tl2br w:val="nil"/>
              <w:tr2bl w:val="nil"/>
            </w:tcBorders>
            <w:vAlign w:val="top"/>
          </w:tcPr>
          <w:p w14:paraId="09482EDC">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39</w:t>
            </w:r>
          </w:p>
        </w:tc>
        <w:tc>
          <w:tcPr>
            <w:tcW w:w="2992" w:type="dxa"/>
            <w:tcBorders>
              <w:tl2br w:val="nil"/>
              <w:tr2bl w:val="nil"/>
            </w:tcBorders>
            <w:vAlign w:val="top"/>
          </w:tcPr>
          <w:p w14:paraId="7CE87A8A">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sz w:val="21"/>
                <w:szCs w:val="21"/>
                <w:highlight w:val="none"/>
                <w:lang w:val="en-US" w:eastAsia="zh-CN" w:bidi="ar"/>
              </w:rPr>
            </w:pPr>
            <w:r>
              <w:rPr>
                <w:rFonts w:hint="default" w:ascii="Times New Roman" w:hAnsi="Times New Roman" w:eastAsia="宋体" w:cs="Times New Roman"/>
                <w:sz w:val="21"/>
                <w:szCs w:val="21"/>
                <w:highlight w:val="none"/>
                <w:lang w:val="en-US" w:eastAsia="zh-CN" w:bidi="ar"/>
              </w:rPr>
              <w:t>Variance</w:t>
            </w:r>
          </w:p>
        </w:tc>
        <w:tc>
          <w:tcPr>
            <w:tcW w:w="5470" w:type="dxa"/>
            <w:tcBorders>
              <w:tl2br w:val="nil"/>
              <w:tr2bl w:val="nil"/>
            </w:tcBorders>
            <w:vAlign w:val="top"/>
          </w:tcPr>
          <w:p w14:paraId="135DB7B0">
            <w:pPr>
              <w:keepNext w:val="0"/>
              <w:keepLines w:val="0"/>
              <w:suppressLineNumbers w:val="0"/>
              <w:spacing w:before="0" w:beforeAutospacing="0" w:after="0" w:afterAutospacing="0" w:line="360" w:lineRule="auto"/>
              <w:ind w:left="0" w:right="0"/>
              <w:rPr>
                <w:rFonts w:hint="eastAsia"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r>
              <w:rPr>
                <w:rFonts w:hint="default" w:ascii="Times New Roman" w:hAnsi="Times New Roman" w:eastAsia="宋体" w:cs="Times New Roman"/>
                <w:kern w:val="0"/>
                <w:sz w:val="21"/>
                <w:szCs w:val="21"/>
                <w:highlight w:val="none"/>
                <w:lang w:val="en-US" w:eastAsia="zh-CN"/>
              </w:rPr>
              <w:t>T</w:t>
            </w:r>
            <w:r>
              <w:rPr>
                <w:rFonts w:hint="default" w:ascii="Times New Roman" w:hAnsi="Times New Roman" w:cs="Times New Roman"/>
                <w:kern w:val="0"/>
                <w:sz w:val="21"/>
                <w:szCs w:val="21"/>
                <w:highlight w:val="none"/>
              </w:rPr>
              <w:t>he standard deviation squared</w:t>
            </w:r>
            <w:r>
              <w:rPr>
                <w:rFonts w:hint="eastAsia" w:eastAsia="宋体" w:cs="Times New Roman"/>
                <w:kern w:val="0"/>
                <w:sz w:val="21"/>
                <w:szCs w:val="21"/>
                <w:highlight w:val="none"/>
                <w:lang w:val="en-US" w:eastAsia="zh-CN"/>
              </w:rPr>
              <w:t>.</w:t>
            </w:r>
          </w:p>
        </w:tc>
      </w:tr>
      <w:tr w14:paraId="39A7836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1" w:hRule="atLeast"/>
        </w:trPr>
        <w:tc>
          <w:tcPr>
            <w:tcW w:w="1196" w:type="dxa"/>
            <w:tcBorders>
              <w:tl2br w:val="nil"/>
              <w:tr2bl w:val="nil"/>
            </w:tcBorders>
            <w:vAlign w:val="top"/>
          </w:tcPr>
          <w:p w14:paraId="51056ACE">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40</w:t>
            </w:r>
          </w:p>
        </w:tc>
        <w:tc>
          <w:tcPr>
            <w:tcW w:w="2992" w:type="dxa"/>
            <w:tcBorders>
              <w:tl2br w:val="nil"/>
              <w:tr2bl w:val="nil"/>
            </w:tcBorders>
            <w:vAlign w:val="top"/>
          </w:tcPr>
          <w:p w14:paraId="1BE4DF63">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sz w:val="21"/>
                <w:szCs w:val="21"/>
                <w:highlight w:val="none"/>
                <w:lang w:val="en-US" w:eastAsia="zh-CN" w:bidi="ar"/>
              </w:rPr>
            </w:pPr>
            <w:r>
              <w:rPr>
                <w:rFonts w:hint="default" w:ascii="Times New Roman" w:hAnsi="Times New Roman" w:eastAsia="宋体" w:cs="Times New Roman"/>
                <w:sz w:val="21"/>
                <w:szCs w:val="21"/>
                <w:highlight w:val="none"/>
                <w:lang w:val="en-US" w:eastAsia="zh-CN" w:bidi="ar"/>
              </w:rPr>
              <w:t>Skewness</w:t>
            </w:r>
          </w:p>
        </w:tc>
        <w:tc>
          <w:tcPr>
            <w:tcW w:w="5470" w:type="dxa"/>
            <w:tcBorders>
              <w:tl2br w:val="nil"/>
              <w:tr2bl w:val="nil"/>
            </w:tcBorders>
            <w:vAlign w:val="top"/>
          </w:tcPr>
          <w:p w14:paraId="1E73BA76">
            <w:pPr>
              <w:keepNext w:val="0"/>
              <w:keepLines w:val="0"/>
              <w:suppressLineNumbers w:val="0"/>
              <w:spacing w:before="0" w:beforeAutospacing="0" w:after="0" w:afterAutospacing="0" w:line="360" w:lineRule="auto"/>
              <w:ind w:left="0" w:right="0"/>
              <w:rPr>
                <w:rFonts w:hint="eastAsia"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r>
              <w:rPr>
                <w:rFonts w:hint="default" w:ascii="Times New Roman" w:hAnsi="Times New Roman" w:eastAsia="宋体" w:cs="Times New Roman"/>
                <w:kern w:val="0"/>
                <w:sz w:val="21"/>
                <w:szCs w:val="21"/>
                <w:highlight w:val="none"/>
                <w:lang w:val="en-US" w:eastAsia="zh-CN"/>
              </w:rPr>
              <w:t xml:space="preserve">The degree of </w:t>
            </w:r>
            <w:r>
              <w:rPr>
                <w:rFonts w:hint="default" w:ascii="Times New Roman" w:hAnsi="Times New Roman" w:cs="Times New Roman"/>
                <w:kern w:val="0"/>
                <w:sz w:val="21"/>
                <w:szCs w:val="21"/>
                <w:highlight w:val="none"/>
              </w:rPr>
              <w:t>symmetry relative to the mean value</w:t>
            </w:r>
            <w:r>
              <w:rPr>
                <w:rFonts w:hint="eastAsia" w:eastAsia="宋体" w:cs="Times New Roman"/>
                <w:kern w:val="0"/>
                <w:sz w:val="21"/>
                <w:szCs w:val="21"/>
                <w:highlight w:val="none"/>
                <w:lang w:val="en-US" w:eastAsia="zh-CN"/>
              </w:rPr>
              <w:t>.</w:t>
            </w:r>
          </w:p>
        </w:tc>
      </w:tr>
      <w:tr w14:paraId="569FEBC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1" w:hRule="atLeast"/>
        </w:trPr>
        <w:tc>
          <w:tcPr>
            <w:tcW w:w="1196" w:type="dxa"/>
            <w:tcBorders>
              <w:tl2br w:val="nil"/>
              <w:tr2bl w:val="nil"/>
            </w:tcBorders>
            <w:vAlign w:val="top"/>
          </w:tcPr>
          <w:p w14:paraId="1A10636F">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41</w:t>
            </w:r>
          </w:p>
        </w:tc>
        <w:tc>
          <w:tcPr>
            <w:tcW w:w="2992" w:type="dxa"/>
            <w:tcBorders>
              <w:tl2br w:val="nil"/>
              <w:tr2bl w:val="nil"/>
            </w:tcBorders>
            <w:vAlign w:val="top"/>
          </w:tcPr>
          <w:p w14:paraId="05658032">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sz w:val="21"/>
                <w:szCs w:val="21"/>
                <w:highlight w:val="none"/>
                <w:lang w:val="en-US" w:eastAsia="zh-CN" w:bidi="ar"/>
              </w:rPr>
            </w:pPr>
            <w:r>
              <w:rPr>
                <w:rFonts w:hint="default" w:ascii="Times New Roman" w:hAnsi="Times New Roman" w:eastAsia="宋体" w:cs="Times New Roman"/>
                <w:sz w:val="21"/>
                <w:szCs w:val="21"/>
                <w:highlight w:val="none"/>
                <w:lang w:val="en-US" w:eastAsia="zh-CN" w:bidi="ar"/>
              </w:rPr>
              <w:t>Kurtosis</w:t>
            </w:r>
          </w:p>
        </w:tc>
        <w:tc>
          <w:tcPr>
            <w:tcW w:w="5470" w:type="dxa"/>
            <w:tcBorders>
              <w:tl2br w:val="nil"/>
              <w:tr2bl w:val="nil"/>
            </w:tcBorders>
            <w:vAlign w:val="top"/>
          </w:tcPr>
          <w:p w14:paraId="416A4752">
            <w:pPr>
              <w:keepNext w:val="0"/>
              <w:keepLines w:val="0"/>
              <w:suppressLineNumbers w:val="0"/>
              <w:spacing w:before="0" w:beforeAutospacing="0" w:after="0" w:afterAutospacing="0" w:line="360" w:lineRule="auto"/>
              <w:ind w:left="0" w:right="0"/>
              <w:rPr>
                <w:rFonts w:hint="eastAsia"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r>
              <w:rPr>
                <w:rFonts w:hint="default" w:ascii="Times New Roman" w:hAnsi="Times New Roman" w:eastAsia="宋体" w:cs="Times New Roman"/>
                <w:kern w:val="0"/>
                <w:sz w:val="21"/>
                <w:szCs w:val="21"/>
                <w:highlight w:val="none"/>
                <w:lang w:val="en-US" w:eastAsia="zh-CN"/>
              </w:rPr>
              <w:t xml:space="preserve">The </w:t>
            </w:r>
            <w:r>
              <w:rPr>
                <w:rFonts w:hint="default" w:ascii="Times New Roman" w:hAnsi="Times New Roman" w:cs="Times New Roman"/>
                <w:kern w:val="0"/>
                <w:sz w:val="21"/>
                <w:szCs w:val="21"/>
                <w:highlight w:val="none"/>
              </w:rPr>
              <w:t>flatness of the distribution around the mean</w:t>
            </w:r>
            <w:r>
              <w:rPr>
                <w:rFonts w:hint="eastAsia" w:eastAsia="宋体" w:cs="Times New Roman"/>
                <w:kern w:val="0"/>
                <w:sz w:val="21"/>
                <w:szCs w:val="21"/>
                <w:highlight w:val="none"/>
                <w:lang w:val="en-US" w:eastAsia="zh-CN"/>
              </w:rPr>
              <w:t>.</w:t>
            </w:r>
          </w:p>
        </w:tc>
      </w:tr>
      <w:tr w14:paraId="1448B51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1" w:hRule="atLeast"/>
        </w:trPr>
        <w:tc>
          <w:tcPr>
            <w:tcW w:w="1196" w:type="dxa"/>
            <w:tcBorders>
              <w:tl2br w:val="nil"/>
              <w:tr2bl w:val="nil"/>
            </w:tcBorders>
            <w:shd w:val="clear" w:color="auto" w:fill="auto"/>
            <w:vAlign w:val="top"/>
          </w:tcPr>
          <w:p w14:paraId="15D33862">
            <w:pPr>
              <w:keepNext w:val="0"/>
              <w:keepLines w:val="0"/>
              <w:suppressLineNumbers w:val="0"/>
              <w:spacing w:before="0" w:beforeAutospacing="0" w:after="0" w:afterAutospacing="0" w:line="360" w:lineRule="auto"/>
              <w:ind w:left="0" w:leftChars="0" w:right="0" w:rightChars="0"/>
              <w:rPr>
                <w:rFonts w:hint="default" w:ascii="Times New Roman" w:hAnsi="Times New Roman" w:eastAsia="宋体" w:cs="Times New Roman"/>
                <w:i w:val="0"/>
                <w:iCs w:val="0"/>
                <w:caps w:val="0"/>
                <w:color w:val="1C1C1C"/>
                <w:spacing w:val="0"/>
                <w:kern w:val="2"/>
                <w:sz w:val="21"/>
                <w:szCs w:val="21"/>
                <w:highlight w:val="none"/>
                <w:shd w:val="clear" w:fill="FFFFFF"/>
                <w:vertAlign w:val="baseline"/>
                <w:lang w:val="en-US" w:eastAsia="zh-CN" w:bidi="ar-SA"/>
                <w14:ligatures w14:val="none"/>
              </w:rPr>
            </w:pPr>
            <w:r>
              <w:rPr>
                <w:rFonts w:hint="default" w:ascii="Times New Roman" w:hAnsi="Times New Roman" w:eastAsia="宋体" w:cs="Times New Roman"/>
                <w:i w:val="0"/>
                <w:iCs w:val="0"/>
                <w:caps w:val="0"/>
                <w:color w:val="1C1C1C"/>
                <w:spacing w:val="0"/>
                <w:kern w:val="2"/>
                <w:sz w:val="21"/>
                <w:szCs w:val="21"/>
                <w:highlight w:val="none"/>
                <w:shd w:val="clear" w:fill="FFFFFF"/>
                <w:vertAlign w:val="baseline"/>
                <w:lang w:val="en-US" w:eastAsia="zh-CN" w:bidi="ar-SA"/>
                <w14:ligatures w14:val="none"/>
              </w:rPr>
              <w:t>42</w:t>
            </w:r>
          </w:p>
        </w:tc>
        <w:tc>
          <w:tcPr>
            <w:tcW w:w="2992" w:type="dxa"/>
            <w:tcBorders>
              <w:tl2br w:val="nil"/>
              <w:tr2bl w:val="nil"/>
            </w:tcBorders>
            <w:shd w:val="clear" w:color="auto" w:fill="auto"/>
            <w:vAlign w:val="top"/>
          </w:tcPr>
          <w:p w14:paraId="08072C80">
            <w:pPr>
              <w:keepNext w:val="0"/>
              <w:keepLines w:val="0"/>
              <w:suppressLineNumbers w:val="0"/>
              <w:spacing w:before="0" w:beforeAutospacing="0" w:after="0" w:afterAutospacing="0" w:line="360" w:lineRule="auto"/>
              <w:ind w:left="0" w:leftChars="0" w:right="0" w:rightChars="0"/>
              <w:rPr>
                <w:rFonts w:hint="default" w:ascii="Times New Roman" w:hAnsi="Times New Roman" w:eastAsia="宋体" w:cs="Times New Roman"/>
                <w:kern w:val="2"/>
                <w:sz w:val="21"/>
                <w:szCs w:val="21"/>
                <w:highlight w:val="none"/>
                <w:lang w:val="en-US" w:eastAsia="zh-CN" w:bidi="ar"/>
                <w14:ligatures w14:val="none"/>
              </w:rPr>
            </w:pPr>
            <w:r>
              <w:rPr>
                <w:rFonts w:hint="default" w:ascii="Times New Roman" w:hAnsi="Times New Roman" w:eastAsia="宋体" w:cs="Times New Roman"/>
                <w:b w:val="0"/>
                <w:bCs w:val="0"/>
                <w:color w:val="auto"/>
                <w:sz w:val="21"/>
                <w:szCs w:val="21"/>
                <w:highlight w:val="none"/>
                <w:lang w:val="en-US" w:eastAsia="zh-CN" w:bidi="ar"/>
              </w:rPr>
              <w:t>Entropy</w:t>
            </w:r>
          </w:p>
        </w:tc>
        <w:tc>
          <w:tcPr>
            <w:tcW w:w="5470" w:type="dxa"/>
            <w:tcBorders>
              <w:tl2br w:val="nil"/>
              <w:tr2bl w:val="nil"/>
            </w:tcBorders>
            <w:shd w:val="clear" w:color="auto" w:fill="auto"/>
            <w:vAlign w:val="top"/>
          </w:tcPr>
          <w:p w14:paraId="6FD1B795">
            <w:pPr>
              <w:keepNext w:val="0"/>
              <w:keepLines w:val="0"/>
              <w:widowControl/>
              <w:suppressLineNumbers w:val="0"/>
              <w:spacing w:before="0" w:beforeAutospacing="0" w:after="0" w:afterAutospacing="0"/>
              <w:ind w:left="0" w:leftChars="0" w:right="0" w:rightChars="0"/>
              <w:jc w:val="left"/>
              <w:rPr>
                <w:rFonts w:hint="eastAsia" w:ascii="Times New Roman" w:hAnsi="Times New Roman" w:eastAsia="宋体" w:cs="Times New Roman"/>
                <w:color w:val="000000"/>
                <w:kern w:val="0"/>
                <w:sz w:val="21"/>
                <w:szCs w:val="21"/>
                <w:highlight w:val="none"/>
                <w:lang w:val="en-US" w:eastAsia="zh-CN" w:bidi="ar"/>
                <w14:ligatures w14:val="none"/>
              </w:rPr>
            </w:pPr>
            <w:r>
              <w:rPr>
                <w:rFonts w:hint="default" w:ascii="Times New Roman" w:hAnsi="Times New Roman" w:eastAsia="MinionPro-Regular" w:cs="Times New Roman"/>
                <w:color w:val="000000"/>
                <w:kern w:val="0"/>
                <w:sz w:val="21"/>
                <w:szCs w:val="21"/>
                <w:highlight w:val="none"/>
                <w:lang w:val="en-US" w:eastAsia="zh-CN" w:bidi="ar"/>
                <w14:ligatures w14:val="none"/>
              </w:rPr>
              <w:t xml:space="preserve">The </w:t>
            </w:r>
            <w:r>
              <w:rPr>
                <w:rFonts w:hint="default" w:ascii="Times New Roman" w:hAnsi="Times New Roman" w:cs="Times New Roman"/>
                <w:kern w:val="0"/>
                <w:sz w:val="21"/>
                <w:szCs w:val="21"/>
                <w:highlight w:val="none"/>
              </w:rPr>
              <w:t xml:space="preserve">degree of </w:t>
            </w:r>
            <w:r>
              <w:rPr>
                <w:rFonts w:hint="default" w:ascii="Times New Roman" w:hAnsi="Times New Roman" w:eastAsia="URWPalladioL-Roma" w:cs="Times New Roman"/>
                <w:color w:val="000000"/>
                <w:kern w:val="0"/>
                <w:sz w:val="21"/>
                <w:szCs w:val="21"/>
                <w:highlight w:val="none"/>
                <w:lang w:val="en-US" w:eastAsia="zh-CN" w:bidi="ar"/>
                <w14:ligatures w14:val="none"/>
              </w:rPr>
              <w:t xml:space="preserve">spatial </w:t>
            </w:r>
            <w:r>
              <w:rPr>
                <w:rFonts w:hint="default" w:ascii="Times New Roman" w:hAnsi="Times New Roman" w:cs="Times New Roman"/>
                <w:kern w:val="0"/>
                <w:sz w:val="21"/>
                <w:szCs w:val="21"/>
                <w:highlight w:val="none"/>
              </w:rPr>
              <w:t>organization</w:t>
            </w:r>
            <w:r>
              <w:rPr>
                <w:rFonts w:hint="eastAsia" w:eastAsia="宋体" w:cs="Times New Roman"/>
                <w:kern w:val="0"/>
                <w:sz w:val="21"/>
                <w:szCs w:val="21"/>
                <w:highlight w:val="none"/>
                <w:lang w:val="en-US" w:eastAsia="zh-CN"/>
              </w:rPr>
              <w:t>.</w:t>
            </w:r>
          </w:p>
        </w:tc>
      </w:tr>
      <w:tr w14:paraId="277E87E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1" w:hRule="atLeast"/>
        </w:trPr>
        <w:tc>
          <w:tcPr>
            <w:tcW w:w="9658" w:type="dxa"/>
            <w:gridSpan w:val="3"/>
            <w:tcBorders>
              <w:tl2br w:val="nil"/>
              <w:tr2bl w:val="nil"/>
            </w:tcBorders>
            <w:vAlign w:val="top"/>
          </w:tcPr>
          <w:p w14:paraId="04A3060B">
            <w:pPr>
              <w:keepNext w:val="0"/>
              <w:keepLines w:val="0"/>
              <w:widowControl/>
              <w:numPr>
                <w:ilvl w:val="0"/>
                <w:numId w:val="3"/>
              </w:numPr>
              <w:suppressLineNumbers w:val="0"/>
              <w:spacing w:before="0" w:beforeAutospacing="0" w:after="0" w:afterAutospacing="0"/>
              <w:ind w:left="0" w:right="0"/>
              <w:jc w:val="left"/>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r>
              <w:rPr>
                <w:rFonts w:hint="default" w:ascii="Times New Roman" w:hAnsi="Times New Roman" w:cs="Times New Roman"/>
                <w:b/>
                <w:bCs/>
                <w:sz w:val="21"/>
                <w:szCs w:val="21"/>
                <w:highlight w:val="none"/>
              </w:rPr>
              <w:t>Second-order statistics</w:t>
            </w:r>
            <w:r>
              <w:rPr>
                <w:rFonts w:hint="eastAsia" w:eastAsia="宋体" w:cs="Times New Roman"/>
                <w:b/>
                <w:bCs/>
                <w:sz w:val="21"/>
                <w:szCs w:val="21"/>
                <w:highlight w:val="none"/>
                <w:lang w:val="en-US" w:eastAsia="zh-CN"/>
              </w:rPr>
              <w:t xml:space="preserve"> </w:t>
            </w:r>
            <w:r>
              <w:rPr>
                <w:rFonts w:hint="default" w:ascii="Times New Roman" w:hAnsi="Times New Roman" w:eastAsia="宋体" w:cs="Times New Roman"/>
                <w:b/>
                <w:bCs/>
                <w:sz w:val="21"/>
                <w:szCs w:val="21"/>
                <w:highlight w:val="none"/>
                <w:lang w:val="en-US" w:eastAsia="zh-CN"/>
              </w:rPr>
              <w:t xml:space="preserve">(SOS, </w:t>
            </w:r>
            <w:r>
              <w:rPr>
                <w:rFonts w:hint="default" w:ascii="Times New Roman" w:hAnsi="Times New Roman" w:cs="Times New Roman"/>
                <w:b/>
                <w:bCs/>
                <w:sz w:val="21"/>
                <w:szCs w:val="21"/>
                <w:highlight w:val="none"/>
              </w:rPr>
              <w:t>Grey-level co-occurrence matrix-based features</w:t>
            </w:r>
            <w:r>
              <w:rPr>
                <w:rFonts w:hint="default" w:ascii="Times New Roman" w:hAnsi="Times New Roman" w:cs="Times New Roman"/>
                <w:b/>
                <w:bCs/>
                <w:sz w:val="21"/>
                <w:szCs w:val="21"/>
                <w:highlight w:val="none"/>
                <w:lang w:val="en-US" w:eastAsia="zh-CN"/>
              </w:rPr>
              <w:t>,</w:t>
            </w:r>
            <w:r>
              <w:rPr>
                <w:rFonts w:hint="eastAsia" w:cs="Times New Roman"/>
                <w:b/>
                <w:bCs/>
                <w:sz w:val="21"/>
                <w:szCs w:val="21"/>
                <w:highlight w:val="none"/>
                <w:lang w:val="en-US" w:eastAsia="zh-CN"/>
              </w:rPr>
              <w:t xml:space="preserve"> </w:t>
            </w:r>
            <w:r>
              <w:rPr>
                <w:rFonts w:hint="default" w:ascii="Times New Roman" w:hAnsi="Times New Roman" w:cs="Times New Roman"/>
                <w:b/>
                <w:bCs/>
                <w:sz w:val="21"/>
                <w:szCs w:val="21"/>
                <w:highlight w:val="none"/>
                <w:lang w:val="en-US" w:eastAsia="zh-CN"/>
              </w:rPr>
              <w:t>GLCM)</w:t>
            </w:r>
          </w:p>
        </w:tc>
      </w:tr>
      <w:tr w14:paraId="0106E8D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1" w:hRule="atLeast"/>
        </w:trPr>
        <w:tc>
          <w:tcPr>
            <w:tcW w:w="1196" w:type="dxa"/>
            <w:vMerge w:val="restart"/>
            <w:tcBorders>
              <w:tl2br w:val="nil"/>
              <w:tr2bl w:val="nil"/>
            </w:tcBorders>
            <w:vAlign w:val="top"/>
          </w:tcPr>
          <w:p w14:paraId="45E1680B">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p>
          <w:p w14:paraId="23828E83">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43-126</w:t>
            </w:r>
          </w:p>
        </w:tc>
        <w:tc>
          <w:tcPr>
            <w:tcW w:w="2992" w:type="dxa"/>
            <w:tcBorders>
              <w:tl2br w:val="nil"/>
              <w:tr2bl w:val="nil"/>
            </w:tcBorders>
            <w:vAlign w:val="top"/>
          </w:tcPr>
          <w:p w14:paraId="5612740D">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sz w:val="21"/>
                <w:szCs w:val="21"/>
                <w:highlight w:val="none"/>
                <w:lang w:val="en-US" w:eastAsia="zh-CN" w:bidi="ar"/>
              </w:rPr>
            </w:pPr>
            <w:r>
              <w:rPr>
                <w:rFonts w:hint="default" w:ascii="Times New Roman" w:hAnsi="Times New Roman" w:eastAsia="宋体" w:cs="Times New Roman"/>
                <w:sz w:val="21"/>
                <w:szCs w:val="21"/>
                <w:highlight w:val="none"/>
                <w:lang w:val="en-US" w:eastAsia="zh-CN" w:bidi="ar"/>
              </w:rPr>
              <w:t xml:space="preserve">Contrast </w:t>
            </w:r>
          </w:p>
        </w:tc>
        <w:tc>
          <w:tcPr>
            <w:tcW w:w="5470" w:type="dxa"/>
            <w:tcBorders>
              <w:tl2br w:val="nil"/>
              <w:tr2bl w:val="nil"/>
            </w:tcBorders>
            <w:vAlign w:val="top"/>
          </w:tcPr>
          <w:p w14:paraId="5988187D">
            <w:pPr>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sz w:val="21"/>
                <w:szCs w:val="21"/>
                <w:highlight w:val="none"/>
                <w:lang w:val="en-US" w:eastAsia="zh-CN"/>
              </w:rPr>
            </w:pPr>
            <w:r>
              <w:rPr>
                <w:rFonts w:hint="eastAsia" w:eastAsia="宋体" w:cs="Times New Roman"/>
                <w:kern w:val="0"/>
                <w:sz w:val="21"/>
                <w:szCs w:val="21"/>
                <w:highlight w:val="none"/>
                <w:lang w:val="en-US" w:eastAsia="zh-CN"/>
              </w:rPr>
              <w:t>T</w:t>
            </w:r>
            <w:r>
              <w:rPr>
                <w:rFonts w:hint="default" w:ascii="Times New Roman" w:hAnsi="Times New Roman" w:cs="Times New Roman"/>
                <w:kern w:val="0"/>
                <w:sz w:val="21"/>
                <w:szCs w:val="21"/>
                <w:highlight w:val="none"/>
              </w:rPr>
              <w:t xml:space="preserve">he consistency in </w:t>
            </w:r>
            <w:r>
              <w:rPr>
                <w:rFonts w:hint="default" w:ascii="Times New Roman" w:hAnsi="Times New Roman" w:eastAsia="URWPalladioL-Roma" w:cs="Times New Roman"/>
                <w:color w:val="000000"/>
                <w:kern w:val="0"/>
                <w:sz w:val="21"/>
                <w:szCs w:val="21"/>
                <w:highlight w:val="none"/>
                <w:lang w:val="en-US" w:eastAsia="zh-CN" w:bidi="ar"/>
                <w14:ligatures w14:val="none"/>
              </w:rPr>
              <w:t>gray levels</w:t>
            </w:r>
            <w:r>
              <w:rPr>
                <w:rFonts w:hint="default" w:ascii="Times New Roman" w:hAnsi="Times New Roman" w:cs="Times New Roman"/>
                <w:kern w:val="0"/>
                <w:sz w:val="21"/>
                <w:szCs w:val="21"/>
                <w:highlight w:val="none"/>
              </w:rPr>
              <w:t xml:space="preserve"> between neighboring pixels</w:t>
            </w:r>
            <w:r>
              <w:rPr>
                <w:rFonts w:hint="eastAsia" w:eastAsia="宋体" w:cs="Times New Roman"/>
                <w:kern w:val="0"/>
                <w:sz w:val="21"/>
                <w:szCs w:val="21"/>
                <w:highlight w:val="none"/>
                <w:lang w:val="en-US" w:eastAsia="zh-CN"/>
              </w:rPr>
              <w:t>.</w:t>
            </w:r>
          </w:p>
          <w:p w14:paraId="5CD1A0A6">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sz w:val="21"/>
                <w:szCs w:val="21"/>
                <w:highlight w:val="none"/>
                <w:lang w:val="en-US" w:eastAsia="zh-CN" w:bidi="ar"/>
              </w:rPr>
            </w:pPr>
          </w:p>
          <w:p w14:paraId="4601E149">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sz w:val="21"/>
                <w:szCs w:val="21"/>
                <w:highlight w:val="none"/>
                <w:lang w:val="en-US" w:eastAsia="zh-CN" w:bidi="ar"/>
              </w:rPr>
            </w:pPr>
          </w:p>
        </w:tc>
      </w:tr>
      <w:tr w14:paraId="6C8B5B7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1" w:hRule="atLeast"/>
        </w:trPr>
        <w:tc>
          <w:tcPr>
            <w:tcW w:w="1196" w:type="dxa"/>
            <w:vMerge w:val="continue"/>
            <w:tcBorders>
              <w:tl2br w:val="nil"/>
              <w:tr2bl w:val="nil"/>
            </w:tcBorders>
            <w:vAlign w:val="top"/>
          </w:tcPr>
          <w:p w14:paraId="3A2220F6">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p>
        </w:tc>
        <w:tc>
          <w:tcPr>
            <w:tcW w:w="2992" w:type="dxa"/>
            <w:tcBorders>
              <w:tl2br w:val="nil"/>
              <w:tr2bl w:val="nil"/>
            </w:tcBorders>
            <w:vAlign w:val="top"/>
          </w:tcPr>
          <w:p w14:paraId="5A8FD209">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sz w:val="21"/>
                <w:szCs w:val="21"/>
                <w:highlight w:val="none"/>
                <w:lang w:val="en-US" w:eastAsia="zh-CN" w:bidi="ar"/>
              </w:rPr>
            </w:pPr>
            <w:r>
              <w:rPr>
                <w:rFonts w:hint="default" w:ascii="Times New Roman" w:hAnsi="Times New Roman" w:eastAsia="宋体" w:cs="Times New Roman"/>
                <w:sz w:val="21"/>
                <w:szCs w:val="21"/>
                <w:highlight w:val="none"/>
                <w:lang w:val="en-US" w:eastAsia="zh-CN" w:bidi="ar"/>
              </w:rPr>
              <w:t>Correlation</w:t>
            </w:r>
          </w:p>
        </w:tc>
        <w:tc>
          <w:tcPr>
            <w:tcW w:w="5470" w:type="dxa"/>
            <w:tcBorders>
              <w:tl2br w:val="nil"/>
              <w:tr2bl w:val="nil"/>
            </w:tcBorders>
            <w:vAlign w:val="top"/>
          </w:tcPr>
          <w:p w14:paraId="747C9C6F">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sz w:val="21"/>
                <w:szCs w:val="21"/>
                <w:highlight w:val="none"/>
                <w:lang w:val="en-US" w:eastAsia="zh-CN" w:bidi="ar"/>
              </w:rPr>
            </w:pPr>
            <w:r>
              <w:rPr>
                <w:rFonts w:hint="eastAsia" w:eastAsia="URWPalladioL-Roma" w:cs="Times New Roman"/>
                <w:color w:val="000000"/>
                <w:kern w:val="0"/>
                <w:sz w:val="21"/>
                <w:szCs w:val="21"/>
                <w:highlight w:val="none"/>
                <w:lang w:val="en-US" w:eastAsia="zh-CN" w:bidi="ar"/>
                <w14:ligatures w14:val="none"/>
              </w:rPr>
              <w:t>The d</w:t>
            </w:r>
            <w:r>
              <w:rPr>
                <w:rFonts w:hint="default" w:ascii="Times New Roman" w:hAnsi="Times New Roman" w:eastAsia="URWPalladioL-Roma" w:cs="Times New Roman"/>
                <w:color w:val="000000"/>
                <w:kern w:val="0"/>
                <w:sz w:val="21"/>
                <w:szCs w:val="21"/>
                <w:highlight w:val="none"/>
                <w:lang w:val="en-US" w:eastAsia="zh-CN" w:bidi="ar"/>
                <w14:ligatures w14:val="none"/>
              </w:rPr>
              <w:t xml:space="preserve">ependence of gray levels between two pixels separated by a certain distance </w:t>
            </w:r>
            <w:r>
              <w:rPr>
                <w:rFonts w:hint="default" w:ascii="Times New Roman" w:hAnsi="Times New Roman" w:eastAsia="MinionPro-Regular" w:cs="Times New Roman"/>
                <w:color w:val="000000"/>
                <w:kern w:val="0"/>
                <w:sz w:val="21"/>
                <w:szCs w:val="21"/>
                <w:highlight w:val="none"/>
                <w:lang w:val="en-US" w:eastAsia="zh-CN" w:bidi="ar"/>
                <w14:ligatures w14:val="none"/>
              </w:rPr>
              <w:t>neighboring pixels</w:t>
            </w:r>
            <w:r>
              <w:rPr>
                <w:rFonts w:hint="eastAsia" w:eastAsia="MinionPro-Regular" w:cs="Times New Roman"/>
                <w:color w:val="000000"/>
                <w:kern w:val="0"/>
                <w:sz w:val="21"/>
                <w:szCs w:val="21"/>
                <w:highlight w:val="none"/>
                <w:lang w:val="en-US" w:eastAsia="zh-CN" w:bidi="ar"/>
                <w14:ligatures w14:val="none"/>
              </w:rPr>
              <w:t>.</w:t>
            </w:r>
          </w:p>
        </w:tc>
      </w:tr>
      <w:tr w14:paraId="4D45CD3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1" w:hRule="atLeast"/>
        </w:trPr>
        <w:tc>
          <w:tcPr>
            <w:tcW w:w="1196" w:type="dxa"/>
            <w:vMerge w:val="continue"/>
            <w:tcBorders>
              <w:tl2br w:val="nil"/>
              <w:tr2bl w:val="nil"/>
            </w:tcBorders>
            <w:vAlign w:val="top"/>
          </w:tcPr>
          <w:p w14:paraId="63619DA3">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p>
        </w:tc>
        <w:tc>
          <w:tcPr>
            <w:tcW w:w="2992" w:type="dxa"/>
            <w:tcBorders>
              <w:tl2br w:val="nil"/>
              <w:tr2bl w:val="nil"/>
            </w:tcBorders>
            <w:vAlign w:val="top"/>
          </w:tcPr>
          <w:p w14:paraId="357651EF">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sz w:val="21"/>
                <w:szCs w:val="21"/>
                <w:highlight w:val="none"/>
                <w:lang w:val="en-US" w:eastAsia="zh-CN" w:bidi="ar"/>
              </w:rPr>
            </w:pPr>
            <w:r>
              <w:rPr>
                <w:rFonts w:hint="default" w:ascii="Times New Roman" w:hAnsi="Times New Roman" w:eastAsia="宋体" w:cs="Times New Roman"/>
                <w:sz w:val="21"/>
                <w:szCs w:val="21"/>
                <w:highlight w:val="none"/>
                <w:lang w:val="en-US" w:eastAsia="zh-CN" w:bidi="ar"/>
              </w:rPr>
              <w:t>Energy</w:t>
            </w:r>
          </w:p>
        </w:tc>
        <w:tc>
          <w:tcPr>
            <w:tcW w:w="5470" w:type="dxa"/>
            <w:tcBorders>
              <w:tl2br w:val="nil"/>
              <w:tr2bl w:val="nil"/>
            </w:tcBorders>
            <w:vAlign w:val="top"/>
          </w:tcPr>
          <w:p w14:paraId="6BE22188">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sz w:val="21"/>
                <w:szCs w:val="21"/>
                <w:highlight w:val="none"/>
                <w:lang w:val="en-US" w:eastAsia="zh-CN" w:bidi="ar"/>
              </w:rPr>
            </w:pPr>
            <w:r>
              <w:rPr>
                <w:rFonts w:hint="default" w:ascii="Times New Roman" w:hAnsi="Times New Roman" w:eastAsia="MinionPro-Regular" w:cs="Times New Roman"/>
                <w:color w:val="000000"/>
                <w:kern w:val="0"/>
                <w:sz w:val="21"/>
                <w:szCs w:val="21"/>
                <w:highlight w:val="none"/>
                <w:lang w:val="en-US" w:eastAsia="zh-CN" w:bidi="ar"/>
                <w14:ligatures w14:val="none"/>
              </w:rPr>
              <w:t>The uniformity of the distribution of gray levels</w:t>
            </w:r>
            <w:r>
              <w:rPr>
                <w:rFonts w:hint="eastAsia" w:eastAsia="MinionPro-Regular" w:cs="Times New Roman"/>
                <w:color w:val="000000"/>
                <w:kern w:val="0"/>
                <w:sz w:val="21"/>
                <w:szCs w:val="21"/>
                <w:highlight w:val="none"/>
                <w:lang w:val="en-US" w:eastAsia="zh-CN" w:bidi="ar"/>
                <w14:ligatures w14:val="none"/>
              </w:rPr>
              <w:t>.</w:t>
            </w:r>
            <w:r>
              <w:rPr>
                <w:rFonts w:hint="default" w:ascii="Times New Roman" w:hAnsi="Times New Roman" w:eastAsia="MinionPro-Regular" w:cs="Times New Roman"/>
                <w:color w:val="000000"/>
                <w:kern w:val="0"/>
                <w:sz w:val="21"/>
                <w:szCs w:val="21"/>
                <w:highlight w:val="none"/>
                <w:lang w:val="en-US" w:eastAsia="zh-CN" w:bidi="ar"/>
                <w14:ligatures w14:val="none"/>
              </w:rPr>
              <w:t xml:space="preserve"> </w:t>
            </w:r>
          </w:p>
        </w:tc>
      </w:tr>
      <w:tr w14:paraId="6973C31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1" w:hRule="atLeast"/>
        </w:trPr>
        <w:tc>
          <w:tcPr>
            <w:tcW w:w="1196" w:type="dxa"/>
            <w:vMerge w:val="continue"/>
            <w:tcBorders>
              <w:tl2br w:val="nil"/>
              <w:tr2bl w:val="nil"/>
            </w:tcBorders>
            <w:vAlign w:val="top"/>
          </w:tcPr>
          <w:p w14:paraId="181A1401">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p>
        </w:tc>
        <w:tc>
          <w:tcPr>
            <w:tcW w:w="2992" w:type="dxa"/>
            <w:tcBorders>
              <w:tl2br w:val="nil"/>
              <w:tr2bl w:val="nil"/>
            </w:tcBorders>
            <w:vAlign w:val="top"/>
          </w:tcPr>
          <w:p w14:paraId="1A8D13AD">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sz w:val="21"/>
                <w:szCs w:val="21"/>
                <w:highlight w:val="none"/>
                <w:lang w:val="en-US" w:eastAsia="zh-CN" w:bidi="ar"/>
              </w:rPr>
            </w:pPr>
            <w:r>
              <w:rPr>
                <w:rFonts w:hint="default" w:ascii="Times New Roman" w:hAnsi="Times New Roman" w:eastAsia="宋体" w:cs="Times New Roman"/>
                <w:sz w:val="21"/>
                <w:szCs w:val="21"/>
                <w:highlight w:val="none"/>
                <w:lang w:val="en-US" w:eastAsia="zh-CN" w:bidi="ar"/>
              </w:rPr>
              <w:t xml:space="preserve">Homogeneity </w:t>
            </w:r>
          </w:p>
        </w:tc>
        <w:tc>
          <w:tcPr>
            <w:tcW w:w="5470" w:type="dxa"/>
            <w:tcBorders>
              <w:tl2br w:val="nil"/>
              <w:tr2bl w:val="nil"/>
            </w:tcBorders>
            <w:vAlign w:val="top"/>
          </w:tcPr>
          <w:p w14:paraId="3168B22B">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sz w:val="21"/>
                <w:szCs w:val="21"/>
                <w:highlight w:val="none"/>
                <w:lang w:val="en-US" w:eastAsia="zh-CN" w:bidi="ar"/>
              </w:rPr>
            </w:pPr>
            <w:r>
              <w:rPr>
                <w:rFonts w:hint="eastAsia" w:eastAsia="URWPalladioL-Roma" w:cs="Times New Roman"/>
                <w:color w:val="000000"/>
                <w:kern w:val="0"/>
                <w:sz w:val="21"/>
                <w:szCs w:val="21"/>
                <w:highlight w:val="none"/>
                <w:lang w:val="en-US" w:eastAsia="zh-CN" w:bidi="ar"/>
                <w14:ligatures w14:val="none"/>
              </w:rPr>
              <w:t>T</w:t>
            </w:r>
            <w:r>
              <w:rPr>
                <w:rFonts w:hint="default" w:ascii="Times New Roman" w:hAnsi="Times New Roman" w:eastAsia="URWPalladioL-Roma" w:cs="Times New Roman"/>
                <w:color w:val="000000"/>
                <w:kern w:val="0"/>
                <w:sz w:val="21"/>
                <w:szCs w:val="21"/>
                <w:highlight w:val="none"/>
                <w:lang w:val="en-US" w:eastAsia="zh-CN" w:bidi="ar"/>
                <w14:ligatures w14:val="none"/>
              </w:rPr>
              <w:t xml:space="preserve">he </w:t>
            </w:r>
            <w:r>
              <w:rPr>
                <w:rFonts w:hint="default" w:ascii="Times New Roman" w:hAnsi="Times New Roman" w:cs="Times New Roman"/>
                <w:kern w:val="0"/>
                <w:sz w:val="21"/>
                <w:szCs w:val="21"/>
                <w:highlight w:val="none"/>
              </w:rPr>
              <w:t>local uniformity in the ima</w:t>
            </w:r>
            <w:r>
              <w:rPr>
                <w:rFonts w:hint="default" w:ascii="Times New Roman" w:hAnsi="Times New Roman" w:eastAsia="宋体" w:cs="Times New Roman"/>
                <w:kern w:val="0"/>
                <w:sz w:val="21"/>
                <w:szCs w:val="21"/>
                <w:highlight w:val="none"/>
                <w:lang w:val="en-US" w:eastAsia="zh-CN"/>
              </w:rPr>
              <w:t>ge</w:t>
            </w:r>
          </w:p>
        </w:tc>
      </w:tr>
      <w:tr w14:paraId="13848A0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1" w:hRule="atLeast"/>
        </w:trPr>
        <w:tc>
          <w:tcPr>
            <w:tcW w:w="1196" w:type="dxa"/>
            <w:tcBorders>
              <w:tl2br w:val="nil"/>
              <w:tr2bl w:val="nil"/>
            </w:tcBorders>
            <w:vAlign w:val="top"/>
          </w:tcPr>
          <w:p w14:paraId="2A478320">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pP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127</w:t>
            </w:r>
          </w:p>
        </w:tc>
        <w:tc>
          <w:tcPr>
            <w:tcW w:w="2992" w:type="dxa"/>
            <w:tcBorders>
              <w:tl2br w:val="nil"/>
              <w:tr2bl w:val="nil"/>
            </w:tcBorders>
            <w:vAlign w:val="top"/>
          </w:tcPr>
          <w:p w14:paraId="1BA7A3E7">
            <w:pPr>
              <w:keepNext w:val="0"/>
              <w:keepLines w:val="0"/>
              <w:suppressLineNumbers w:val="0"/>
              <w:spacing w:before="0" w:beforeAutospacing="0" w:after="0" w:afterAutospacing="0" w:line="360" w:lineRule="auto"/>
              <w:ind w:left="0" w:right="0"/>
              <w:rPr>
                <w:rFonts w:hint="default" w:ascii="Times New Roman" w:hAnsi="Times New Roman" w:eastAsia="宋体" w:cs="Times New Roman"/>
                <w:sz w:val="21"/>
                <w:szCs w:val="21"/>
                <w:highlight w:val="none"/>
                <w:lang w:val="en-US" w:eastAsia="zh-CN" w:bidi="ar"/>
              </w:rPr>
            </w:pPr>
            <w:r>
              <w:rPr>
                <w:rFonts w:hint="default" w:ascii="Times New Roman" w:hAnsi="Times New Roman" w:eastAsia="宋体" w:cs="Times New Roman"/>
                <w:sz w:val="21"/>
                <w:szCs w:val="21"/>
                <w:highlight w:val="none"/>
                <w:lang w:val="en-US" w:eastAsia="zh-CN" w:bidi="ar"/>
              </w:rPr>
              <w:t>IDM</w:t>
            </w:r>
          </w:p>
        </w:tc>
        <w:tc>
          <w:tcPr>
            <w:tcW w:w="5470" w:type="dxa"/>
            <w:tcBorders>
              <w:tl2br w:val="nil"/>
              <w:tr2bl w:val="nil"/>
            </w:tcBorders>
            <w:vAlign w:val="top"/>
          </w:tcPr>
          <w:p w14:paraId="5CFA32B6">
            <w:pPr>
              <w:keepNext w:val="0"/>
              <w:keepLines w:val="0"/>
              <w:widowControl/>
              <w:suppressLineNumbers w:val="0"/>
              <w:spacing w:before="0" w:beforeAutospacing="0" w:after="0" w:afterAutospacing="0"/>
              <w:ind w:left="0" w:right="0"/>
              <w:jc w:val="left"/>
              <w:rPr>
                <w:rFonts w:hint="default" w:ascii="Times New Roman" w:hAnsi="Times New Roman" w:eastAsia="URWPalladioL-Roma" w:cs="Times New Roman"/>
                <w:color w:val="000000"/>
                <w:kern w:val="0"/>
                <w:sz w:val="21"/>
                <w:szCs w:val="21"/>
                <w:highlight w:val="none"/>
                <w:lang w:val="en-US" w:eastAsia="zh-CN" w:bidi="ar"/>
                <w14:ligatures w14:val="none"/>
              </w:rPr>
            </w:pPr>
            <w:r>
              <w:rPr>
                <w:rFonts w:hint="default" w:ascii="Times New Roman" w:hAnsi="Times New Roman" w:eastAsia="URWPalladioL-Roma" w:cs="Times New Roman"/>
                <w:color w:val="000000"/>
                <w:kern w:val="0"/>
                <w:sz w:val="21"/>
                <w:szCs w:val="21"/>
                <w:highlight w:val="none"/>
                <w:lang w:val="en-US" w:eastAsia="zh-CN" w:bidi="ar"/>
                <w14:ligatures w14:val="none"/>
              </w:rPr>
              <w:t>The local uniformity of image intensity. High IDM values indicate a texture with low contrast variations and high smoothness, whereas low values suggest a rough,</w:t>
            </w:r>
            <w:r>
              <w:rPr>
                <w:rFonts w:hint="eastAsia" w:eastAsia="URWPalladioL-Roma" w:cs="Times New Roman"/>
                <w:color w:val="000000"/>
                <w:kern w:val="0"/>
                <w:sz w:val="21"/>
                <w:szCs w:val="21"/>
                <w:highlight w:val="none"/>
                <w:lang w:val="en-US" w:eastAsia="zh-CN" w:bidi="ar"/>
                <w14:ligatures w14:val="none"/>
              </w:rPr>
              <w:t xml:space="preserve"> </w:t>
            </w:r>
            <w:r>
              <w:rPr>
                <w:rFonts w:hint="default" w:ascii="Times New Roman" w:hAnsi="Times New Roman" w:eastAsia="URWPalladioL-Roma" w:cs="Times New Roman"/>
                <w:color w:val="000000"/>
                <w:kern w:val="0"/>
                <w:sz w:val="21"/>
                <w:szCs w:val="21"/>
                <w:highlight w:val="none"/>
                <w:lang w:val="en-US" w:eastAsia="zh-CN" w:bidi="ar"/>
                <w14:ligatures w14:val="none"/>
              </w:rPr>
              <w:t>heterogeneous texture.</w:t>
            </w:r>
          </w:p>
        </w:tc>
      </w:tr>
      <w:tr w14:paraId="307B199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1" w:hRule="atLeast"/>
        </w:trPr>
        <w:tc>
          <w:tcPr>
            <w:tcW w:w="9658" w:type="dxa"/>
            <w:gridSpan w:val="3"/>
            <w:tcBorders>
              <w:tl2br w:val="nil"/>
              <w:tr2bl w:val="nil"/>
            </w:tcBorders>
            <w:vAlign w:val="top"/>
          </w:tcPr>
          <w:p w14:paraId="3E893AD0">
            <w:pPr>
              <w:keepNext w:val="0"/>
              <w:keepLines w:val="0"/>
              <w:numPr>
                <w:ilvl w:val="0"/>
                <w:numId w:val="3"/>
              </w:numPr>
              <w:suppressLineNumbers w:val="0"/>
              <w:spacing w:before="0" w:beforeAutospacing="0" w:after="0" w:afterAutospacing="0" w:line="360" w:lineRule="auto"/>
              <w:ind w:left="0" w:leftChars="0" w:right="0" w:firstLine="0" w:firstLineChars="0"/>
              <w:rPr>
                <w:rFonts w:hint="default" w:ascii="Times New Roman" w:hAnsi="Times New Roman" w:eastAsia="Helvetica" w:cs="Times New Roman"/>
                <w:i w:val="0"/>
                <w:iCs w:val="0"/>
                <w:caps w:val="0"/>
                <w:color w:val="1C1C1C"/>
                <w:spacing w:val="0"/>
                <w:sz w:val="21"/>
                <w:szCs w:val="21"/>
                <w:highlight w:val="none"/>
                <w:shd w:val="clear" w:fill="FFFFFF"/>
                <w:vertAlign w:val="baseline"/>
              </w:rPr>
            </w:pPr>
            <w:r>
              <w:rPr>
                <w:rFonts w:hint="default" w:ascii="Times New Roman" w:hAnsi="Times New Roman" w:cs="Times New Roman"/>
                <w:b/>
                <w:bCs/>
                <w:sz w:val="21"/>
                <w:szCs w:val="21"/>
                <w:highlight w:val="none"/>
              </w:rPr>
              <w:t>Gabor wavelet transform features</w:t>
            </w:r>
          </w:p>
        </w:tc>
      </w:tr>
      <w:tr w14:paraId="517ADAB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1" w:hRule="atLeast"/>
        </w:trPr>
        <w:tc>
          <w:tcPr>
            <w:tcW w:w="1196" w:type="dxa"/>
            <w:vMerge w:val="restart"/>
            <w:tcBorders>
              <w:tl2br w:val="nil"/>
              <w:tr2bl w:val="nil"/>
            </w:tcBorders>
            <w:vAlign w:val="top"/>
          </w:tcPr>
          <w:p w14:paraId="73A99022">
            <w:pPr>
              <w:keepNext w:val="0"/>
              <w:keepLines w:val="0"/>
              <w:suppressLineNumbers w:val="0"/>
              <w:spacing w:before="0" w:beforeAutospacing="0" w:after="0" w:afterAutospacing="0" w:line="360" w:lineRule="auto"/>
              <w:ind w:left="0" w:right="0"/>
              <w:rPr>
                <w:rFonts w:hint="default" w:ascii="Times New Roman" w:hAnsi="Times New Roman" w:eastAsia="Helvetica" w:cs="Times New Roman"/>
                <w:i w:val="0"/>
                <w:iCs w:val="0"/>
                <w:caps w:val="0"/>
                <w:color w:val="1C1C1C"/>
                <w:spacing w:val="0"/>
                <w:sz w:val="21"/>
                <w:szCs w:val="21"/>
                <w:highlight w:val="none"/>
                <w:shd w:val="clear" w:fill="FFFFFF"/>
                <w:vertAlign w:val="baseline"/>
                <w:lang w:val="en-US"/>
              </w:rPr>
            </w:pPr>
            <w:r>
              <w:rPr>
                <w:rFonts w:hint="default" w:ascii="Times New Roman" w:hAnsi="Times New Roman" w:eastAsia="宋体" w:cs="Times New Roman"/>
                <w:i w:val="0"/>
                <w:iCs w:val="0"/>
                <w:caps w:val="0"/>
                <w:color w:val="1C1C1C"/>
                <w:spacing w:val="0"/>
                <w:sz w:val="21"/>
                <w:szCs w:val="21"/>
                <w:highlight w:val="none"/>
                <w:shd w:val="clear" w:fill="FFFFFF"/>
                <w:vertAlign w:val="baseline"/>
                <w:lang w:val="en-US" w:eastAsia="zh-CN"/>
              </w:rPr>
              <w:t>128-175</w:t>
            </w:r>
          </w:p>
        </w:tc>
        <w:tc>
          <w:tcPr>
            <w:tcW w:w="2992" w:type="dxa"/>
            <w:tcBorders>
              <w:tl2br w:val="nil"/>
              <w:tr2bl w:val="nil"/>
            </w:tcBorders>
            <w:vAlign w:val="top"/>
          </w:tcPr>
          <w:p w14:paraId="470E2722">
            <w:pPr>
              <w:keepNext w:val="0"/>
              <w:keepLines w:val="0"/>
              <w:widowControl/>
              <w:suppressLineNumbers w:val="0"/>
              <w:spacing w:before="0" w:beforeAutospacing="0" w:after="0" w:afterAutospacing="0"/>
              <w:ind w:left="0" w:right="0"/>
              <w:jc w:val="left"/>
              <w:rPr>
                <w:rFonts w:hint="default" w:ascii="Times New Roman" w:hAnsi="Times New Roman" w:eastAsia="Book Antiqua" w:cs="Times New Roman"/>
                <w:color w:val="000000"/>
                <w:kern w:val="0"/>
                <w:sz w:val="21"/>
                <w:szCs w:val="21"/>
                <w:highlight w:val="none"/>
                <w:lang w:val="en-US" w:eastAsia="zh-CN" w:bidi="ar"/>
                <w14:ligatures w14:val="none"/>
              </w:rPr>
            </w:pPr>
            <w:r>
              <w:rPr>
                <w:rFonts w:hint="default" w:ascii="Times New Roman" w:hAnsi="Times New Roman" w:cs="Times New Roman"/>
                <w:sz w:val="21"/>
                <w:szCs w:val="21"/>
                <w:highlight w:val="none"/>
              </w:rPr>
              <w:t xml:space="preserve">Mean </w:t>
            </w:r>
          </w:p>
        </w:tc>
        <w:tc>
          <w:tcPr>
            <w:tcW w:w="5470" w:type="dxa"/>
            <w:tcBorders>
              <w:tl2br w:val="nil"/>
              <w:tr2bl w:val="nil"/>
            </w:tcBorders>
            <w:vAlign w:val="top"/>
          </w:tcPr>
          <w:p w14:paraId="522E638A">
            <w:pPr>
              <w:keepNext w:val="0"/>
              <w:keepLines w:val="0"/>
              <w:suppressLineNumbers w:val="0"/>
              <w:spacing w:before="0" w:beforeAutospacing="0" w:after="0" w:afterAutospacing="0" w:line="360" w:lineRule="auto"/>
              <w:ind w:left="0" w:right="0"/>
              <w:rPr>
                <w:rFonts w:hint="default" w:ascii="Times New Roman" w:hAnsi="Times New Roman" w:eastAsia="Helvetica" w:cs="Times New Roman"/>
                <w:i w:val="0"/>
                <w:iCs w:val="0"/>
                <w:caps w:val="0"/>
                <w:color w:val="1C1C1C"/>
                <w:spacing w:val="0"/>
                <w:sz w:val="21"/>
                <w:szCs w:val="21"/>
                <w:highlight w:val="none"/>
                <w:shd w:val="clear" w:fill="FFFFFF"/>
                <w:vertAlign w:val="baseline"/>
              </w:rPr>
            </w:pPr>
            <w:r>
              <w:rPr>
                <w:rFonts w:hint="default" w:ascii="Times New Roman" w:hAnsi="Times New Roman" w:cs="Times New Roman"/>
                <w:sz w:val="21"/>
                <w:szCs w:val="21"/>
                <w:highlight w:val="none"/>
              </w:rPr>
              <w:t>Mean of the magnitude of Gabor wavelet transform.</w:t>
            </w:r>
          </w:p>
        </w:tc>
      </w:tr>
      <w:tr w14:paraId="67661BB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1" w:hRule="atLeast"/>
        </w:trPr>
        <w:tc>
          <w:tcPr>
            <w:tcW w:w="1196" w:type="dxa"/>
            <w:vMerge w:val="continue"/>
            <w:tcBorders>
              <w:tl2br w:val="nil"/>
              <w:tr2bl w:val="nil"/>
            </w:tcBorders>
            <w:vAlign w:val="top"/>
          </w:tcPr>
          <w:p w14:paraId="314A99AC">
            <w:pPr>
              <w:keepNext w:val="0"/>
              <w:keepLines w:val="0"/>
              <w:suppressLineNumbers w:val="0"/>
              <w:spacing w:before="0" w:beforeAutospacing="0" w:after="0" w:afterAutospacing="0" w:line="360" w:lineRule="auto"/>
              <w:ind w:left="0" w:right="0"/>
              <w:rPr>
                <w:rFonts w:hint="default" w:ascii="Times New Roman" w:hAnsi="Times New Roman" w:eastAsia="Helvetica" w:cs="Times New Roman"/>
                <w:i w:val="0"/>
                <w:iCs w:val="0"/>
                <w:caps w:val="0"/>
                <w:color w:val="1C1C1C"/>
                <w:spacing w:val="0"/>
                <w:sz w:val="21"/>
                <w:szCs w:val="21"/>
                <w:highlight w:val="none"/>
                <w:shd w:val="clear" w:fill="FFFFFF"/>
                <w:vertAlign w:val="baseline"/>
              </w:rPr>
            </w:pPr>
          </w:p>
        </w:tc>
        <w:tc>
          <w:tcPr>
            <w:tcW w:w="2992" w:type="dxa"/>
            <w:tcBorders>
              <w:tl2br w:val="nil"/>
              <w:tr2bl w:val="nil"/>
            </w:tcBorders>
            <w:vAlign w:val="top"/>
          </w:tcPr>
          <w:p w14:paraId="657F57E2">
            <w:pPr>
              <w:keepNext w:val="0"/>
              <w:keepLines w:val="0"/>
              <w:widowControl/>
              <w:suppressLineNumbers w:val="0"/>
              <w:spacing w:before="0" w:beforeAutospacing="0" w:after="0" w:afterAutospacing="0"/>
              <w:ind w:left="0" w:right="0"/>
              <w:jc w:val="left"/>
              <w:rPr>
                <w:rFonts w:hint="default" w:ascii="Times New Roman" w:hAnsi="Times New Roman" w:eastAsia="Book Antiqua" w:cs="Times New Roman"/>
                <w:color w:val="000000"/>
                <w:kern w:val="0"/>
                <w:sz w:val="21"/>
                <w:szCs w:val="21"/>
                <w:highlight w:val="none"/>
                <w:lang w:val="en-US" w:eastAsia="zh-CN" w:bidi="ar"/>
                <w14:ligatures w14:val="none"/>
              </w:rPr>
            </w:pPr>
            <w:r>
              <w:rPr>
                <w:rFonts w:hint="default" w:ascii="Times New Roman" w:hAnsi="Times New Roman" w:cs="Times New Roman"/>
                <w:sz w:val="21"/>
                <w:szCs w:val="21"/>
                <w:highlight w:val="none"/>
              </w:rPr>
              <w:t>Variance</w:t>
            </w:r>
          </w:p>
        </w:tc>
        <w:tc>
          <w:tcPr>
            <w:tcW w:w="5470" w:type="dxa"/>
            <w:tcBorders>
              <w:tl2br w:val="nil"/>
              <w:tr2bl w:val="nil"/>
            </w:tcBorders>
            <w:vAlign w:val="top"/>
          </w:tcPr>
          <w:p w14:paraId="45947004">
            <w:pPr>
              <w:keepNext w:val="0"/>
              <w:keepLines w:val="0"/>
              <w:suppressLineNumbers w:val="0"/>
              <w:spacing w:before="0" w:beforeAutospacing="0" w:after="0" w:afterAutospacing="0" w:line="360" w:lineRule="auto"/>
              <w:ind w:left="0" w:right="0"/>
              <w:rPr>
                <w:rFonts w:hint="default" w:ascii="Times New Roman" w:hAnsi="Times New Roman" w:eastAsia="Helvetica" w:cs="Times New Roman"/>
                <w:i w:val="0"/>
                <w:iCs w:val="0"/>
                <w:caps w:val="0"/>
                <w:color w:val="1C1C1C"/>
                <w:spacing w:val="0"/>
                <w:sz w:val="21"/>
                <w:szCs w:val="21"/>
                <w:highlight w:val="none"/>
                <w:shd w:val="clear" w:fill="FFFFFF"/>
                <w:vertAlign w:val="baseline"/>
              </w:rPr>
            </w:pPr>
            <w:r>
              <w:rPr>
                <w:rFonts w:hint="default" w:ascii="Times New Roman" w:hAnsi="Times New Roman" w:cs="Times New Roman"/>
                <w:sz w:val="21"/>
                <w:szCs w:val="21"/>
                <w:highlight w:val="none"/>
              </w:rPr>
              <w:t>Variance of the magnitude of Gabor wavelet transform.</w:t>
            </w:r>
          </w:p>
        </w:tc>
      </w:tr>
    </w:tbl>
    <w:p w14:paraId="532264C5">
      <w:pPr>
        <w:spacing w:line="360" w:lineRule="auto"/>
        <w:rPr>
          <w:rFonts w:hint="eastAsia"/>
          <w:b/>
          <w:bCs/>
          <w:kern w:val="0"/>
          <w:sz w:val="24"/>
          <w:szCs w:val="24"/>
          <w:highlight w:val="none"/>
        </w:rPr>
      </w:pPr>
    </w:p>
    <w:p w14:paraId="0BE6046D">
      <w:pPr>
        <w:rPr>
          <w:rFonts w:hint="default" w:ascii="Times New Roman" w:hAnsi="Times New Roman" w:eastAsia="宋体" w:cs="Times New Roman"/>
          <w:color w:val="000000"/>
          <w:kern w:val="2"/>
          <w:sz w:val="24"/>
          <w:szCs w:val="24"/>
          <w:highlight w:val="none"/>
          <w:lang w:val="en-US" w:eastAsia="zh-CN" w:bidi="ar"/>
        </w:rPr>
      </w:pPr>
    </w:p>
    <w:p w14:paraId="068F5A5D">
      <w:pPr>
        <w:rPr>
          <w:rFonts w:hint="default" w:ascii="Times New Roman" w:hAnsi="Times New Roman" w:eastAsia="宋体" w:cs="Times New Roman"/>
          <w:color w:val="000000"/>
          <w:kern w:val="2"/>
          <w:sz w:val="24"/>
          <w:szCs w:val="24"/>
          <w:highlight w:val="none"/>
          <w:lang w:val="en-US" w:eastAsia="zh-CN" w:bidi="ar"/>
        </w:rPr>
      </w:pPr>
    </w:p>
    <w:p w14:paraId="1008A529">
      <w:pPr>
        <w:spacing w:line="360" w:lineRule="auto"/>
        <w:rPr>
          <w:rFonts w:hint="eastAsia" w:eastAsia="宋体"/>
          <w:b/>
          <w:bCs/>
          <w:kern w:val="0"/>
          <w:sz w:val="24"/>
          <w:szCs w:val="24"/>
          <w:highlight w:val="none"/>
          <w:lang w:val="en-US" w:eastAsia="zh-CN"/>
        </w:rPr>
      </w:pPr>
      <w:r>
        <w:rPr>
          <w:rFonts w:hint="eastAsia"/>
          <w:b/>
          <w:bCs/>
          <w:kern w:val="0"/>
          <w:sz w:val="24"/>
          <w:szCs w:val="24"/>
          <w:highlight w:val="none"/>
        </w:rPr>
        <w:t>Table S</w:t>
      </w:r>
      <w:r>
        <w:rPr>
          <w:rFonts w:hint="eastAsia" w:eastAsia="宋体"/>
          <w:b/>
          <w:bCs/>
          <w:kern w:val="0"/>
          <w:sz w:val="24"/>
          <w:szCs w:val="24"/>
          <w:highlight w:val="none"/>
          <w:lang w:val="en-US" w:eastAsia="zh-CN"/>
        </w:rPr>
        <w:t xml:space="preserve">2. </w:t>
      </w:r>
      <w:r>
        <w:rPr>
          <w:rFonts w:hint="default" w:ascii="Times New Roman" w:hAnsi="Times New Roman" w:cs="Times New Roman"/>
          <w:sz w:val="24"/>
          <w:szCs w:val="24"/>
          <w:highlight w:val="none"/>
          <w:lang w:val="en-US" w:eastAsia="zh-CN"/>
        </w:rPr>
        <w:t>Demographic data</w:t>
      </w:r>
      <w:r>
        <w:rPr>
          <w:rFonts w:hint="eastAsia" w:ascii="Times New Roman" w:hAnsi="Times New Roman" w:cs="Times New Roman"/>
          <w:sz w:val="24"/>
          <w:szCs w:val="24"/>
          <w:highlight w:val="none"/>
          <w:lang w:val="en-US" w:eastAsia="zh-CN"/>
        </w:rPr>
        <w:t xml:space="preserve"> of healthy controls.</w:t>
      </w:r>
    </w:p>
    <w:tbl>
      <w:tblPr>
        <w:tblStyle w:val="4"/>
        <w:tblW w:w="0" w:type="auto"/>
        <w:tblInd w:w="0" w:type="dxa"/>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71"/>
        <w:gridCol w:w="3548"/>
      </w:tblGrid>
      <w:tr w14:paraId="4C349645">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2" w:hRule="atLeast"/>
        </w:trPr>
        <w:tc>
          <w:tcPr>
            <w:tcW w:w="4471" w:type="dxa"/>
            <w:tcBorders>
              <w:bottom w:val="single" w:color="000000" w:themeColor="text1" w:sz="6" w:space="0"/>
              <w:tl2br w:val="nil"/>
              <w:tr2bl w:val="nil"/>
            </w:tcBorders>
          </w:tcPr>
          <w:p w14:paraId="40C1FB4C">
            <w:pPr>
              <w:keepNext w:val="0"/>
              <w:keepLines w:val="0"/>
              <w:suppressLineNumbers w:val="0"/>
              <w:spacing w:before="0" w:beforeAutospacing="0" w:after="0" w:afterAutospacing="0"/>
              <w:ind w:left="0" w:right="0"/>
              <w:rPr>
                <w:rFonts w:hint="default" w:ascii="Times New Roman" w:hAnsi="Times New Roman" w:cs="Times New Roman"/>
                <w:sz w:val="21"/>
                <w:szCs w:val="21"/>
                <w:highlight w:val="none"/>
                <w:vertAlign w:val="baseline"/>
              </w:rPr>
            </w:pPr>
            <w:r>
              <w:rPr>
                <w:rFonts w:hint="default" w:ascii="Times New Roman" w:hAnsi="Times New Roman" w:cs="Times New Roman"/>
                <w:b/>
                <w:bCs/>
                <w:sz w:val="21"/>
                <w:szCs w:val="21"/>
                <w:highlight w:val="none"/>
                <w:vertAlign w:val="baseline"/>
              </w:rPr>
              <w:t>Variable</w:t>
            </w:r>
          </w:p>
        </w:tc>
        <w:tc>
          <w:tcPr>
            <w:tcW w:w="3548" w:type="dxa"/>
            <w:tcBorders>
              <w:bottom w:val="single" w:color="000000" w:themeColor="text1" w:sz="6" w:space="0"/>
              <w:tl2br w:val="nil"/>
              <w:tr2bl w:val="nil"/>
            </w:tcBorders>
          </w:tcPr>
          <w:p w14:paraId="6DD1A063">
            <w:pPr>
              <w:keepNext w:val="0"/>
              <w:keepLines w:val="0"/>
              <w:suppressLineNumbers w:val="0"/>
              <w:spacing w:before="0" w:beforeAutospacing="0" w:after="0" w:afterAutospacing="0"/>
              <w:ind w:left="0" w:right="0"/>
              <w:rPr>
                <w:rFonts w:hint="default" w:ascii="Times New Roman" w:hAnsi="Times New Roman" w:eastAsia="宋体" w:cs="Times New Roman"/>
                <w:b/>
                <w:bCs/>
                <w:sz w:val="21"/>
                <w:szCs w:val="21"/>
                <w:highlight w:val="none"/>
                <w:vertAlign w:val="baseline"/>
                <w:lang w:val="en-US" w:eastAsia="zh-CN"/>
              </w:rPr>
            </w:pPr>
            <w:r>
              <w:rPr>
                <w:rFonts w:hint="default" w:ascii="Times New Roman" w:hAnsi="Times New Roman" w:cs="Times New Roman"/>
                <w:b/>
                <w:bCs/>
                <w:sz w:val="21"/>
                <w:szCs w:val="21"/>
                <w:highlight w:val="none"/>
                <w:vertAlign w:val="baseline"/>
              </w:rPr>
              <w:t>Control</w:t>
            </w:r>
            <w:r>
              <w:rPr>
                <w:rFonts w:hint="eastAsia" w:eastAsia="宋体" w:cs="Times New Roman"/>
                <w:b/>
                <w:bCs/>
                <w:sz w:val="21"/>
                <w:szCs w:val="21"/>
                <w:highlight w:val="none"/>
                <w:vertAlign w:val="baseline"/>
                <w:lang w:val="en-US" w:eastAsia="zh-CN"/>
              </w:rPr>
              <w:t>(n=22)</w:t>
            </w:r>
          </w:p>
        </w:tc>
      </w:tr>
      <w:tr w14:paraId="476C820E">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4471" w:type="dxa"/>
            <w:tcBorders>
              <w:top w:val="single" w:color="000000" w:themeColor="text1" w:sz="6" w:space="0"/>
            </w:tcBorders>
            <w:shd w:val="clear" w:color="auto" w:fill="auto"/>
            <w:vAlign w:val="top"/>
          </w:tcPr>
          <w:p w14:paraId="318B4490">
            <w:pPr>
              <w:keepNext w:val="0"/>
              <w:keepLines w:val="0"/>
              <w:suppressLineNumbers w:val="0"/>
              <w:snapToGrid w:val="0"/>
              <w:spacing w:before="0" w:beforeAutospacing="0" w:after="0" w:afterAutospacing="0" w:line="240" w:lineRule="auto"/>
              <w:ind w:left="0" w:leftChars="0" w:right="0" w:rightChars="0"/>
              <w:rPr>
                <w:rFonts w:hint="default" w:ascii="Times New Roman" w:hAnsi="Times New Roman" w:eastAsia="Times New Roman" w:cs="Times New Roman"/>
                <w:kern w:val="2"/>
                <w:sz w:val="21"/>
                <w:szCs w:val="21"/>
                <w:highlight w:val="none"/>
                <w:lang w:val="en-US" w:eastAsia="zh-CN" w:bidi="ar-SA"/>
              </w:rPr>
            </w:pPr>
            <w:r>
              <w:rPr>
                <w:rFonts w:hint="eastAsia" w:ascii="Times New Roman" w:hAnsi="Times New Roman" w:eastAsia="Times New Roman" w:cs="Times New Roman"/>
                <w:sz w:val="21"/>
                <w:szCs w:val="21"/>
                <w:highlight w:val="none"/>
              </w:rPr>
              <w:t>Male</w:t>
            </w:r>
          </w:p>
        </w:tc>
        <w:tc>
          <w:tcPr>
            <w:tcW w:w="3548" w:type="dxa"/>
            <w:tcBorders>
              <w:top w:val="single" w:color="000000" w:themeColor="text1" w:sz="6" w:space="0"/>
            </w:tcBorders>
            <w:shd w:val="clear" w:color="auto" w:fill="auto"/>
            <w:vAlign w:val="top"/>
          </w:tcPr>
          <w:p w14:paraId="48F9E218">
            <w:pPr>
              <w:keepNext w:val="0"/>
              <w:keepLines w:val="0"/>
              <w:widowControl/>
              <w:suppressLineNumbers w:val="0"/>
              <w:snapToGrid w:val="0"/>
              <w:spacing w:before="0" w:beforeAutospacing="0" w:after="0" w:afterAutospacing="0" w:line="240" w:lineRule="auto"/>
              <w:ind w:left="0" w:leftChars="0" w:right="0" w:rightChars="0"/>
              <w:rPr>
                <w:rFonts w:hint="default" w:ascii="Times New Roman" w:hAnsi="Times New Roman" w:eastAsia="Times New Roman"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Times New Roman" w:cs="Times New Roman"/>
                <w:color w:val="000000"/>
                <w:sz w:val="21"/>
                <w:szCs w:val="21"/>
                <w:highlight w:val="none"/>
                <w:lang w:val="en-US" w:eastAsia="en-US" w:bidi="ar"/>
              </w:rPr>
              <w:t xml:space="preserve">8 (36.4%) </w:t>
            </w:r>
          </w:p>
        </w:tc>
      </w:tr>
      <w:tr w14:paraId="620BA5D1">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0" w:type="auto"/>
            <w:tcBorders>
              <w:tl2br w:val="nil"/>
              <w:tr2bl w:val="nil"/>
            </w:tcBorders>
            <w:shd w:val="clear" w:color="auto" w:fill="auto"/>
            <w:vAlign w:val="top"/>
          </w:tcPr>
          <w:p w14:paraId="5CE5168D">
            <w:pPr>
              <w:keepNext w:val="0"/>
              <w:keepLines w:val="0"/>
              <w:suppressLineNumbers w:val="0"/>
              <w:snapToGrid w:val="0"/>
              <w:spacing w:before="0" w:beforeAutospacing="0" w:after="0" w:afterAutospacing="0" w:line="240" w:lineRule="auto"/>
              <w:ind w:left="0" w:leftChars="0" w:right="0" w:rightChars="0"/>
              <w:rPr>
                <w:rFonts w:hint="default" w:ascii="Times New Roman" w:hAnsi="Times New Roman" w:eastAsia="Times New Roman" w:cs="Times New Roman"/>
                <w:kern w:val="2"/>
                <w:sz w:val="21"/>
                <w:szCs w:val="21"/>
                <w:highlight w:val="none"/>
                <w:lang w:val="en-US" w:eastAsia="zh-CN" w:bidi="ar-SA"/>
              </w:rPr>
            </w:pPr>
            <w:r>
              <w:rPr>
                <w:rFonts w:hint="eastAsia" w:ascii="Times New Roman" w:hAnsi="Times New Roman" w:eastAsia="Times New Roman" w:cs="Times New Roman"/>
                <w:sz w:val="21"/>
                <w:szCs w:val="21"/>
                <w:highlight w:val="none"/>
              </w:rPr>
              <w:t>Age(years)</w:t>
            </w:r>
          </w:p>
        </w:tc>
        <w:tc>
          <w:tcPr>
            <w:tcW w:w="0" w:type="auto"/>
            <w:tcBorders>
              <w:tl2br w:val="nil"/>
              <w:tr2bl w:val="nil"/>
            </w:tcBorders>
            <w:shd w:val="clear" w:color="auto" w:fill="auto"/>
            <w:vAlign w:val="top"/>
          </w:tcPr>
          <w:p w14:paraId="0FA1E6ED">
            <w:pPr>
              <w:keepNext w:val="0"/>
              <w:keepLines w:val="0"/>
              <w:widowControl/>
              <w:suppressLineNumbers w:val="0"/>
              <w:snapToGrid w:val="0"/>
              <w:spacing w:before="0" w:beforeAutospacing="0" w:after="0" w:afterAutospacing="0" w:line="240" w:lineRule="auto"/>
              <w:ind w:left="0" w:leftChars="0" w:right="0" w:rightChars="0"/>
              <w:rPr>
                <w:rFonts w:hint="default" w:ascii="Times New Roman" w:hAnsi="Times New Roman" w:eastAsia="Times New Roman" w:cs="Times New Roman"/>
                <w:kern w:val="2"/>
                <w:sz w:val="21"/>
                <w:szCs w:val="21"/>
                <w:highlight w:val="none"/>
                <w:lang w:val="en-US" w:eastAsia="zh-CN" w:bidi="ar-SA"/>
              </w:rPr>
            </w:pPr>
            <w:r>
              <w:rPr>
                <w:rFonts w:hint="default" w:ascii="Times New Roman" w:hAnsi="Times New Roman" w:eastAsia="Times New Roman" w:cs="Times New Roman"/>
                <w:color w:val="000000"/>
                <w:sz w:val="21"/>
                <w:szCs w:val="21"/>
                <w:highlight w:val="none"/>
                <w:lang w:val="en-US" w:eastAsia="zh-CN" w:bidi="ar"/>
              </w:rPr>
              <w:t>58.2±9.33</w:t>
            </w:r>
          </w:p>
        </w:tc>
      </w:tr>
      <w:tr w14:paraId="3BABC3B9">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0" w:type="auto"/>
            <w:tcBorders>
              <w:tl2br w:val="nil"/>
              <w:tr2bl w:val="nil"/>
            </w:tcBorders>
            <w:shd w:val="clear" w:color="auto" w:fill="auto"/>
            <w:vAlign w:val="top"/>
          </w:tcPr>
          <w:p w14:paraId="2DD0EFDE">
            <w:pPr>
              <w:keepNext w:val="0"/>
              <w:keepLines w:val="0"/>
              <w:suppressLineNumbers w:val="0"/>
              <w:snapToGrid w:val="0"/>
              <w:spacing w:before="0" w:beforeAutospacing="0" w:after="0" w:afterAutospacing="0" w:line="240" w:lineRule="auto"/>
              <w:ind w:left="0" w:leftChars="0" w:right="0" w:rightChars="0"/>
              <w:rPr>
                <w:rFonts w:hint="default" w:ascii="Times New Roman" w:hAnsi="Times New Roman" w:eastAsia="Times New Roman" w:cs="Times New Roman"/>
                <w:kern w:val="2"/>
                <w:sz w:val="21"/>
                <w:szCs w:val="21"/>
                <w:highlight w:val="none"/>
                <w:lang w:val="en-US" w:eastAsia="zh-CN" w:bidi="ar-SA"/>
              </w:rPr>
            </w:pPr>
            <w:r>
              <w:rPr>
                <w:rFonts w:hint="eastAsia" w:ascii="Times New Roman" w:hAnsi="Times New Roman" w:eastAsia="Times New Roman" w:cs="Times New Roman"/>
                <w:sz w:val="21"/>
                <w:szCs w:val="21"/>
                <w:highlight w:val="none"/>
              </w:rPr>
              <w:t>BMI(kg·m</w:t>
            </w:r>
            <w:r>
              <w:rPr>
                <w:rFonts w:hint="eastAsia" w:ascii="Times New Roman" w:hAnsi="Times New Roman" w:eastAsia="Times New Roman" w:cs="Times New Roman"/>
                <w:sz w:val="21"/>
                <w:szCs w:val="21"/>
                <w:highlight w:val="none"/>
                <w:vertAlign w:val="superscript"/>
              </w:rPr>
              <w:t>2</w:t>
            </w:r>
            <w:r>
              <w:rPr>
                <w:rFonts w:hint="eastAsia" w:ascii="Times New Roman" w:hAnsi="Times New Roman" w:eastAsia="Times New Roman" w:cs="Times New Roman"/>
                <w:sz w:val="21"/>
                <w:szCs w:val="21"/>
                <w:highlight w:val="none"/>
              </w:rPr>
              <w:t>)</w:t>
            </w:r>
          </w:p>
        </w:tc>
        <w:tc>
          <w:tcPr>
            <w:tcW w:w="0" w:type="auto"/>
            <w:tcBorders>
              <w:tl2br w:val="nil"/>
              <w:tr2bl w:val="nil"/>
            </w:tcBorders>
            <w:shd w:val="clear" w:color="auto" w:fill="auto"/>
            <w:vAlign w:val="top"/>
          </w:tcPr>
          <w:p w14:paraId="2D281CF9">
            <w:pPr>
              <w:keepNext w:val="0"/>
              <w:keepLines w:val="0"/>
              <w:suppressLineNumbers w:val="0"/>
              <w:snapToGrid w:val="0"/>
              <w:spacing w:before="0" w:beforeAutospacing="0" w:after="0" w:afterAutospacing="0" w:line="240" w:lineRule="auto"/>
              <w:ind w:left="0" w:leftChars="0" w:right="0" w:rightChars="0"/>
              <w:rPr>
                <w:rFonts w:hint="default" w:ascii="Times New Roman" w:hAnsi="Times New Roman" w:eastAsia="Times New Roman" w:cs="Times New Roman"/>
                <w:color w:val="EE0000"/>
                <w:kern w:val="2"/>
                <w:sz w:val="21"/>
                <w:szCs w:val="21"/>
                <w:highlight w:val="none"/>
                <w:lang w:val="en-US" w:eastAsia="zh-CN" w:bidi="ar-SA"/>
              </w:rPr>
            </w:pPr>
            <w:r>
              <w:rPr>
                <w:rFonts w:hint="eastAsia" w:ascii="Times New Roman" w:hAnsi="Times New Roman" w:eastAsia="Times New Roman" w:cs="Times New Roman"/>
                <w:color w:val="000000"/>
                <w:sz w:val="21"/>
                <w:szCs w:val="21"/>
                <w:highlight w:val="none"/>
              </w:rPr>
              <w:t xml:space="preserve">24.7±3.47 </w:t>
            </w:r>
          </w:p>
        </w:tc>
      </w:tr>
      <w:tr w14:paraId="403AD7E7">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0" w:type="auto"/>
            <w:tcBorders>
              <w:tl2br w:val="nil"/>
              <w:tr2bl w:val="nil"/>
            </w:tcBorders>
            <w:shd w:val="clear" w:color="auto" w:fill="auto"/>
            <w:vAlign w:val="top"/>
          </w:tcPr>
          <w:p w14:paraId="6C61FDCB">
            <w:pPr>
              <w:keepNext w:val="0"/>
              <w:keepLines w:val="0"/>
              <w:suppressLineNumbers w:val="0"/>
              <w:snapToGrid w:val="0"/>
              <w:spacing w:before="0" w:beforeAutospacing="0" w:after="0" w:afterAutospacing="0" w:line="240" w:lineRule="auto"/>
              <w:ind w:left="0" w:leftChars="0" w:right="0" w:rightChars="0"/>
              <w:rPr>
                <w:rFonts w:hint="eastAsia" w:ascii="Times New Roman" w:hAnsi="Times New Roman" w:eastAsia="Times New Roman" w:cs="Times New Roman"/>
                <w:sz w:val="21"/>
                <w:szCs w:val="21"/>
                <w:highlight w:val="none"/>
              </w:rPr>
            </w:pPr>
            <w:r>
              <w:rPr>
                <w:rFonts w:hint="eastAsia" w:ascii="Times New Roman" w:hAnsi="Times New Roman" w:eastAsia="Times New Roman" w:cs="Times New Roman"/>
                <w:sz w:val="21"/>
                <w:szCs w:val="21"/>
                <w:highlight w:val="none"/>
              </w:rPr>
              <w:t>Smokers</w:t>
            </w:r>
          </w:p>
        </w:tc>
        <w:tc>
          <w:tcPr>
            <w:tcW w:w="0" w:type="auto"/>
            <w:tcBorders>
              <w:tl2br w:val="nil"/>
              <w:tr2bl w:val="nil"/>
            </w:tcBorders>
            <w:shd w:val="clear" w:color="auto" w:fill="auto"/>
            <w:vAlign w:val="top"/>
          </w:tcPr>
          <w:p w14:paraId="37D0E583">
            <w:pPr>
              <w:keepNext w:val="0"/>
              <w:keepLines w:val="0"/>
              <w:suppressLineNumbers w:val="0"/>
              <w:snapToGrid w:val="0"/>
              <w:spacing w:before="0" w:beforeAutospacing="0" w:after="0" w:afterAutospacing="0" w:line="240" w:lineRule="auto"/>
              <w:ind w:left="0" w:leftChars="0" w:right="0" w:rightChars="0"/>
              <w:rPr>
                <w:rFonts w:hint="default" w:ascii="Times New Roman" w:hAnsi="Times New Roman" w:eastAsia="Times New Roman" w:cs="Times New Roman"/>
                <w:color w:val="000000"/>
                <w:sz w:val="21"/>
                <w:szCs w:val="21"/>
                <w:highlight w:val="none"/>
                <w:lang w:val="en-US" w:eastAsia="en-US" w:bidi="ar"/>
              </w:rPr>
            </w:pPr>
            <w:r>
              <w:rPr>
                <w:rFonts w:hint="default" w:ascii="Times New Roman" w:hAnsi="Times New Roman" w:eastAsia="Times New Roman" w:cs="Times New Roman"/>
                <w:color w:val="000000"/>
                <w:sz w:val="21"/>
                <w:szCs w:val="21"/>
                <w:highlight w:val="none"/>
                <w:lang w:val="en-US" w:eastAsia="en-US" w:bidi="ar"/>
              </w:rPr>
              <w:t>2 (9.09%)</w:t>
            </w:r>
          </w:p>
        </w:tc>
      </w:tr>
      <w:tr w14:paraId="0E7D0E89">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0" w:type="auto"/>
            <w:tcBorders>
              <w:tl2br w:val="nil"/>
              <w:tr2bl w:val="nil"/>
            </w:tcBorders>
            <w:shd w:val="clear" w:color="auto" w:fill="auto"/>
            <w:vAlign w:val="top"/>
          </w:tcPr>
          <w:p w14:paraId="5864174C">
            <w:pPr>
              <w:keepNext w:val="0"/>
              <w:keepLines w:val="0"/>
              <w:suppressLineNumbers w:val="0"/>
              <w:snapToGrid w:val="0"/>
              <w:spacing w:before="0" w:beforeAutospacing="0" w:after="0" w:afterAutospacing="0" w:line="240" w:lineRule="auto"/>
              <w:ind w:left="0" w:leftChars="0" w:right="0" w:rightChars="0"/>
              <w:rPr>
                <w:rFonts w:hint="eastAsia" w:ascii="Times New Roman" w:hAnsi="Times New Roman" w:eastAsia="Times New Roman" w:cs="Times New Roman"/>
                <w:kern w:val="2"/>
                <w:sz w:val="21"/>
                <w:szCs w:val="21"/>
                <w:highlight w:val="none"/>
                <w:lang w:val="en-US" w:eastAsia="zh-CN" w:bidi="ar-SA"/>
              </w:rPr>
            </w:pPr>
            <w:r>
              <w:rPr>
                <w:rFonts w:hint="eastAsia" w:ascii="Times New Roman" w:hAnsi="Times New Roman" w:eastAsia="Times New Roman" w:cs="Times New Roman"/>
                <w:sz w:val="21"/>
                <w:szCs w:val="21"/>
                <w:highlight w:val="none"/>
              </w:rPr>
              <w:t>Spirometry</w:t>
            </w:r>
          </w:p>
        </w:tc>
        <w:tc>
          <w:tcPr>
            <w:tcW w:w="0" w:type="auto"/>
            <w:tcBorders>
              <w:tl2br w:val="nil"/>
              <w:tr2bl w:val="nil"/>
            </w:tcBorders>
            <w:shd w:val="clear" w:color="auto" w:fill="auto"/>
            <w:vAlign w:val="top"/>
          </w:tcPr>
          <w:p w14:paraId="54A0255D">
            <w:pPr>
              <w:keepNext w:val="0"/>
              <w:keepLines w:val="0"/>
              <w:suppressLineNumbers w:val="0"/>
              <w:snapToGrid w:val="0"/>
              <w:spacing w:before="0" w:beforeAutospacing="0" w:after="0" w:afterAutospacing="0" w:line="240" w:lineRule="auto"/>
              <w:ind w:left="0" w:leftChars="0" w:right="0" w:rightChars="0"/>
              <w:rPr>
                <w:rFonts w:hint="default" w:ascii="Times New Roman" w:hAnsi="Times New Roman" w:eastAsia="Times New Roman" w:cs="Times New Roman"/>
                <w:color w:val="EE0000"/>
                <w:kern w:val="2"/>
                <w:sz w:val="21"/>
                <w:szCs w:val="21"/>
                <w:highlight w:val="none"/>
                <w:lang w:val="en-US" w:eastAsia="en-US" w:bidi="ar-SA"/>
              </w:rPr>
            </w:pPr>
          </w:p>
        </w:tc>
      </w:tr>
      <w:tr w14:paraId="6291EDBB">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0" w:type="auto"/>
            <w:tcBorders>
              <w:tl2br w:val="nil"/>
              <w:tr2bl w:val="nil"/>
            </w:tcBorders>
            <w:shd w:val="clear" w:color="auto" w:fill="auto"/>
            <w:vAlign w:val="top"/>
          </w:tcPr>
          <w:p w14:paraId="0BD13671">
            <w:pPr>
              <w:keepNext w:val="0"/>
              <w:keepLines w:val="0"/>
              <w:suppressLineNumbers w:val="0"/>
              <w:snapToGrid w:val="0"/>
              <w:spacing w:before="0" w:beforeAutospacing="0" w:after="0" w:afterAutospacing="0" w:line="240" w:lineRule="auto"/>
              <w:ind w:left="0" w:leftChars="0" w:right="0" w:rightChars="0" w:firstLine="210" w:firstLineChars="100"/>
              <w:rPr>
                <w:rFonts w:hint="eastAsia" w:ascii="Times New Roman" w:hAnsi="Times New Roman" w:eastAsia="Times New Roman" w:cs="Times New Roman"/>
                <w:kern w:val="2"/>
                <w:sz w:val="21"/>
                <w:szCs w:val="21"/>
                <w:highlight w:val="none"/>
                <w:lang w:val="en-US" w:eastAsia="zh-CN" w:bidi="ar-SA"/>
              </w:rPr>
            </w:pPr>
            <w:r>
              <w:rPr>
                <w:rFonts w:hint="eastAsia" w:ascii="Times New Roman" w:hAnsi="Times New Roman" w:eastAsia="Times New Roman" w:cs="Times New Roman"/>
                <w:sz w:val="21"/>
                <w:szCs w:val="21"/>
                <w:highlight w:val="none"/>
              </w:rPr>
              <w:t>FVC (L)</w:t>
            </w:r>
          </w:p>
        </w:tc>
        <w:tc>
          <w:tcPr>
            <w:tcW w:w="0" w:type="auto"/>
            <w:tcBorders>
              <w:tl2br w:val="nil"/>
              <w:tr2bl w:val="nil"/>
            </w:tcBorders>
            <w:shd w:val="clear" w:color="auto" w:fill="auto"/>
            <w:vAlign w:val="top"/>
          </w:tcPr>
          <w:p w14:paraId="7D47B708">
            <w:pPr>
              <w:keepNext w:val="0"/>
              <w:keepLines w:val="0"/>
              <w:suppressLineNumbers w:val="0"/>
              <w:snapToGrid w:val="0"/>
              <w:spacing w:before="0" w:beforeAutospacing="0" w:after="0" w:afterAutospacing="0" w:line="240" w:lineRule="auto"/>
              <w:ind w:left="0" w:leftChars="0" w:right="0" w:rightChars="0"/>
              <w:rPr>
                <w:rFonts w:hint="default" w:ascii="Times New Roman" w:hAnsi="Times New Roman" w:eastAsia="Times New Roman" w:cs="Times New Roman"/>
                <w:kern w:val="2"/>
                <w:sz w:val="21"/>
                <w:szCs w:val="21"/>
                <w:highlight w:val="none"/>
                <w:lang w:val="en-US" w:eastAsia="en-US" w:bidi="ar-SA"/>
              </w:rPr>
            </w:pPr>
            <w:r>
              <w:rPr>
                <w:rFonts w:hint="eastAsia" w:ascii="Times New Roman" w:hAnsi="Times New Roman" w:eastAsia="Times New Roman" w:cs="Times New Roman"/>
                <w:sz w:val="21"/>
                <w:szCs w:val="21"/>
                <w:highlight w:val="none"/>
              </w:rPr>
              <w:t xml:space="preserve">3.38±0.87 </w:t>
            </w:r>
          </w:p>
        </w:tc>
      </w:tr>
      <w:tr w14:paraId="740D6870">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0" w:type="auto"/>
            <w:tcBorders>
              <w:tl2br w:val="nil"/>
              <w:tr2bl w:val="nil"/>
            </w:tcBorders>
            <w:shd w:val="clear" w:color="auto" w:fill="auto"/>
            <w:vAlign w:val="top"/>
          </w:tcPr>
          <w:p w14:paraId="6351781C">
            <w:pPr>
              <w:keepNext w:val="0"/>
              <w:keepLines w:val="0"/>
              <w:suppressLineNumbers w:val="0"/>
              <w:snapToGrid w:val="0"/>
              <w:spacing w:before="0" w:beforeAutospacing="0" w:after="0" w:afterAutospacing="0" w:line="240" w:lineRule="auto"/>
              <w:ind w:left="0" w:leftChars="0" w:right="0" w:rightChars="0" w:firstLine="210" w:firstLineChars="100"/>
              <w:rPr>
                <w:rFonts w:hint="eastAsia" w:ascii="Times New Roman" w:hAnsi="Times New Roman" w:eastAsia="Times New Roman" w:cs="Times New Roman"/>
                <w:kern w:val="2"/>
                <w:sz w:val="21"/>
                <w:szCs w:val="21"/>
                <w:highlight w:val="none"/>
                <w:lang w:val="en-US" w:eastAsia="zh-CN" w:bidi="ar-SA"/>
              </w:rPr>
            </w:pPr>
            <w:r>
              <w:rPr>
                <w:rFonts w:hint="eastAsia" w:ascii="Times New Roman" w:hAnsi="Times New Roman" w:eastAsia="Times New Roman" w:cs="Times New Roman"/>
                <w:sz w:val="21"/>
                <w:szCs w:val="21"/>
                <w:highlight w:val="none"/>
              </w:rPr>
              <w:t>FVC (% predicted)</w:t>
            </w:r>
          </w:p>
        </w:tc>
        <w:tc>
          <w:tcPr>
            <w:tcW w:w="0" w:type="auto"/>
            <w:tcBorders>
              <w:tl2br w:val="nil"/>
              <w:tr2bl w:val="nil"/>
            </w:tcBorders>
            <w:shd w:val="clear" w:color="auto" w:fill="auto"/>
            <w:vAlign w:val="top"/>
          </w:tcPr>
          <w:p w14:paraId="20C5FB7F">
            <w:pPr>
              <w:keepNext w:val="0"/>
              <w:keepLines w:val="0"/>
              <w:suppressLineNumbers w:val="0"/>
              <w:snapToGrid w:val="0"/>
              <w:spacing w:before="0" w:beforeAutospacing="0" w:after="0" w:afterAutospacing="0" w:line="240" w:lineRule="auto"/>
              <w:ind w:left="0" w:leftChars="0" w:right="0" w:rightChars="0"/>
              <w:rPr>
                <w:rFonts w:hint="default" w:ascii="Times New Roman" w:hAnsi="Times New Roman" w:eastAsia="Times New Roman" w:cs="Times New Roman"/>
                <w:kern w:val="2"/>
                <w:sz w:val="21"/>
                <w:szCs w:val="21"/>
                <w:highlight w:val="none"/>
                <w:lang w:val="en-US" w:eastAsia="en-US" w:bidi="ar-SA"/>
              </w:rPr>
            </w:pPr>
            <w:r>
              <w:rPr>
                <w:rFonts w:hint="default" w:ascii="Times New Roman" w:hAnsi="Times New Roman" w:eastAsia="Times New Roman" w:cs="Times New Roman"/>
                <w:kern w:val="2"/>
                <w:sz w:val="21"/>
                <w:szCs w:val="21"/>
                <w:highlight w:val="none"/>
                <w:lang w:val="en-US" w:eastAsia="en-US" w:bidi="ar-SA"/>
              </w:rPr>
              <w:t>108±20.5</w:t>
            </w:r>
          </w:p>
        </w:tc>
      </w:tr>
      <w:tr w14:paraId="3EA26E35">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0" w:type="auto"/>
            <w:tcBorders>
              <w:tl2br w:val="nil"/>
              <w:tr2bl w:val="nil"/>
            </w:tcBorders>
            <w:shd w:val="clear" w:color="auto" w:fill="auto"/>
            <w:vAlign w:val="top"/>
          </w:tcPr>
          <w:p w14:paraId="432B6249">
            <w:pPr>
              <w:keepNext w:val="0"/>
              <w:keepLines w:val="0"/>
              <w:suppressLineNumbers w:val="0"/>
              <w:snapToGrid w:val="0"/>
              <w:spacing w:before="0" w:beforeAutospacing="0" w:after="0" w:afterAutospacing="0" w:line="240" w:lineRule="auto"/>
              <w:ind w:left="0" w:leftChars="0" w:right="0" w:rightChars="0" w:firstLine="210" w:firstLineChars="100"/>
              <w:rPr>
                <w:rFonts w:hint="eastAsia" w:ascii="Times New Roman" w:hAnsi="Times New Roman" w:eastAsia="Times New Roman" w:cs="Times New Roman"/>
                <w:kern w:val="2"/>
                <w:sz w:val="21"/>
                <w:szCs w:val="21"/>
                <w:highlight w:val="none"/>
                <w:lang w:val="en-US" w:eastAsia="zh-CN" w:bidi="ar-SA"/>
              </w:rPr>
            </w:pPr>
            <w:r>
              <w:rPr>
                <w:rFonts w:hint="eastAsia" w:ascii="Times New Roman" w:hAnsi="Times New Roman" w:eastAsia="Times New Roman" w:cs="Times New Roman"/>
                <w:sz w:val="21"/>
                <w:szCs w:val="21"/>
                <w:highlight w:val="none"/>
              </w:rPr>
              <w:t>FEV1 (L)</w:t>
            </w:r>
          </w:p>
        </w:tc>
        <w:tc>
          <w:tcPr>
            <w:tcW w:w="0" w:type="auto"/>
            <w:tcBorders>
              <w:tl2br w:val="nil"/>
              <w:tr2bl w:val="nil"/>
            </w:tcBorders>
            <w:shd w:val="clear" w:color="auto" w:fill="auto"/>
            <w:vAlign w:val="top"/>
          </w:tcPr>
          <w:p w14:paraId="621B358D">
            <w:pPr>
              <w:keepNext w:val="0"/>
              <w:keepLines w:val="0"/>
              <w:suppressLineNumbers w:val="0"/>
              <w:snapToGrid w:val="0"/>
              <w:spacing w:before="0" w:beforeAutospacing="0" w:after="0" w:afterAutospacing="0" w:line="240" w:lineRule="auto"/>
              <w:ind w:left="0" w:leftChars="0" w:right="0" w:rightChars="0"/>
              <w:rPr>
                <w:rFonts w:hint="default" w:ascii="Times New Roman" w:hAnsi="Times New Roman" w:eastAsia="Times New Roman" w:cs="Times New Roman"/>
                <w:kern w:val="2"/>
                <w:sz w:val="21"/>
                <w:szCs w:val="21"/>
                <w:highlight w:val="none"/>
                <w:lang w:val="en-US" w:eastAsia="en-US" w:bidi="ar-SA"/>
              </w:rPr>
            </w:pPr>
            <w:r>
              <w:rPr>
                <w:rFonts w:hint="default" w:ascii="Times New Roman" w:hAnsi="Times New Roman" w:eastAsia="Times New Roman" w:cs="Times New Roman"/>
                <w:kern w:val="2"/>
                <w:sz w:val="21"/>
                <w:szCs w:val="21"/>
                <w:highlight w:val="none"/>
                <w:lang w:val="en-US" w:eastAsia="en-US" w:bidi="ar-SA"/>
              </w:rPr>
              <w:t>2.69±0.73</w:t>
            </w:r>
          </w:p>
        </w:tc>
      </w:tr>
      <w:tr w14:paraId="5A44A8D9">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0" w:type="auto"/>
            <w:tcBorders>
              <w:tl2br w:val="nil"/>
              <w:tr2bl w:val="nil"/>
            </w:tcBorders>
            <w:shd w:val="clear" w:color="auto" w:fill="auto"/>
            <w:vAlign w:val="top"/>
          </w:tcPr>
          <w:p w14:paraId="672AB8DA">
            <w:pPr>
              <w:keepNext w:val="0"/>
              <w:keepLines w:val="0"/>
              <w:suppressLineNumbers w:val="0"/>
              <w:snapToGrid w:val="0"/>
              <w:spacing w:before="0" w:beforeAutospacing="0" w:after="0" w:afterAutospacing="0" w:line="240" w:lineRule="auto"/>
              <w:ind w:left="0" w:leftChars="0" w:right="0" w:rightChars="0" w:firstLine="210" w:firstLineChars="100"/>
              <w:rPr>
                <w:rFonts w:hint="eastAsia" w:ascii="Times New Roman" w:hAnsi="Times New Roman" w:eastAsia="Times New Roman" w:cs="Times New Roman"/>
                <w:kern w:val="2"/>
                <w:sz w:val="21"/>
                <w:szCs w:val="21"/>
                <w:highlight w:val="none"/>
                <w:lang w:val="en-US" w:eastAsia="zh-CN" w:bidi="ar-SA"/>
              </w:rPr>
            </w:pPr>
            <w:r>
              <w:rPr>
                <w:rFonts w:hint="eastAsia" w:ascii="Times New Roman" w:hAnsi="Times New Roman" w:eastAsia="Times New Roman" w:cs="Times New Roman"/>
                <w:sz w:val="21"/>
                <w:szCs w:val="21"/>
                <w:highlight w:val="none"/>
              </w:rPr>
              <w:t>FEV1(% predicted)</w:t>
            </w:r>
          </w:p>
        </w:tc>
        <w:tc>
          <w:tcPr>
            <w:tcW w:w="0" w:type="auto"/>
            <w:tcBorders>
              <w:tl2br w:val="nil"/>
              <w:tr2bl w:val="nil"/>
            </w:tcBorders>
            <w:shd w:val="clear" w:color="auto" w:fill="auto"/>
            <w:vAlign w:val="top"/>
          </w:tcPr>
          <w:p w14:paraId="33CFD61F">
            <w:pPr>
              <w:keepNext w:val="0"/>
              <w:keepLines w:val="0"/>
              <w:suppressLineNumbers w:val="0"/>
              <w:snapToGrid w:val="0"/>
              <w:spacing w:before="0" w:beforeAutospacing="0" w:after="0" w:afterAutospacing="0" w:line="240" w:lineRule="auto"/>
              <w:ind w:left="0" w:leftChars="0" w:right="0" w:rightChars="0"/>
              <w:rPr>
                <w:rFonts w:hint="default" w:ascii="Times New Roman" w:hAnsi="Times New Roman" w:eastAsia="Times New Roman" w:cs="Times New Roman"/>
                <w:kern w:val="2"/>
                <w:sz w:val="21"/>
                <w:szCs w:val="21"/>
                <w:highlight w:val="none"/>
                <w:lang w:val="en-US" w:eastAsia="en-US" w:bidi="ar-SA"/>
              </w:rPr>
            </w:pPr>
            <w:r>
              <w:rPr>
                <w:rFonts w:hint="default" w:ascii="Times New Roman" w:hAnsi="Times New Roman" w:eastAsia="Times New Roman" w:cs="Times New Roman"/>
                <w:kern w:val="2"/>
                <w:sz w:val="21"/>
                <w:szCs w:val="21"/>
                <w:highlight w:val="none"/>
                <w:lang w:val="en-US" w:eastAsia="en-US" w:bidi="ar-SA"/>
              </w:rPr>
              <w:t>103±17.3</w:t>
            </w:r>
          </w:p>
        </w:tc>
      </w:tr>
      <w:tr w14:paraId="73F81548">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0" w:type="auto"/>
            <w:tcBorders>
              <w:tl2br w:val="nil"/>
              <w:tr2bl w:val="nil"/>
            </w:tcBorders>
            <w:shd w:val="clear" w:color="auto" w:fill="auto"/>
            <w:vAlign w:val="top"/>
          </w:tcPr>
          <w:p w14:paraId="64BF5876">
            <w:pPr>
              <w:keepNext w:val="0"/>
              <w:keepLines w:val="0"/>
              <w:suppressLineNumbers w:val="0"/>
              <w:snapToGrid w:val="0"/>
              <w:spacing w:before="0" w:beforeAutospacing="0" w:after="0" w:afterAutospacing="0" w:line="240" w:lineRule="auto"/>
              <w:ind w:left="0" w:leftChars="0" w:right="0" w:rightChars="0" w:firstLine="210" w:firstLineChars="100"/>
              <w:rPr>
                <w:rFonts w:hint="eastAsia" w:ascii="Times New Roman" w:hAnsi="Times New Roman" w:eastAsia="Times New Roman" w:cs="Times New Roman"/>
                <w:sz w:val="21"/>
                <w:szCs w:val="21"/>
                <w:highlight w:val="none"/>
              </w:rPr>
            </w:pPr>
            <w:r>
              <w:rPr>
                <w:rFonts w:hint="eastAsia" w:ascii="Times New Roman" w:hAnsi="Times New Roman" w:eastAsia="Times New Roman" w:cs="Times New Roman"/>
                <w:sz w:val="21"/>
                <w:szCs w:val="21"/>
                <w:highlight w:val="none"/>
              </w:rPr>
              <w:t>TLC (</w:t>
            </w:r>
            <w:r>
              <w:rPr>
                <w:rFonts w:hint="eastAsia" w:ascii="Times New Roman" w:hAnsi="Times New Roman" w:eastAsia="宋体" w:cs="Times New Roman"/>
                <w:sz w:val="21"/>
                <w:szCs w:val="21"/>
                <w:highlight w:val="none"/>
                <w:lang w:val="en-US" w:eastAsia="zh-CN"/>
              </w:rPr>
              <w:t>L</w:t>
            </w:r>
            <w:r>
              <w:rPr>
                <w:rFonts w:hint="eastAsia" w:ascii="Times New Roman" w:hAnsi="Times New Roman" w:eastAsia="Times New Roman" w:cs="Times New Roman"/>
                <w:sz w:val="21"/>
                <w:szCs w:val="21"/>
                <w:highlight w:val="none"/>
              </w:rPr>
              <w:t>)</w:t>
            </w:r>
          </w:p>
        </w:tc>
        <w:tc>
          <w:tcPr>
            <w:tcW w:w="0" w:type="auto"/>
            <w:tcBorders>
              <w:tl2br w:val="nil"/>
              <w:tr2bl w:val="nil"/>
            </w:tcBorders>
            <w:shd w:val="clear" w:color="auto" w:fill="auto"/>
            <w:vAlign w:val="top"/>
          </w:tcPr>
          <w:p w14:paraId="4B99478D">
            <w:pPr>
              <w:keepNext w:val="0"/>
              <w:keepLines w:val="0"/>
              <w:suppressLineNumbers w:val="0"/>
              <w:snapToGrid w:val="0"/>
              <w:spacing w:before="0" w:beforeAutospacing="0" w:after="0" w:afterAutospacing="0" w:line="240" w:lineRule="auto"/>
              <w:ind w:left="0" w:leftChars="0" w:right="0" w:rightChars="0"/>
              <w:rPr>
                <w:rFonts w:hint="default" w:ascii="Times New Roman" w:hAnsi="Times New Roman" w:eastAsia="Times New Roman" w:cs="Times New Roman"/>
                <w:kern w:val="2"/>
                <w:sz w:val="21"/>
                <w:szCs w:val="21"/>
                <w:highlight w:val="none"/>
                <w:lang w:val="en-US" w:eastAsia="en-US" w:bidi="ar-SA"/>
              </w:rPr>
            </w:pPr>
            <w:r>
              <w:rPr>
                <w:rFonts w:hint="default" w:ascii="Times New Roman" w:hAnsi="Times New Roman" w:eastAsia="Times New Roman" w:cs="Times New Roman"/>
                <w:kern w:val="2"/>
                <w:sz w:val="21"/>
                <w:szCs w:val="21"/>
                <w:highlight w:val="none"/>
                <w:lang w:val="en-US" w:eastAsia="en-US" w:bidi="ar-SA"/>
              </w:rPr>
              <w:t>5.40±1.11</w:t>
            </w:r>
          </w:p>
        </w:tc>
      </w:tr>
      <w:tr w14:paraId="73757DCF">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0" w:type="auto"/>
            <w:tcBorders>
              <w:tl2br w:val="nil"/>
              <w:tr2bl w:val="nil"/>
            </w:tcBorders>
            <w:shd w:val="clear" w:color="auto" w:fill="auto"/>
            <w:vAlign w:val="top"/>
          </w:tcPr>
          <w:p w14:paraId="7B8215B8">
            <w:pPr>
              <w:keepNext w:val="0"/>
              <w:keepLines w:val="0"/>
              <w:suppressLineNumbers w:val="0"/>
              <w:snapToGrid w:val="0"/>
              <w:spacing w:before="0" w:beforeAutospacing="0" w:after="0" w:afterAutospacing="0" w:line="240" w:lineRule="auto"/>
              <w:ind w:left="0" w:leftChars="0" w:right="0" w:rightChars="0" w:firstLine="210" w:firstLineChars="100"/>
              <w:rPr>
                <w:rFonts w:hint="eastAsia" w:ascii="Times New Roman" w:hAnsi="Times New Roman" w:eastAsia="Times New Roman" w:cs="Times New Roman"/>
                <w:sz w:val="21"/>
                <w:szCs w:val="21"/>
                <w:highlight w:val="none"/>
              </w:rPr>
            </w:pPr>
            <w:r>
              <w:rPr>
                <w:rFonts w:hint="eastAsia" w:ascii="Times New Roman" w:hAnsi="Times New Roman" w:eastAsia="Times New Roman" w:cs="Times New Roman"/>
                <w:sz w:val="21"/>
                <w:szCs w:val="21"/>
                <w:highlight w:val="none"/>
              </w:rPr>
              <w:t>TLC (% pred)</w:t>
            </w:r>
          </w:p>
        </w:tc>
        <w:tc>
          <w:tcPr>
            <w:tcW w:w="0" w:type="auto"/>
            <w:tcBorders>
              <w:tl2br w:val="nil"/>
              <w:tr2bl w:val="nil"/>
            </w:tcBorders>
            <w:shd w:val="clear" w:color="auto" w:fill="auto"/>
            <w:vAlign w:val="top"/>
          </w:tcPr>
          <w:p w14:paraId="467A702D">
            <w:pPr>
              <w:keepNext w:val="0"/>
              <w:keepLines w:val="0"/>
              <w:suppressLineNumbers w:val="0"/>
              <w:snapToGrid w:val="0"/>
              <w:spacing w:before="0" w:beforeAutospacing="0" w:after="0" w:afterAutospacing="0" w:line="240" w:lineRule="auto"/>
              <w:ind w:left="0" w:leftChars="0" w:right="0" w:rightChars="0"/>
              <w:rPr>
                <w:rFonts w:hint="default" w:ascii="Times New Roman" w:hAnsi="Times New Roman" w:eastAsia="Times New Roman" w:cs="Times New Roman"/>
                <w:kern w:val="2"/>
                <w:sz w:val="21"/>
                <w:szCs w:val="21"/>
                <w:highlight w:val="none"/>
                <w:lang w:val="en-US" w:eastAsia="en-US" w:bidi="ar-SA"/>
              </w:rPr>
            </w:pPr>
            <w:r>
              <w:rPr>
                <w:rFonts w:hint="default" w:ascii="Times New Roman" w:hAnsi="Times New Roman" w:eastAsia="Times New Roman" w:cs="Times New Roman"/>
                <w:kern w:val="2"/>
                <w:sz w:val="21"/>
                <w:szCs w:val="21"/>
                <w:highlight w:val="none"/>
                <w:lang w:val="en-US" w:eastAsia="en-US" w:bidi="ar-SA"/>
              </w:rPr>
              <w:t>100±12.1</w:t>
            </w:r>
          </w:p>
        </w:tc>
      </w:tr>
      <w:tr w14:paraId="604EB8D7">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0" w:type="auto"/>
            <w:tcBorders>
              <w:tl2br w:val="nil"/>
              <w:tr2bl w:val="nil"/>
            </w:tcBorders>
            <w:shd w:val="clear" w:color="auto" w:fill="auto"/>
            <w:vAlign w:val="top"/>
          </w:tcPr>
          <w:p w14:paraId="622C0810">
            <w:pPr>
              <w:keepNext w:val="0"/>
              <w:keepLines w:val="0"/>
              <w:suppressLineNumbers w:val="0"/>
              <w:snapToGrid w:val="0"/>
              <w:spacing w:before="0" w:beforeAutospacing="0" w:after="0" w:afterAutospacing="0" w:line="240" w:lineRule="auto"/>
              <w:ind w:left="0" w:leftChars="0" w:right="0" w:rightChars="0" w:firstLine="210" w:firstLineChars="100"/>
              <w:rPr>
                <w:rFonts w:hint="eastAsia" w:ascii="Times New Roman" w:hAnsi="Times New Roman" w:eastAsia="Times New Roman" w:cs="Times New Roman"/>
                <w:kern w:val="2"/>
                <w:sz w:val="21"/>
                <w:szCs w:val="21"/>
                <w:highlight w:val="none"/>
                <w:lang w:val="en-US" w:eastAsia="zh-CN" w:bidi="ar-SA"/>
              </w:rPr>
            </w:pPr>
            <w:r>
              <w:rPr>
                <w:rFonts w:hint="eastAsia" w:ascii="Times New Roman" w:hAnsi="Times New Roman" w:eastAsia="Times New Roman" w:cs="Times New Roman"/>
                <w:sz w:val="21"/>
                <w:szCs w:val="21"/>
                <w:highlight w:val="none"/>
              </w:rPr>
              <w:t>D</w:t>
            </w:r>
            <w:r>
              <w:rPr>
                <w:rFonts w:hint="eastAsia" w:ascii="Times New Roman" w:hAnsi="Times New Roman" w:eastAsia="宋体" w:cs="Times New Roman"/>
                <w:sz w:val="21"/>
                <w:szCs w:val="21"/>
                <w:highlight w:val="none"/>
              </w:rPr>
              <w:t>L</w:t>
            </w:r>
            <w:r>
              <w:rPr>
                <w:rFonts w:hint="eastAsia" w:ascii="Times New Roman" w:hAnsi="Times New Roman" w:eastAsia="Times New Roman" w:cs="Times New Roman"/>
                <w:sz w:val="21"/>
                <w:szCs w:val="21"/>
                <w:highlight w:val="none"/>
              </w:rPr>
              <w:t>CO (mmol/min/kPa)</w:t>
            </w:r>
          </w:p>
        </w:tc>
        <w:tc>
          <w:tcPr>
            <w:tcW w:w="0" w:type="auto"/>
            <w:tcBorders>
              <w:tl2br w:val="nil"/>
              <w:tr2bl w:val="nil"/>
            </w:tcBorders>
            <w:shd w:val="clear" w:color="auto" w:fill="auto"/>
            <w:vAlign w:val="top"/>
          </w:tcPr>
          <w:p w14:paraId="3A95A76F">
            <w:pPr>
              <w:keepNext w:val="0"/>
              <w:keepLines w:val="0"/>
              <w:suppressLineNumbers w:val="0"/>
              <w:snapToGrid w:val="0"/>
              <w:spacing w:before="0" w:beforeAutospacing="0" w:after="0" w:afterAutospacing="0" w:line="240" w:lineRule="auto"/>
              <w:ind w:left="0" w:leftChars="0" w:right="0" w:rightChars="0"/>
              <w:rPr>
                <w:rFonts w:hint="default" w:ascii="Times New Roman" w:hAnsi="Times New Roman" w:eastAsia="Times New Roman" w:cs="Times New Roman"/>
                <w:kern w:val="2"/>
                <w:sz w:val="21"/>
                <w:szCs w:val="21"/>
                <w:highlight w:val="none"/>
                <w:lang w:val="en-US" w:eastAsia="en-US" w:bidi="ar-SA"/>
              </w:rPr>
            </w:pPr>
            <w:r>
              <w:rPr>
                <w:rFonts w:hint="default" w:ascii="Times New Roman" w:hAnsi="Times New Roman" w:eastAsia="Times New Roman" w:cs="Times New Roman"/>
                <w:kern w:val="2"/>
                <w:sz w:val="21"/>
                <w:szCs w:val="21"/>
                <w:highlight w:val="none"/>
                <w:lang w:val="en-US" w:eastAsia="en-US" w:bidi="ar-SA"/>
              </w:rPr>
              <w:t>8.06±1.84</w:t>
            </w:r>
          </w:p>
        </w:tc>
      </w:tr>
      <w:tr w14:paraId="05AB88AD">
        <w:tblPrEx>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0" w:type="auto"/>
            <w:tcBorders>
              <w:tl2br w:val="nil"/>
              <w:tr2bl w:val="nil"/>
            </w:tcBorders>
            <w:shd w:val="clear" w:color="auto" w:fill="auto"/>
            <w:vAlign w:val="top"/>
          </w:tcPr>
          <w:p w14:paraId="075DEAD6">
            <w:pPr>
              <w:keepNext w:val="0"/>
              <w:keepLines w:val="0"/>
              <w:suppressLineNumbers w:val="0"/>
              <w:snapToGrid w:val="0"/>
              <w:spacing w:before="0" w:beforeAutospacing="0" w:after="0" w:afterAutospacing="0" w:line="240" w:lineRule="auto"/>
              <w:ind w:left="0" w:leftChars="0" w:right="0" w:rightChars="0" w:firstLine="210" w:firstLineChars="100"/>
              <w:rPr>
                <w:rFonts w:hint="eastAsia" w:ascii="Times New Roman" w:hAnsi="Times New Roman" w:eastAsia="Times New Roman" w:cs="Times New Roman"/>
                <w:kern w:val="2"/>
                <w:sz w:val="21"/>
                <w:szCs w:val="21"/>
                <w:highlight w:val="none"/>
                <w:lang w:val="en-US" w:eastAsia="zh-CN" w:bidi="ar-SA"/>
              </w:rPr>
            </w:pPr>
            <w:r>
              <w:rPr>
                <w:rFonts w:hint="eastAsia" w:ascii="Times New Roman" w:hAnsi="Times New Roman" w:eastAsia="Times New Roman" w:cs="Times New Roman"/>
                <w:sz w:val="21"/>
                <w:szCs w:val="21"/>
                <w:highlight w:val="none"/>
              </w:rPr>
              <w:t>DLCO(%predicted)</w:t>
            </w:r>
          </w:p>
        </w:tc>
        <w:tc>
          <w:tcPr>
            <w:tcW w:w="0" w:type="auto"/>
            <w:tcBorders>
              <w:tl2br w:val="nil"/>
              <w:tr2bl w:val="nil"/>
            </w:tcBorders>
            <w:shd w:val="clear" w:color="auto" w:fill="auto"/>
            <w:vAlign w:val="top"/>
          </w:tcPr>
          <w:p w14:paraId="4B5A9053">
            <w:pPr>
              <w:keepNext w:val="0"/>
              <w:keepLines w:val="0"/>
              <w:suppressLineNumbers w:val="0"/>
              <w:snapToGrid w:val="0"/>
              <w:spacing w:before="0" w:beforeAutospacing="0" w:after="0" w:afterAutospacing="0" w:line="240" w:lineRule="auto"/>
              <w:ind w:left="0" w:leftChars="0" w:right="0" w:rightChars="0"/>
              <w:rPr>
                <w:rFonts w:hint="default" w:ascii="Times New Roman" w:hAnsi="Times New Roman" w:eastAsia="Times New Roman" w:cs="Times New Roman"/>
                <w:kern w:val="2"/>
                <w:sz w:val="21"/>
                <w:szCs w:val="21"/>
                <w:highlight w:val="none"/>
                <w:lang w:val="en-US" w:eastAsia="en-US" w:bidi="ar-SA"/>
              </w:rPr>
            </w:pPr>
            <w:r>
              <w:rPr>
                <w:rFonts w:hint="eastAsia" w:ascii="Times New Roman" w:hAnsi="Times New Roman" w:eastAsia="Times New Roman" w:cs="Times New Roman"/>
                <w:sz w:val="21"/>
                <w:szCs w:val="21"/>
                <w:highlight w:val="none"/>
              </w:rPr>
              <w:t xml:space="preserve">98.1±15.6  </w:t>
            </w:r>
          </w:p>
        </w:tc>
      </w:tr>
    </w:tbl>
    <w:p w14:paraId="4E5091A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eastAsiaTheme="minorEastAsia"/>
          <w:b/>
          <w:bCs/>
          <w:highlight w:val="none"/>
        </w:rPr>
      </w:pPr>
      <w:r>
        <w:rPr>
          <w:rFonts w:hint="default" w:ascii="Times New Roman" w:hAnsi="Times New Roman" w:eastAsia="宋体" w:cs="Times New Roman"/>
          <w:color w:val="000000"/>
          <w:kern w:val="2"/>
          <w:sz w:val="24"/>
          <w:szCs w:val="24"/>
          <w:highlight w:val="none"/>
          <w:lang w:val="en-US" w:eastAsia="zh-CN" w:bidi="ar"/>
        </w:rPr>
        <w:t>Abbreviation</w:t>
      </w:r>
      <w:r>
        <w:rPr>
          <w:rFonts w:hint="eastAsia" w:eastAsia="宋体" w:cs="Times New Roman"/>
          <w:color w:val="000000"/>
          <w:kern w:val="2"/>
          <w:sz w:val="24"/>
          <w:szCs w:val="24"/>
          <w:highlight w:val="none"/>
          <w:lang w:val="en-US" w:eastAsia="zh-CN" w:bidi="ar"/>
        </w:rPr>
        <w:t>s</w:t>
      </w:r>
      <w:r>
        <w:rPr>
          <w:rFonts w:hint="default" w:ascii="Times New Roman" w:hAnsi="Times New Roman" w:eastAsia="宋体" w:cs="Times New Roman"/>
          <w:color w:val="000000"/>
          <w:kern w:val="2"/>
          <w:sz w:val="24"/>
          <w:szCs w:val="24"/>
          <w:highlight w:val="none"/>
          <w:lang w:val="en-US" w:eastAsia="zh-CN" w:bidi="ar"/>
        </w:rPr>
        <w:t>:</w:t>
      </w:r>
      <w:r>
        <w:rPr>
          <w:rFonts w:hint="eastAsia" w:eastAsia="宋体" w:cs="Times New Roman"/>
          <w:color w:val="000000"/>
          <w:kern w:val="2"/>
          <w:sz w:val="24"/>
          <w:szCs w:val="24"/>
          <w:highlight w:val="none"/>
          <w:lang w:val="en-US" w:eastAsia="zh-CN" w:bidi="ar"/>
        </w:rPr>
        <w:t xml:space="preserve"> </w:t>
      </w:r>
      <w:r>
        <w:rPr>
          <w:rFonts w:hint="default" w:ascii="Times New Roman" w:hAnsi="Times New Roman" w:eastAsia="宋体" w:cs="Times New Roman"/>
          <w:color w:val="000000"/>
          <w:kern w:val="2"/>
          <w:sz w:val="24"/>
          <w:szCs w:val="24"/>
          <w:highlight w:val="none"/>
          <w:lang w:val="en-US" w:eastAsia="zh-CN" w:bidi="ar"/>
        </w:rPr>
        <w:t xml:space="preserve">FVC: </w:t>
      </w:r>
      <w:r>
        <w:rPr>
          <w:rFonts w:hint="eastAsia" w:eastAsia="宋体" w:cs="Times New Roman"/>
          <w:color w:val="000000"/>
          <w:kern w:val="2"/>
          <w:sz w:val="24"/>
          <w:szCs w:val="24"/>
          <w:highlight w:val="none"/>
          <w:lang w:val="en-US" w:eastAsia="zh-CN" w:bidi="ar"/>
        </w:rPr>
        <w:t>f</w:t>
      </w:r>
      <w:r>
        <w:rPr>
          <w:rFonts w:hint="default" w:ascii="Times New Roman" w:hAnsi="Times New Roman" w:eastAsia="宋体" w:cs="Times New Roman"/>
          <w:color w:val="000000"/>
          <w:kern w:val="2"/>
          <w:sz w:val="24"/>
          <w:szCs w:val="24"/>
          <w:highlight w:val="none"/>
          <w:lang w:val="en-US" w:eastAsia="zh-CN" w:bidi="ar"/>
        </w:rPr>
        <w:t xml:space="preserve">orced vital capacity; TLC: </w:t>
      </w:r>
      <w:r>
        <w:rPr>
          <w:rFonts w:hint="eastAsia" w:eastAsia="宋体" w:cs="Times New Roman"/>
          <w:color w:val="000000"/>
          <w:kern w:val="2"/>
          <w:sz w:val="24"/>
          <w:szCs w:val="24"/>
          <w:highlight w:val="none"/>
          <w:lang w:val="en-US" w:eastAsia="zh-CN" w:bidi="ar"/>
        </w:rPr>
        <w:t>t</w:t>
      </w:r>
      <w:r>
        <w:rPr>
          <w:rFonts w:hint="default" w:ascii="Times New Roman" w:hAnsi="Times New Roman" w:eastAsia="宋体" w:cs="Times New Roman"/>
          <w:color w:val="000000"/>
          <w:kern w:val="2"/>
          <w:sz w:val="24"/>
          <w:szCs w:val="24"/>
          <w:highlight w:val="none"/>
          <w:lang w:val="en-US" w:eastAsia="zh-CN" w:bidi="ar"/>
        </w:rPr>
        <w:t>otal lung capacity;</w:t>
      </w:r>
      <w:r>
        <w:rPr>
          <w:rFonts w:hint="eastAsia" w:eastAsia="宋体" w:cs="Times New Roman"/>
          <w:color w:val="000000"/>
          <w:kern w:val="2"/>
          <w:sz w:val="24"/>
          <w:szCs w:val="24"/>
          <w:highlight w:val="none"/>
          <w:lang w:val="en-US" w:eastAsia="zh-CN" w:bidi="ar"/>
        </w:rPr>
        <w:t xml:space="preserve"> </w:t>
      </w:r>
      <w:r>
        <w:rPr>
          <w:rFonts w:hint="default" w:ascii="Times New Roman" w:hAnsi="Times New Roman" w:eastAsia="宋体" w:cs="Times New Roman"/>
          <w:color w:val="000000"/>
          <w:kern w:val="2"/>
          <w:sz w:val="24"/>
          <w:szCs w:val="24"/>
          <w:highlight w:val="none"/>
          <w:lang w:val="en-US" w:eastAsia="zh-CN" w:bidi="ar"/>
        </w:rPr>
        <w:t xml:space="preserve">FEV1: </w:t>
      </w:r>
      <w:r>
        <w:rPr>
          <w:rFonts w:hint="eastAsia" w:eastAsia="宋体" w:cs="Times New Roman"/>
          <w:color w:val="000000"/>
          <w:kern w:val="2"/>
          <w:sz w:val="24"/>
          <w:szCs w:val="24"/>
          <w:highlight w:val="none"/>
          <w:lang w:val="en-US" w:eastAsia="zh-CN" w:bidi="ar"/>
        </w:rPr>
        <w:t>f</w:t>
      </w:r>
      <w:r>
        <w:rPr>
          <w:rFonts w:hint="default" w:ascii="Times New Roman" w:hAnsi="Times New Roman" w:eastAsia="宋体" w:cs="Times New Roman"/>
          <w:color w:val="000000"/>
          <w:kern w:val="2"/>
          <w:sz w:val="24"/>
          <w:szCs w:val="24"/>
          <w:highlight w:val="none"/>
          <w:lang w:val="en-US" w:eastAsia="zh-CN" w:bidi="ar"/>
        </w:rPr>
        <w:t>orced expiratory volume in 1 s;</w:t>
      </w:r>
      <w:r>
        <w:rPr>
          <w:rFonts w:hint="eastAsia" w:eastAsia="宋体" w:cs="Times New Roman"/>
          <w:color w:val="000000"/>
          <w:kern w:val="2"/>
          <w:sz w:val="24"/>
          <w:szCs w:val="24"/>
          <w:highlight w:val="none"/>
          <w:lang w:val="en-US" w:eastAsia="zh-CN" w:bidi="ar"/>
        </w:rPr>
        <w:t xml:space="preserve"> </w:t>
      </w:r>
      <w:r>
        <w:rPr>
          <w:rFonts w:hint="default" w:ascii="Times New Roman" w:hAnsi="Times New Roman" w:eastAsia="宋体" w:cs="Times New Roman"/>
          <w:color w:val="000000"/>
          <w:kern w:val="2"/>
          <w:sz w:val="24"/>
          <w:szCs w:val="24"/>
          <w:highlight w:val="none"/>
          <w:lang w:val="en-US" w:eastAsia="zh-CN" w:bidi="ar"/>
        </w:rPr>
        <w:t xml:space="preserve">DLCO: </w:t>
      </w:r>
      <w:r>
        <w:rPr>
          <w:rFonts w:hint="eastAsia" w:eastAsia="宋体" w:cs="Times New Roman"/>
          <w:color w:val="000000"/>
          <w:kern w:val="2"/>
          <w:sz w:val="24"/>
          <w:szCs w:val="24"/>
          <w:highlight w:val="none"/>
          <w:lang w:val="en-US" w:eastAsia="zh-CN" w:bidi="ar"/>
        </w:rPr>
        <w:t>d</w:t>
      </w:r>
      <w:r>
        <w:rPr>
          <w:rFonts w:hint="default" w:ascii="Times New Roman" w:hAnsi="Times New Roman" w:eastAsia="宋体" w:cs="Times New Roman"/>
          <w:color w:val="000000"/>
          <w:kern w:val="2"/>
          <w:sz w:val="24"/>
          <w:szCs w:val="24"/>
          <w:highlight w:val="none"/>
          <w:lang w:val="en-US" w:eastAsia="zh-CN" w:bidi="ar"/>
        </w:rPr>
        <w:t>iffusing capacity of the lungs for carbon monoxide</w:t>
      </w:r>
      <w:r>
        <w:rPr>
          <w:rFonts w:hint="eastAsia" w:eastAsia="宋体" w:cs="Times New Roman"/>
          <w:color w:val="000000"/>
          <w:kern w:val="2"/>
          <w:sz w:val="24"/>
          <w:szCs w:val="24"/>
          <w:highlight w:val="none"/>
          <w:lang w:val="en-US" w:eastAsia="zh-CN" w:bidi="ar"/>
        </w:rPr>
        <w:t>.</w:t>
      </w:r>
      <w:r>
        <w:rPr>
          <w:rFonts w:hint="default" w:ascii="Times New Roman" w:hAnsi="Times New Roman" w:eastAsia="宋体" w:cs="Times New Roman"/>
          <w:color w:val="000000"/>
          <w:kern w:val="2"/>
          <w:sz w:val="24"/>
          <w:szCs w:val="24"/>
          <w:highlight w:val="none"/>
          <w:lang w:val="en-US" w:eastAsia="zh-CN" w:bidi="ar"/>
        </w:rPr>
        <w:t xml:space="preserve"> </w:t>
      </w:r>
    </w:p>
    <w:p w14:paraId="1708B39C">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eastAsia="宋体"/>
          <w:b/>
          <w:bCs/>
          <w:sz w:val="28"/>
          <w:szCs w:val="28"/>
          <w:highlight w:val="none"/>
          <w:lang w:bidi="ar"/>
        </w:rPr>
      </w:pPr>
    </w:p>
    <w:p w14:paraId="6A3BB596">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eastAsia="宋体"/>
          <w:b/>
          <w:bCs/>
          <w:sz w:val="28"/>
          <w:szCs w:val="28"/>
          <w:highlight w:val="none"/>
          <w:lang w:bidi="ar"/>
        </w:rPr>
      </w:pPr>
    </w:p>
    <w:p w14:paraId="6803F7C8">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eastAsia="宋体"/>
          <w:b/>
          <w:bCs/>
          <w:sz w:val="28"/>
          <w:szCs w:val="28"/>
          <w:highlight w:val="none"/>
          <w:lang w:bidi="ar"/>
        </w:rPr>
      </w:pPr>
    </w:p>
    <w:p w14:paraId="4062FEA1">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eastAsia="宋体"/>
          <w:b/>
          <w:bCs/>
          <w:sz w:val="28"/>
          <w:szCs w:val="28"/>
          <w:highlight w:val="none"/>
          <w:lang w:bidi="ar"/>
        </w:rPr>
      </w:pPr>
      <w:r>
        <w:rPr>
          <w:rFonts w:hint="eastAsia" w:eastAsia="宋体"/>
          <w:b/>
          <w:bCs/>
          <w:sz w:val="28"/>
          <w:szCs w:val="28"/>
          <w:highlight w:val="none"/>
          <w:lang w:bidi="ar"/>
        </w:rPr>
        <w:t>Supplementary References</w:t>
      </w:r>
    </w:p>
    <w:p w14:paraId="3EFB3954">
      <w:pPr>
        <w:keepNext w:val="0"/>
        <w:keepLines w:val="0"/>
        <w:pageBreakBefore w:val="0"/>
        <w:widowControl/>
        <w:numPr>
          <w:ilvl w:val="0"/>
          <w:numId w:val="4"/>
        </w:numPr>
        <w:kinsoku/>
        <w:wordWrap/>
        <w:overflowPunct/>
        <w:topLinePunct w:val="0"/>
        <w:autoSpaceDE/>
        <w:autoSpaceDN/>
        <w:bidi w:val="0"/>
        <w:adjustRightInd/>
        <w:snapToGrid/>
        <w:spacing w:line="360" w:lineRule="auto"/>
        <w:jc w:val="both"/>
        <w:textAlignment w:val="auto"/>
        <w:rPr>
          <w:rFonts w:hint="eastAsia" w:ascii="Times New Roman" w:hAnsi="Times New Roman" w:cs="Times New Roman"/>
          <w:sz w:val="24"/>
          <w:szCs w:val="24"/>
          <w:highlight w:val="none"/>
        </w:rPr>
      </w:pPr>
      <w:r>
        <w:rPr>
          <w:rFonts w:hint="eastAsia" w:ascii="Times New Roman" w:hAnsi="Times New Roman" w:cs="Times New Roman"/>
          <w:sz w:val="24"/>
          <w:szCs w:val="24"/>
          <w:highlight w:val="none"/>
        </w:rPr>
        <w:t>Haralick RM, Shanmugam K, Dinstein I</w:t>
      </w:r>
      <w:r>
        <w:rPr>
          <w:rFonts w:hint="eastAsia" w:eastAsia="宋体" w:cs="Times New Roman"/>
          <w:sz w:val="24"/>
          <w:szCs w:val="24"/>
          <w:highlight w:val="none"/>
          <w:lang w:val="en-US" w:eastAsia="zh-CN"/>
        </w:rPr>
        <w:t>.</w:t>
      </w:r>
      <w:r>
        <w:rPr>
          <w:rFonts w:hint="eastAsia" w:ascii="Times New Roman" w:hAnsi="Times New Roman" w:cs="Times New Roman"/>
          <w:sz w:val="24"/>
          <w:szCs w:val="24"/>
          <w:highlight w:val="none"/>
        </w:rPr>
        <w:t xml:space="preserve"> Textural Features for Image Classification. Studies in Media and Communication</w:t>
      </w:r>
      <w:r>
        <w:rPr>
          <w:rFonts w:hint="eastAsia" w:eastAsia="宋体" w:cs="Times New Roman"/>
          <w:sz w:val="24"/>
          <w:szCs w:val="24"/>
          <w:highlight w:val="none"/>
          <w:lang w:val="en-US" w:eastAsia="zh-CN"/>
        </w:rPr>
        <w:t>.</w:t>
      </w:r>
      <w:r>
        <w:rPr>
          <w:rFonts w:hint="eastAsia" w:ascii="Times New Roman" w:hAnsi="Times New Roman" w:cs="Times New Roman"/>
          <w:sz w:val="24"/>
          <w:szCs w:val="24"/>
          <w:highlight w:val="none"/>
        </w:rPr>
        <w:t xml:space="preserve"> 1973</w:t>
      </w:r>
      <w:r>
        <w:rPr>
          <w:rFonts w:hint="eastAsia" w:eastAsia="宋体" w:cs="Times New Roman"/>
          <w:sz w:val="24"/>
          <w:szCs w:val="24"/>
          <w:highlight w:val="none"/>
          <w:lang w:val="en-US" w:eastAsia="zh-CN"/>
        </w:rPr>
        <w:t xml:space="preserve">; </w:t>
      </w:r>
      <w:r>
        <w:rPr>
          <w:rFonts w:hint="eastAsia" w:ascii="Times New Roman" w:hAnsi="Times New Roman" w:cs="Times New Roman"/>
          <w:sz w:val="24"/>
          <w:szCs w:val="24"/>
          <w:highlight w:val="none"/>
        </w:rPr>
        <w:t>SMC-3:610-621.</w:t>
      </w:r>
    </w:p>
    <w:p w14:paraId="53C1029A">
      <w:pPr>
        <w:keepNext w:val="0"/>
        <w:keepLines w:val="0"/>
        <w:pageBreakBefore w:val="0"/>
        <w:numPr>
          <w:ilvl w:val="0"/>
          <w:numId w:val="4"/>
        </w:numPr>
        <w:kinsoku/>
        <w:wordWrap/>
        <w:overflowPunct/>
        <w:topLinePunct w:val="0"/>
        <w:autoSpaceDE/>
        <w:autoSpaceDN/>
        <w:bidi w:val="0"/>
        <w:adjustRightInd/>
        <w:snapToGrid/>
        <w:spacing w:before="163" w:beforeLines="50" w:line="360" w:lineRule="auto"/>
        <w:ind w:left="0" w:leftChars="0" w:firstLine="0" w:firstLineChars="0"/>
        <w:textAlignment w:val="auto"/>
        <w:rPr>
          <w:rFonts w:hint="eastAsia" w:eastAsiaTheme="minorEastAsia"/>
          <w:b/>
          <w:bCs/>
          <w:highlight w:val="none"/>
        </w:rPr>
      </w:pPr>
      <w:r>
        <w:rPr>
          <w:rFonts w:hint="eastAsia" w:ascii="Times New Roman" w:hAnsi="Times New Roman" w:cs="Times New Roman"/>
          <w:sz w:val="24"/>
          <w:szCs w:val="24"/>
          <w:highlight w:val="none"/>
        </w:rPr>
        <w:t>Daugman JG</w:t>
      </w:r>
      <w:r>
        <w:rPr>
          <w:rFonts w:hint="eastAsia" w:eastAsia="宋体" w:cs="Times New Roman"/>
          <w:sz w:val="24"/>
          <w:szCs w:val="24"/>
          <w:highlight w:val="none"/>
          <w:lang w:val="en-US" w:eastAsia="zh-CN"/>
        </w:rPr>
        <w:t>.</w:t>
      </w:r>
      <w:r>
        <w:rPr>
          <w:rFonts w:hint="eastAsia" w:ascii="Times New Roman" w:hAnsi="Times New Roman" w:cs="Times New Roman"/>
          <w:sz w:val="24"/>
          <w:szCs w:val="24"/>
          <w:highlight w:val="none"/>
        </w:rPr>
        <w:t xml:space="preserve"> Complete discrete 2-D Gabor transforms by neural networks for image analysis and compression. IEEE Transacoustspeech &amp; Signal Process</w:t>
      </w:r>
      <w:r>
        <w:rPr>
          <w:rFonts w:hint="eastAsia" w:eastAsia="宋体" w:cs="Times New Roman"/>
          <w:sz w:val="24"/>
          <w:szCs w:val="24"/>
          <w:highlight w:val="none"/>
          <w:lang w:val="en-US" w:eastAsia="zh-CN"/>
        </w:rPr>
        <w:t>.</w:t>
      </w:r>
      <w:r>
        <w:rPr>
          <w:rFonts w:hint="eastAsia" w:ascii="Times New Roman" w:hAnsi="Times New Roman" w:cs="Times New Roman"/>
          <w:sz w:val="24"/>
          <w:szCs w:val="24"/>
          <w:highlight w:val="none"/>
        </w:rPr>
        <w:t xml:space="preserve"> 1988</w:t>
      </w:r>
      <w:r>
        <w:rPr>
          <w:rFonts w:hint="eastAsia" w:eastAsia="宋体" w:cs="Times New Roman"/>
          <w:sz w:val="24"/>
          <w:szCs w:val="24"/>
          <w:highlight w:val="none"/>
          <w:lang w:val="en-US" w:eastAsia="zh-CN"/>
        </w:rPr>
        <w:t>;</w:t>
      </w:r>
      <w:r>
        <w:rPr>
          <w:rFonts w:hint="eastAsia" w:ascii="Times New Roman" w:hAnsi="Times New Roman" w:cs="Times New Roman"/>
          <w:sz w:val="24"/>
          <w:szCs w:val="24"/>
          <w:highlight w:val="none"/>
        </w:rPr>
        <w:t>36:1169-1179.</w:t>
      </w:r>
    </w:p>
    <w:p w14:paraId="58DB9BF1">
      <w:pPr>
        <w:spacing w:before="163" w:beforeLines="50"/>
        <w:rPr>
          <w:rFonts w:hint="eastAsia" w:eastAsiaTheme="minorEastAsia"/>
          <w:b/>
          <w:bCs/>
          <w:highlight w:val="none"/>
        </w:rPr>
      </w:pPr>
    </w:p>
    <w:p w14:paraId="2ABDAEC1">
      <w:pPr>
        <w:spacing w:before="163" w:beforeLines="50"/>
        <w:rPr>
          <w:rFonts w:hint="eastAsia" w:eastAsiaTheme="minorEastAsia"/>
          <w:b/>
          <w:bCs/>
          <w:highlight w:val="none"/>
        </w:rPr>
      </w:pPr>
    </w:p>
    <w:p w14:paraId="05DC434A">
      <w:pPr>
        <w:spacing w:before="163" w:beforeLines="50"/>
        <w:rPr>
          <w:rFonts w:hint="eastAsia" w:eastAsiaTheme="minorEastAsia"/>
          <w:b/>
          <w:bCs/>
          <w:highlight w:val="none"/>
        </w:rPr>
      </w:pPr>
    </w:p>
    <w:p w14:paraId="74E08C1A">
      <w:pPr>
        <w:spacing w:before="163" w:beforeLines="50"/>
        <w:rPr>
          <w:rFonts w:hint="eastAsia" w:eastAsiaTheme="minorEastAsia"/>
          <w:b/>
          <w:bCs/>
          <w:highlight w:val="none"/>
        </w:rPr>
      </w:pPr>
    </w:p>
    <w:p w14:paraId="323DA7C8">
      <w:pPr>
        <w:spacing w:before="163" w:beforeLines="50"/>
        <w:rPr>
          <w:rFonts w:hint="eastAsia" w:eastAsiaTheme="minorEastAsia"/>
          <w:b/>
          <w:bCs/>
          <w:highlight w:val="none"/>
        </w:rPr>
      </w:pPr>
    </w:p>
    <w:p w14:paraId="6BEB71D0">
      <w:pPr>
        <w:spacing w:before="163" w:beforeLines="50"/>
        <w:rPr>
          <w:rFonts w:hint="eastAsia" w:eastAsiaTheme="minorEastAsia"/>
          <w:b/>
          <w:bCs/>
          <w:highlight w:val="none"/>
        </w:rPr>
      </w:pPr>
    </w:p>
    <w:p w14:paraId="71A5F967">
      <w:pPr>
        <w:pStyle w:val="7"/>
        <w:tabs>
          <w:tab w:val="left" w:pos="504"/>
        </w:tabs>
        <w:spacing w:after="0" w:line="360" w:lineRule="auto"/>
        <w:rPr>
          <w:szCs w:val="22"/>
          <w:highlight w:val="none"/>
        </w:rPr>
      </w:pPr>
    </w:p>
    <w:p w14:paraId="279088ED">
      <w:pPr>
        <w:spacing w:line="360" w:lineRule="auto"/>
        <w:rPr>
          <w:highlight w:val="none"/>
        </w:rPr>
      </w:pPr>
    </w:p>
    <w:p w14:paraId="6E7BDCD0">
      <w:pPr>
        <w:spacing w:line="360" w:lineRule="auto"/>
        <w:rPr>
          <w:highlight w:val="none"/>
        </w:rPr>
      </w:pPr>
    </w:p>
    <w:p w14:paraId="53791CDE">
      <w:pPr>
        <w:rPr>
          <w:highlight w:val="none"/>
        </w:rPr>
      </w:pPr>
    </w:p>
    <w:sectPr>
      <w:footerReference r:id="rId5" w:type="default"/>
      <w:pgSz w:w="11906" w:h="16838"/>
      <w:pgMar w:top="1440" w:right="1134" w:bottom="1440" w:left="1134" w:header="851" w:footer="992" w:gutter="0"/>
      <w:pgBorders>
        <w:top w:val="none" w:sz="0" w:space="0"/>
        <w:left w:val="none" w:sz="0" w:space="0"/>
        <w:bottom w:val="none" w:sz="0" w:space="0"/>
        <w:right w:val="none" w:sz="0" w:space="0"/>
      </w:pgBorders>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alatino Linotype">
    <w:panose1 w:val="02040502050505030304"/>
    <w:charset w:val="00"/>
    <w:family w:val="roman"/>
    <w:pitch w:val="default"/>
    <w:sig w:usb0="E0000287" w:usb1="40000013" w:usb2="00000000" w:usb3="00000000" w:csb0="2000019F" w:csb1="00000000"/>
  </w:font>
  <w:font w:name="Helvetica">
    <w:altName w:val="Arial"/>
    <w:panose1 w:val="00000000000000000000"/>
    <w:charset w:val="00"/>
    <w:family w:val="auto"/>
    <w:pitch w:val="default"/>
    <w:sig w:usb0="00000000" w:usb1="00000000" w:usb2="00000000" w:usb3="00000000" w:csb0="00000000" w:csb1="00000000"/>
  </w:font>
  <w:font w:name="Book Antiqua">
    <w:panose1 w:val="02040602050305030304"/>
    <w:charset w:val="00"/>
    <w:family w:val="auto"/>
    <w:pitch w:val="default"/>
    <w:sig w:usb0="00000287" w:usb1="00000000" w:usb2="00000000" w:usb3="00000000" w:csb0="2000009F" w:csb1="DFD70000"/>
  </w:font>
  <w:font w:name="MinionPro-Regular">
    <w:altName w:val="Times New Roman"/>
    <w:panose1 w:val="00000000000000000000"/>
    <w:charset w:val="00"/>
    <w:family w:val="auto"/>
    <w:pitch w:val="default"/>
    <w:sig w:usb0="00000000" w:usb1="00000000" w:usb2="00000000" w:usb3="00000000" w:csb0="00000000" w:csb1="00000000"/>
  </w:font>
  <w:font w:name="Lato">
    <w:altName w:val="Times New Roman"/>
    <w:panose1 w:val="00000000000000000000"/>
    <w:charset w:val="00"/>
    <w:family w:val="auto"/>
    <w:pitch w:val="default"/>
    <w:sig w:usb0="00000000" w:usb1="00000000" w:usb2="00000000" w:usb3="00000000" w:csb0="00000000" w:csb1="00000000"/>
  </w:font>
  <w:font w:name="URWPalladioL-Roma">
    <w:altName w:val="Times New Roman"/>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48B61B">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74F027">
                          <w:pPr>
                            <w:pStyle w:val="2"/>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D74F027">
                    <w:pPr>
                      <w:pStyle w:val="2"/>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480" w:lineRule="auto"/>
      </w:pPr>
      <w:r>
        <w:separator/>
      </w:r>
    </w:p>
  </w:footnote>
  <w:footnote w:type="continuationSeparator" w:id="1">
    <w:p>
      <w:pPr>
        <w:spacing w:line="48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2C84EB"/>
    <w:multiLevelType w:val="singleLevel"/>
    <w:tmpl w:val="952C84EB"/>
    <w:lvl w:ilvl="0" w:tentative="0">
      <w:start w:val="1"/>
      <w:numFmt w:val="decimal"/>
      <w:suff w:val="space"/>
      <w:lvlText w:val="(%1)"/>
      <w:lvlJc w:val="left"/>
      <w:rPr>
        <w:rFonts w:hint="default"/>
        <w:b/>
        <w:bCs/>
      </w:rPr>
    </w:lvl>
  </w:abstractNum>
  <w:abstractNum w:abstractNumId="1">
    <w:nsid w:val="ACB0846B"/>
    <w:multiLevelType w:val="singleLevel"/>
    <w:tmpl w:val="ACB0846B"/>
    <w:lvl w:ilvl="0" w:tentative="0">
      <w:start w:val="2"/>
      <w:numFmt w:val="decimal"/>
      <w:suff w:val="space"/>
      <w:lvlText w:val="(%1)"/>
      <w:lvlJc w:val="left"/>
      <w:rPr>
        <w:rFonts w:hint="default"/>
        <w:b/>
        <w:bCs/>
        <w:sz w:val="21"/>
        <w:szCs w:val="21"/>
      </w:rPr>
    </w:lvl>
  </w:abstractNum>
  <w:abstractNum w:abstractNumId="2">
    <w:nsid w:val="B1EC04A4"/>
    <w:multiLevelType w:val="singleLevel"/>
    <w:tmpl w:val="B1EC04A4"/>
    <w:lvl w:ilvl="0" w:tentative="0">
      <w:start w:val="1"/>
      <w:numFmt w:val="decimal"/>
      <w:suff w:val="space"/>
      <w:lvlText w:val="%1."/>
      <w:lvlJc w:val="left"/>
      <w:rPr>
        <w:rFonts w:hint="default"/>
        <w:b w:val="0"/>
        <w:bCs w:val="0"/>
        <w:sz w:val="24"/>
        <w:szCs w:val="24"/>
        <w:highlight w:val="none"/>
      </w:rPr>
    </w:lvl>
  </w:abstractNum>
  <w:abstractNum w:abstractNumId="3">
    <w:nsid w:val="6580E651"/>
    <w:multiLevelType w:val="singleLevel"/>
    <w:tmpl w:val="6580E651"/>
    <w:lvl w:ilvl="0" w:tentative="0">
      <w:start w:val="3"/>
      <w:numFmt w:val="decimal"/>
      <w:suff w:val="space"/>
      <w:lvlText w:val="(%1)"/>
      <w:lvlJc w:val="left"/>
      <w:rPr>
        <w:rFonts w:hint="default"/>
        <w:b/>
        <w:bCs/>
        <w:sz w:val="21"/>
        <w:szCs w:val="21"/>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DB4511"/>
    <w:rsid w:val="7EDB45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80" w:lineRule="auto"/>
      <w:jc w:val="both"/>
    </w:pPr>
    <w:rPr>
      <w:rFonts w:ascii="Times New Roman" w:hAnsi="Times New Roman" w:eastAsia="Times New Roman" w:cs="Times New Roman"/>
      <w:kern w:val="2"/>
      <w:sz w:val="24"/>
      <w:szCs w:val="21"/>
      <w:lang w:val="en-US" w:eastAsia="zh-CN" w:bidi="ar-SA"/>
      <w14:ligatures w14:val="none"/>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table" w:styleId="4">
    <w:name w:val="Table Grid"/>
    <w:basedOn w:val="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MDPI_1.2_title"/>
    <w:next w:val="1"/>
    <w:qFormat/>
    <w:uiPriority w:val="0"/>
    <w:pPr>
      <w:adjustRightInd w:val="0"/>
      <w:snapToGrid w:val="0"/>
      <w:spacing w:after="240" w:line="240" w:lineRule="atLeast"/>
    </w:pPr>
    <w:rPr>
      <w:rFonts w:ascii="Palatino Linotype" w:hAnsi="Palatino Linotype" w:eastAsia="Times New Roman" w:cs="Times New Roman"/>
      <w:b/>
      <w:snapToGrid w:val="0"/>
      <w:color w:val="000000"/>
      <w:kern w:val="0"/>
      <w:sz w:val="36"/>
      <w:szCs w:val="20"/>
      <w:lang w:val="en-US" w:eastAsia="de-DE" w:bidi="en-US"/>
      <w14:ligatures w14:val="none"/>
    </w:rPr>
  </w:style>
  <w:style w:type="paragraph" w:customStyle="1" w:styleId="7">
    <w:name w:val="Bibliography"/>
    <w:basedOn w:val="1"/>
    <w:next w:val="1"/>
    <w:unhideWhenUsed/>
    <w:qFormat/>
    <w:uiPriority w:val="37"/>
    <w:pPr>
      <w:spacing w:after="240" w:line="240" w:lineRule="auto"/>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1</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2026-03-21T05:29:00Z</dcterms:created>
  <dc:creator>甜酒果珍可爱</dc:creator>
  <cp:lastModifiedBy>甜酒果珍可爱</cp:lastModifiedBy>
  <dcterms:modified xsi:type="dcterms:W3CDTF">2026-03-21T05:31:39Z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6C528A3567E74E8F841C4FE4DD09F746_11</vt:lpwstr>
  </property>
  <property fmtid="{D5CDD505-2E9C-101B-9397-08002B2CF9AE}" pid="4" name="KSOTemplateDocerSaveRecord">
    <vt:lpwstr>eyJoZGlkIjoiNzExZjg1YTZjNmMxMzNmMmYxMmFiNGM1ZjUwZWUyNzUiLCJ1c2VySWQiOiI2NDA3OTI5MTQifQ==</vt:lpwstr>
  </property>
</Properties>
</file>