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5A1DA" w14:textId="2F71BAD7" w:rsidR="00EC136B" w:rsidRDefault="00EC136B" w:rsidP="007C30C0">
      <w:pPr>
        <w:pStyle w:val="berschrift2"/>
        <w:spacing w:line="360" w:lineRule="auto"/>
        <w:rPr>
          <w:kern w:val="0"/>
          <w:lang w:val="en-US"/>
          <w14:ligatures w14:val="none"/>
        </w:rPr>
      </w:pPr>
      <w:r>
        <w:rPr>
          <w:kern w:val="0"/>
          <w:lang w:val="en-US"/>
          <w14:ligatures w14:val="none"/>
        </w:rPr>
        <w:t xml:space="preserve">SMART - Additional File </w:t>
      </w:r>
      <w:r w:rsidR="005550BF">
        <w:rPr>
          <w:kern w:val="0"/>
          <w:lang w:val="en-US"/>
          <w14:ligatures w14:val="none"/>
        </w:rPr>
        <w:t>4</w:t>
      </w:r>
    </w:p>
    <w:p w14:paraId="1F2EABF8" w14:textId="2B015CC4" w:rsidR="004D3A3E" w:rsidRDefault="00785FD1" w:rsidP="007C30C0">
      <w:pPr>
        <w:pStyle w:val="berschrift2"/>
        <w:spacing w:line="360" w:lineRule="auto"/>
        <w:rPr>
          <w:kern w:val="0"/>
          <w:lang w:val="en-US"/>
          <w14:ligatures w14:val="none"/>
        </w:rPr>
      </w:pPr>
      <w:r>
        <w:rPr>
          <w:kern w:val="0"/>
          <w:lang w:val="en-US"/>
          <w14:ligatures w14:val="none"/>
        </w:rPr>
        <w:t>Additional model insights</w:t>
      </w:r>
    </w:p>
    <w:p w14:paraId="1311082F" w14:textId="02F36E6E" w:rsidR="00B16FFF" w:rsidRDefault="00EE3661" w:rsidP="009C54D6">
      <w:pPr>
        <w:pStyle w:val="berschrift2"/>
        <w:spacing w:line="480" w:lineRule="auto"/>
        <w:jc w:val="both"/>
        <w:rPr>
          <w:rStyle w:val="TextkrperZchn"/>
          <w:rFonts w:asciiTheme="minorHAnsi" w:hAnsiTheme="minorHAnsi"/>
          <w:color w:val="auto"/>
          <w:sz w:val="24"/>
          <w:szCs w:val="24"/>
        </w:rPr>
      </w:pPr>
      <w:r w:rsidRPr="00EE3661">
        <w:rPr>
          <w:rFonts w:asciiTheme="minorHAnsi" w:eastAsiaTheme="minorEastAsia" w:hAnsiTheme="minorHAnsi"/>
          <w:color w:val="auto"/>
          <w:kern w:val="0"/>
          <w:sz w:val="24"/>
          <w:szCs w:val="24"/>
          <w:lang w:val="en-US"/>
          <w14:ligatures w14:val="none"/>
        </w:rPr>
        <w:t>The physics-based modeling approach employed in this validation study has an important advantage over purely data-based approaches: internal model quantities are constrained by physical principles and can therefore be assigned a physical interpretation.</w:t>
      </w:r>
      <w:r w:rsidR="00BF1690">
        <w:rPr>
          <w:rStyle w:val="TextkrperZchn"/>
          <w:rFonts w:asciiTheme="minorHAnsi" w:hAnsiTheme="minorHAnsi"/>
          <w:color w:val="auto"/>
          <w:sz w:val="24"/>
          <w:szCs w:val="24"/>
        </w:rPr>
        <w:t xml:space="preserve">  Such quantities </w:t>
      </w:r>
      <w:r>
        <w:rPr>
          <w:rStyle w:val="TextkrperZchn"/>
          <w:rFonts w:asciiTheme="minorHAnsi" w:hAnsiTheme="minorHAnsi"/>
          <w:color w:val="auto"/>
          <w:sz w:val="24"/>
          <w:szCs w:val="24"/>
        </w:rPr>
        <w:t xml:space="preserve">may provide </w:t>
      </w:r>
      <w:r w:rsidR="00BF1690">
        <w:rPr>
          <w:rStyle w:val="TextkrperZchn"/>
          <w:rFonts w:asciiTheme="minorHAnsi" w:hAnsiTheme="minorHAnsi"/>
          <w:color w:val="auto"/>
          <w:sz w:val="24"/>
          <w:szCs w:val="24"/>
        </w:rPr>
        <w:t>useful clinical insight even if</w:t>
      </w:r>
      <w:r>
        <w:rPr>
          <w:rStyle w:val="TextkrperZchn"/>
          <w:rFonts w:asciiTheme="minorHAnsi" w:hAnsiTheme="minorHAnsi"/>
          <w:color w:val="auto"/>
          <w:sz w:val="24"/>
          <w:szCs w:val="24"/>
        </w:rPr>
        <w:t xml:space="preserve"> independent validation is not possible because no bedside measurement technique is available to provide a clinical reference. </w:t>
      </w:r>
      <w:r w:rsidR="00BF1690">
        <w:rPr>
          <w:rStyle w:val="TextkrperZchn"/>
          <w:rFonts w:asciiTheme="minorHAnsi" w:hAnsiTheme="minorHAnsi"/>
          <w:color w:val="auto"/>
          <w:sz w:val="24"/>
          <w:szCs w:val="24"/>
        </w:rPr>
        <w:t xml:space="preserve">In this supplement, we </w:t>
      </w:r>
      <w:r w:rsidR="00FC68A5">
        <w:rPr>
          <w:rStyle w:val="TextkrperZchn"/>
          <w:rFonts w:asciiTheme="minorHAnsi" w:hAnsiTheme="minorHAnsi"/>
          <w:color w:val="auto"/>
          <w:sz w:val="24"/>
          <w:szCs w:val="24"/>
        </w:rPr>
        <w:t>present</w:t>
      </w:r>
      <w:r w:rsidR="00BF1690">
        <w:rPr>
          <w:rStyle w:val="TextkrperZchn"/>
          <w:rFonts w:asciiTheme="minorHAnsi" w:hAnsiTheme="minorHAnsi"/>
          <w:color w:val="auto"/>
          <w:sz w:val="24"/>
          <w:szCs w:val="24"/>
        </w:rPr>
        <w:t xml:space="preserve"> </w:t>
      </w:r>
      <w:r>
        <w:rPr>
          <w:rStyle w:val="TextkrperZchn"/>
          <w:rFonts w:asciiTheme="minorHAnsi" w:hAnsiTheme="minorHAnsi"/>
          <w:color w:val="auto"/>
          <w:sz w:val="24"/>
          <w:szCs w:val="24"/>
        </w:rPr>
        <w:t>selected model-derived</w:t>
      </w:r>
      <w:r w:rsidR="00BF1690">
        <w:rPr>
          <w:rStyle w:val="TextkrperZchn"/>
          <w:rFonts w:asciiTheme="minorHAnsi" w:hAnsiTheme="minorHAnsi"/>
          <w:color w:val="auto"/>
          <w:sz w:val="24"/>
          <w:szCs w:val="24"/>
        </w:rPr>
        <w:t xml:space="preserve"> quantities</w:t>
      </w:r>
      <w:r w:rsidR="00B16FFF">
        <w:rPr>
          <w:rStyle w:val="TextkrperZchn"/>
          <w:rFonts w:asciiTheme="minorHAnsi" w:hAnsiTheme="minorHAnsi"/>
          <w:color w:val="auto"/>
          <w:sz w:val="24"/>
          <w:szCs w:val="24"/>
        </w:rPr>
        <w:t xml:space="preserve"> that we expect to be of particular interest to the clinical community.</w:t>
      </w:r>
    </w:p>
    <w:p w14:paraId="635BDA4C" w14:textId="00912F5A" w:rsidR="00B16FFF" w:rsidRDefault="00AC35AB" w:rsidP="009C54D6">
      <w:pPr>
        <w:pStyle w:val="berschrift2"/>
        <w:spacing w:line="480" w:lineRule="auto"/>
        <w:jc w:val="both"/>
        <w:rPr>
          <w:rStyle w:val="TextkrperZchn"/>
          <w:rFonts w:asciiTheme="minorHAnsi" w:hAnsiTheme="minorHAnsi"/>
          <w:color w:val="auto"/>
          <w:sz w:val="24"/>
          <w:szCs w:val="24"/>
        </w:rPr>
      </w:pPr>
      <w:r>
        <w:rPr>
          <w:rStyle w:val="TextkrperZchn"/>
          <w:rFonts w:asciiTheme="minorHAnsi" w:hAnsiTheme="minorHAnsi"/>
          <w:color w:val="auto"/>
          <w:sz w:val="24"/>
          <w:szCs w:val="24"/>
        </w:rPr>
        <w:t>A key</w:t>
      </w:r>
      <w:r w:rsidR="00B16FFF">
        <w:rPr>
          <w:rStyle w:val="TextkrperZchn"/>
          <w:rFonts w:asciiTheme="minorHAnsi" w:hAnsiTheme="minorHAnsi"/>
          <w:color w:val="auto"/>
          <w:sz w:val="24"/>
          <w:szCs w:val="24"/>
        </w:rPr>
        <w:t xml:space="preserve"> parameter </w:t>
      </w:r>
      <w:r>
        <w:rPr>
          <w:rStyle w:val="TextkrperZchn"/>
          <w:rFonts w:asciiTheme="minorHAnsi" w:hAnsiTheme="minorHAnsi"/>
          <w:color w:val="auto"/>
          <w:sz w:val="24"/>
          <w:szCs w:val="24"/>
        </w:rPr>
        <w:t>in</w:t>
      </w:r>
      <w:r w:rsidR="00B16FFF">
        <w:rPr>
          <w:rStyle w:val="TextkrperZchn"/>
          <w:rFonts w:asciiTheme="minorHAnsi" w:hAnsiTheme="minorHAnsi"/>
          <w:color w:val="auto"/>
          <w:sz w:val="24"/>
          <w:szCs w:val="24"/>
        </w:rPr>
        <w:t xml:space="preserve"> the modeling approach of Geitner et al </w:t>
      </w:r>
      <w:r w:rsidR="004270EB">
        <w:rPr>
          <w:rStyle w:val="TextkrperZchn"/>
          <w:rFonts w:asciiTheme="minorHAnsi" w:hAnsiTheme="minorHAnsi"/>
          <w:color w:val="auto"/>
          <w:sz w:val="24"/>
          <w:szCs w:val="24"/>
        </w:rPr>
        <w:fldChar w:fldCharType="begin"/>
      </w:r>
      <w:r w:rsidR="004270EB">
        <w:rPr>
          <w:rStyle w:val="TextkrperZchn"/>
          <w:rFonts w:asciiTheme="minorHAnsi" w:hAnsiTheme="minorHAnsi"/>
          <w:color w:val="auto"/>
          <w:sz w:val="24"/>
          <w:szCs w:val="24"/>
        </w:rPr>
        <w:instrText xml:space="preserve"> ADDIN ZOTERO_ITEM CSL_CITATION {"citationID":"IGwgBxnU","properties":{"unsorted":false,"formattedCitation":"(1)","plainCitation":"(1)","noteIndex":0},"citationItems":[{"id":205,"uris":["http://zotero.org/users/11570633/items/E4G3G64Z"],"itemData":{"id":205,"type":"article-journal","abstract":"We present a novel computational model for the dynamics of alveolar recruitment/derecruitment (RD), which reproduces the underlying characteristics typically observed in injured lungs. The basic idea is a pressure- and time-dependent variation of the stress-free reference volume in reduced dimensional viscoelastic elements representing the acinar tissue. We choose a variable reference volume triggered by critical opening and closing pressures in a time-dependent manner from a straightforward mechanical point of view. In the case of (partially and progressively) collapsing alveolar structures, the volume available for expansion during breathing reduces and vice versa, eventually enabling consideration of alveolar collapse and reopening in our model. We further introduce a method for patient-specific determination of the underlying critical parameters of the new alveolar RD dynamics when integrated into the tissue elements, referred to as terminal units, of a spatially resolved physics-based lung model that simulates the human respiratory system in an anatomically correct manner. Relevant patient-specific parameters of the terminal units are herein determined based on medical image data and the macromechanical behavior of the lung during artificial ventilation. We test the whole modeling approach for a real-life scenario by applying it to the clinical data of a mechanically ventilated patient. The generated lung model is capable of reproducing clinical measurements such as tidal volume and pleural pressure during various ventilation maneuvers. We conclude that this new model is an important step toward personalized treatment of ARDS patients by considering potentially harmful mechanisms—such as cyclic RD and overdistension—and might help in the development of relevant protective ventilation strategies to reduce ventilator-induced lung injury (VILI).","citation-key":"Geitner2024","container-title":"International Journal for Numerical Methods in Biomedical Engineering","DOI":"10.1002/cnm.3787","ISSN":"2040-7947","issue":"2","language":"en","license":"© 2023 The Authors. International Journal for Numerical Methods in Biomedical Engineering published by John Wiley &amp; Sons Ltd.","note":"_eprint: https://onlinelibrary.wiley.com/doi/pdf/10.1002/cnm.3787","page":"e3787","source":"Wiley Online Library","title":"Pressure- and time-dependent alveolar recruitment/derecruitment in a spatially resolved patient-specific computational model for injured human lungs","volume":"40","author":[{"family":"Geitner","given":"Carolin M."},{"family":"Köglmeier","given":"Lea J."},{"family":"Frerichs","given":"Inéz"},{"family":"Langguth","given":"Patrick"},{"family":"Lindner","given":"Matthias"},{"family":"Schädler","given":"Dirk"},{"family":"Weiler","given":"Norbert"},{"family":"Becher","given":"Tobias"},{"family":"Wall","given":"Wolfgang A."}],"issued":{"date-parts":[["2024"]]}}}],"schema":"https://github.com/citation-style-language/schema/raw/master/csl-citation.json"} </w:instrText>
      </w:r>
      <w:r w:rsidR="004270EB">
        <w:rPr>
          <w:rStyle w:val="TextkrperZchn"/>
          <w:rFonts w:asciiTheme="minorHAnsi" w:hAnsiTheme="minorHAnsi"/>
          <w:color w:val="auto"/>
          <w:sz w:val="24"/>
          <w:szCs w:val="24"/>
        </w:rPr>
        <w:fldChar w:fldCharType="separate"/>
      </w:r>
      <w:r w:rsidR="004270EB" w:rsidRPr="004270EB">
        <w:rPr>
          <w:rFonts w:ascii="Aptos" w:hAnsi="Aptos"/>
          <w:sz w:val="24"/>
          <w:lang w:val="en-US"/>
        </w:rPr>
        <w:t>(1)</w:t>
      </w:r>
      <w:r w:rsidR="004270EB">
        <w:rPr>
          <w:rStyle w:val="TextkrperZchn"/>
          <w:rFonts w:asciiTheme="minorHAnsi" w:hAnsiTheme="minorHAnsi"/>
          <w:color w:val="auto"/>
          <w:sz w:val="24"/>
          <w:szCs w:val="24"/>
        </w:rPr>
        <w:fldChar w:fldCharType="end"/>
      </w:r>
      <w:r w:rsidR="00B16FFF">
        <w:rPr>
          <w:rStyle w:val="TextkrperZchn"/>
          <w:rFonts w:asciiTheme="minorHAnsi" w:hAnsiTheme="minorHAnsi"/>
          <w:color w:val="auto"/>
          <w:sz w:val="24"/>
          <w:szCs w:val="24"/>
        </w:rPr>
        <w:t xml:space="preserve"> is the factor </w:t>
      </w:r>
      <w:r>
        <w:rPr>
          <w:rStyle w:val="TextkrperZchn"/>
          <w:rFonts w:asciiTheme="minorHAnsi" w:hAnsiTheme="minorHAnsi"/>
          <w:color w:val="auto"/>
          <w:sz w:val="24"/>
          <w:szCs w:val="24"/>
        </w:rPr>
        <w:t>of</w:t>
      </w:r>
      <w:r w:rsidR="00B16FFF">
        <w:rPr>
          <w:rStyle w:val="TextkrperZchn"/>
          <w:rFonts w:asciiTheme="minorHAnsi" w:hAnsiTheme="minorHAnsi"/>
          <w:color w:val="auto"/>
          <w:sz w:val="24"/>
          <w:szCs w:val="24"/>
        </w:rPr>
        <w:t xml:space="preserve"> edema volume</w:t>
      </w:r>
      <w:r w:rsidR="008A1D91">
        <w:rPr>
          <w:rStyle w:val="TextkrperZchn"/>
          <w:rFonts w:asciiTheme="minorHAnsi" w:hAnsiTheme="minorHAnsi"/>
          <w:color w:val="auto"/>
          <w:sz w:val="24"/>
          <w:szCs w:val="24"/>
        </w:rPr>
        <w:t xml:space="preserve"> </w:t>
      </w:r>
      <w:proofErr w:type="spellStart"/>
      <w:r w:rsidR="008A1D91">
        <w:rPr>
          <w:rStyle w:val="TextkrperZchn"/>
          <w:rFonts w:asciiTheme="minorHAnsi" w:hAnsiTheme="minorHAnsi"/>
          <w:color w:val="auto"/>
          <w:sz w:val="24"/>
          <w:szCs w:val="24"/>
        </w:rPr>
        <w:t>k</w:t>
      </w:r>
      <w:r w:rsidR="008A1D91">
        <w:rPr>
          <w:rStyle w:val="TextkrperZchn"/>
          <w:rFonts w:asciiTheme="minorHAnsi" w:hAnsiTheme="minorHAnsi"/>
          <w:color w:val="auto"/>
          <w:sz w:val="24"/>
          <w:szCs w:val="24"/>
          <w:vertAlign w:val="subscript"/>
        </w:rPr>
        <w:t>edema</w:t>
      </w:r>
      <w:proofErr w:type="spellEnd"/>
      <w:r w:rsidR="008A1D91">
        <w:rPr>
          <w:rStyle w:val="TextkrperZchn"/>
          <w:rFonts w:asciiTheme="minorHAnsi" w:hAnsiTheme="minorHAnsi"/>
          <w:color w:val="auto"/>
          <w:sz w:val="24"/>
          <w:szCs w:val="24"/>
        </w:rPr>
        <w:t xml:space="preserve"> that defines the ratio of edema volume compared to</w:t>
      </w:r>
      <w:r w:rsidR="00F80CFB">
        <w:rPr>
          <w:rStyle w:val="TextkrperZchn"/>
          <w:rFonts w:asciiTheme="minorHAnsi" w:hAnsiTheme="minorHAnsi"/>
          <w:color w:val="auto"/>
          <w:sz w:val="24"/>
          <w:szCs w:val="24"/>
        </w:rPr>
        <w:t xml:space="preserve"> </w:t>
      </w:r>
      <w:r w:rsidR="00843437">
        <w:rPr>
          <w:rStyle w:val="TextkrperZchn"/>
          <w:rFonts w:asciiTheme="minorHAnsi" w:hAnsiTheme="minorHAnsi"/>
          <w:color w:val="auto"/>
          <w:sz w:val="24"/>
          <w:szCs w:val="24"/>
        </w:rPr>
        <w:t>the tissue volume</w:t>
      </w:r>
      <w:r w:rsidR="00F80CFB">
        <w:rPr>
          <w:rStyle w:val="TextkrperZchn"/>
          <w:rFonts w:asciiTheme="minorHAnsi" w:hAnsiTheme="minorHAnsi"/>
          <w:color w:val="auto"/>
          <w:sz w:val="24"/>
          <w:szCs w:val="24"/>
        </w:rPr>
        <w:t xml:space="preserve">. </w:t>
      </w:r>
      <w:r w:rsidR="00AA4871">
        <w:rPr>
          <w:rStyle w:val="TextkrperZchn"/>
          <w:rFonts w:asciiTheme="minorHAnsi" w:hAnsiTheme="minorHAnsi"/>
          <w:color w:val="auto"/>
          <w:sz w:val="24"/>
          <w:szCs w:val="24"/>
        </w:rPr>
        <w:t xml:space="preserve">This </w:t>
      </w:r>
      <w:r w:rsidR="00F80CFB">
        <w:rPr>
          <w:rStyle w:val="TextkrperZchn"/>
          <w:rFonts w:asciiTheme="minorHAnsi" w:hAnsiTheme="minorHAnsi"/>
          <w:color w:val="auto"/>
          <w:sz w:val="24"/>
          <w:szCs w:val="24"/>
        </w:rPr>
        <w:t>is an input to the model that quantifies how much tissue is available for straining</w:t>
      </w:r>
      <w:r w:rsidR="00817CE3">
        <w:rPr>
          <w:rStyle w:val="TextkrperZchn"/>
          <w:rFonts w:asciiTheme="minorHAnsi" w:hAnsiTheme="minorHAnsi"/>
          <w:color w:val="auto"/>
          <w:sz w:val="24"/>
          <w:szCs w:val="24"/>
        </w:rPr>
        <w:t xml:space="preserve"> </w:t>
      </w:r>
      <w:r w:rsidR="00817CE3" w:rsidRPr="00817CE3">
        <w:rPr>
          <w:rFonts w:asciiTheme="minorHAnsi" w:eastAsiaTheme="minorEastAsia" w:hAnsiTheme="minorHAnsi"/>
          <w:color w:val="auto"/>
          <w:kern w:val="0"/>
          <w:sz w:val="24"/>
          <w:szCs w:val="24"/>
          <w:lang w:val="en-US"/>
          <w14:ligatures w14:val="none"/>
        </w:rPr>
        <w:t>by occupying a part of the tissue, as it may be the case in the real lung with alveolar edema, and thus influences the pressure-volume curve of the model</w:t>
      </w:r>
      <w:r w:rsidR="0030301E">
        <w:rPr>
          <w:rStyle w:val="TextkrperZchn"/>
          <w:rFonts w:asciiTheme="minorHAnsi" w:hAnsiTheme="minorHAnsi"/>
          <w:color w:val="auto"/>
          <w:sz w:val="24"/>
          <w:szCs w:val="24"/>
        </w:rPr>
        <w:t xml:space="preserve">. It strongly affects the pressure-volume relationship of the model and </w:t>
      </w:r>
      <w:r w:rsidR="00FA0BD9">
        <w:rPr>
          <w:rStyle w:val="TextkrperZchn"/>
          <w:rFonts w:asciiTheme="minorHAnsi" w:hAnsiTheme="minorHAnsi"/>
          <w:color w:val="auto"/>
          <w:sz w:val="24"/>
          <w:szCs w:val="24"/>
        </w:rPr>
        <w:t>is</w:t>
      </w:r>
      <w:r w:rsidR="005A432C">
        <w:rPr>
          <w:rStyle w:val="TextkrperZchn"/>
          <w:rFonts w:asciiTheme="minorHAnsi" w:hAnsiTheme="minorHAnsi"/>
          <w:color w:val="auto"/>
          <w:sz w:val="24"/>
          <w:szCs w:val="24"/>
        </w:rPr>
        <w:t xml:space="preserve"> </w:t>
      </w:r>
      <w:r w:rsidR="0030301E">
        <w:rPr>
          <w:rStyle w:val="TextkrperZchn"/>
          <w:rFonts w:asciiTheme="minorHAnsi" w:hAnsiTheme="minorHAnsi"/>
          <w:color w:val="auto"/>
          <w:sz w:val="24"/>
          <w:szCs w:val="24"/>
        </w:rPr>
        <w:t>therefore</w:t>
      </w:r>
      <w:r w:rsidR="00FA0BD9">
        <w:rPr>
          <w:rStyle w:val="TextkrperZchn"/>
          <w:rFonts w:asciiTheme="minorHAnsi" w:hAnsiTheme="minorHAnsi"/>
          <w:color w:val="auto"/>
          <w:sz w:val="24"/>
          <w:szCs w:val="24"/>
        </w:rPr>
        <w:t xml:space="preserve"> identifiable </w:t>
      </w:r>
      <w:r w:rsidR="0030301E">
        <w:rPr>
          <w:rStyle w:val="TextkrperZchn"/>
          <w:rFonts w:asciiTheme="minorHAnsi" w:hAnsiTheme="minorHAnsi"/>
          <w:color w:val="auto"/>
          <w:sz w:val="24"/>
          <w:szCs w:val="24"/>
        </w:rPr>
        <w:t>during model calibration</w:t>
      </w:r>
      <w:r w:rsidR="00FA0BD9">
        <w:rPr>
          <w:rStyle w:val="TextkrperZchn"/>
          <w:rFonts w:asciiTheme="minorHAnsi" w:hAnsiTheme="minorHAnsi"/>
          <w:color w:val="auto"/>
          <w:sz w:val="24"/>
          <w:szCs w:val="24"/>
        </w:rPr>
        <w:t>, within the assumptions of the model</w:t>
      </w:r>
      <w:r w:rsidR="0030301E">
        <w:rPr>
          <w:rStyle w:val="TextkrperZchn"/>
          <w:rFonts w:asciiTheme="minorHAnsi" w:hAnsiTheme="minorHAnsi"/>
          <w:color w:val="auto"/>
          <w:sz w:val="24"/>
          <w:szCs w:val="24"/>
        </w:rPr>
        <w:t xml:space="preserve">. </w:t>
      </w:r>
      <w:r w:rsidR="00A52B66">
        <w:rPr>
          <w:rStyle w:val="TextkrperZchn"/>
          <w:rFonts w:asciiTheme="minorHAnsi" w:hAnsiTheme="minorHAnsi"/>
          <w:color w:val="auto"/>
          <w:sz w:val="24"/>
          <w:szCs w:val="24"/>
        </w:rPr>
        <w:t>Based on</w:t>
      </w:r>
      <w:r w:rsidR="00AA4871">
        <w:rPr>
          <w:rStyle w:val="TextkrperZchn"/>
          <w:rFonts w:asciiTheme="minorHAnsi" w:hAnsiTheme="minorHAnsi"/>
          <w:color w:val="auto"/>
          <w:sz w:val="24"/>
          <w:szCs w:val="24"/>
        </w:rPr>
        <w:t xml:space="preserve"> </w:t>
      </w:r>
      <w:proofErr w:type="spellStart"/>
      <w:r w:rsidR="00AA4871">
        <w:rPr>
          <w:rStyle w:val="TextkrperZchn"/>
          <w:rFonts w:asciiTheme="minorHAnsi" w:hAnsiTheme="minorHAnsi"/>
          <w:color w:val="auto"/>
          <w:sz w:val="24"/>
          <w:szCs w:val="24"/>
        </w:rPr>
        <w:t>k</w:t>
      </w:r>
      <w:r w:rsidR="00AA4871" w:rsidRPr="00AA4871">
        <w:rPr>
          <w:rStyle w:val="TextkrperZchn"/>
          <w:rFonts w:asciiTheme="minorHAnsi" w:hAnsiTheme="minorHAnsi"/>
          <w:color w:val="auto"/>
          <w:sz w:val="24"/>
          <w:szCs w:val="24"/>
          <w:vertAlign w:val="subscript"/>
        </w:rPr>
        <w:t>edema</w:t>
      </w:r>
      <w:proofErr w:type="spellEnd"/>
      <w:r w:rsidR="00AA4871">
        <w:rPr>
          <w:rStyle w:val="TextkrperZchn"/>
          <w:rFonts w:asciiTheme="minorHAnsi" w:hAnsiTheme="minorHAnsi"/>
          <w:color w:val="auto"/>
          <w:sz w:val="24"/>
          <w:szCs w:val="24"/>
        </w:rPr>
        <w:t xml:space="preserve">, we derive </w:t>
      </w:r>
      <w:r w:rsidR="0030301E">
        <w:rPr>
          <w:rStyle w:val="TextkrperZchn"/>
          <w:rFonts w:asciiTheme="minorHAnsi" w:hAnsiTheme="minorHAnsi"/>
          <w:color w:val="auto"/>
          <w:sz w:val="24"/>
          <w:szCs w:val="24"/>
        </w:rPr>
        <w:t xml:space="preserve">the volume of edema </w:t>
      </w:r>
      <w:proofErr w:type="spellStart"/>
      <w:r w:rsidR="0030301E">
        <w:rPr>
          <w:rStyle w:val="TextkrperZchn"/>
          <w:rFonts w:asciiTheme="minorHAnsi" w:hAnsiTheme="minorHAnsi"/>
          <w:color w:val="auto"/>
          <w:sz w:val="24"/>
          <w:szCs w:val="24"/>
        </w:rPr>
        <w:t>V</w:t>
      </w:r>
      <w:r w:rsidR="0030301E" w:rsidRPr="009D3DC3">
        <w:rPr>
          <w:rStyle w:val="TextkrperZchn"/>
          <w:rFonts w:asciiTheme="minorHAnsi" w:hAnsiTheme="minorHAnsi"/>
          <w:color w:val="auto"/>
          <w:sz w:val="24"/>
          <w:szCs w:val="24"/>
          <w:vertAlign w:val="subscript"/>
        </w:rPr>
        <w:t>edema</w:t>
      </w:r>
      <w:proofErr w:type="spellEnd"/>
      <w:r w:rsidR="0030301E">
        <w:rPr>
          <w:rStyle w:val="TextkrperZchn"/>
          <w:rFonts w:asciiTheme="minorHAnsi" w:hAnsiTheme="minorHAnsi"/>
          <w:color w:val="auto"/>
          <w:sz w:val="24"/>
          <w:szCs w:val="24"/>
        </w:rPr>
        <w:t xml:space="preserve"> and the volume of tissue </w:t>
      </w:r>
      <w:proofErr w:type="spellStart"/>
      <w:r w:rsidR="0030301E">
        <w:rPr>
          <w:rStyle w:val="TextkrperZchn"/>
          <w:rFonts w:asciiTheme="minorHAnsi" w:hAnsiTheme="minorHAnsi"/>
          <w:color w:val="auto"/>
          <w:sz w:val="24"/>
          <w:szCs w:val="24"/>
        </w:rPr>
        <w:t>V</w:t>
      </w:r>
      <w:r w:rsidR="0030301E" w:rsidRPr="009D3DC3">
        <w:rPr>
          <w:rStyle w:val="TextkrperZchn"/>
          <w:rFonts w:asciiTheme="minorHAnsi" w:hAnsiTheme="minorHAnsi"/>
          <w:color w:val="auto"/>
          <w:sz w:val="24"/>
          <w:szCs w:val="24"/>
          <w:vertAlign w:val="subscript"/>
        </w:rPr>
        <w:t>tissue</w:t>
      </w:r>
      <w:proofErr w:type="spellEnd"/>
      <w:r w:rsidR="0030301E">
        <w:rPr>
          <w:rStyle w:val="TextkrperZchn"/>
          <w:rFonts w:asciiTheme="minorHAnsi" w:hAnsiTheme="minorHAnsi"/>
          <w:color w:val="auto"/>
          <w:sz w:val="24"/>
          <w:szCs w:val="24"/>
        </w:rPr>
        <w:t xml:space="preserve"> that are </w:t>
      </w:r>
      <w:r w:rsidR="00AA4871">
        <w:rPr>
          <w:rStyle w:val="TextkrperZchn"/>
          <w:rFonts w:asciiTheme="minorHAnsi" w:hAnsiTheme="minorHAnsi"/>
          <w:color w:val="auto"/>
          <w:sz w:val="24"/>
          <w:szCs w:val="24"/>
        </w:rPr>
        <w:t>reported</w:t>
      </w:r>
      <w:r w:rsidR="0030301E">
        <w:rPr>
          <w:rStyle w:val="TextkrperZchn"/>
          <w:rFonts w:asciiTheme="minorHAnsi" w:hAnsiTheme="minorHAnsi"/>
          <w:color w:val="auto"/>
          <w:sz w:val="24"/>
          <w:szCs w:val="24"/>
        </w:rPr>
        <w:t xml:space="preserve"> in Table </w:t>
      </w:r>
      <w:r w:rsidR="009D3DC3">
        <w:rPr>
          <w:rStyle w:val="TextkrperZchn"/>
          <w:rFonts w:asciiTheme="minorHAnsi" w:hAnsiTheme="minorHAnsi"/>
          <w:color w:val="auto"/>
          <w:sz w:val="24"/>
          <w:szCs w:val="24"/>
        </w:rPr>
        <w:t>1</w:t>
      </w:r>
      <w:r w:rsidR="0030301E">
        <w:rPr>
          <w:rStyle w:val="TextkrperZchn"/>
          <w:rFonts w:asciiTheme="minorHAnsi" w:hAnsiTheme="minorHAnsi"/>
          <w:color w:val="auto"/>
          <w:sz w:val="24"/>
          <w:szCs w:val="24"/>
        </w:rPr>
        <w:t xml:space="preserve"> for the individual patients. These volumes </w:t>
      </w:r>
      <w:r w:rsidR="0070412B">
        <w:rPr>
          <w:rStyle w:val="TextkrperZchn"/>
          <w:rFonts w:asciiTheme="minorHAnsi" w:hAnsiTheme="minorHAnsi"/>
          <w:color w:val="auto"/>
          <w:sz w:val="24"/>
          <w:szCs w:val="24"/>
        </w:rPr>
        <w:t xml:space="preserve">remain </w:t>
      </w:r>
      <w:r w:rsidR="0030301E">
        <w:rPr>
          <w:rStyle w:val="TextkrperZchn"/>
          <w:rFonts w:asciiTheme="minorHAnsi" w:hAnsiTheme="minorHAnsi"/>
          <w:color w:val="auto"/>
          <w:sz w:val="24"/>
          <w:szCs w:val="24"/>
        </w:rPr>
        <w:t>constant throughout the simulation.</w:t>
      </w:r>
      <w:r w:rsidR="00CC23AB">
        <w:rPr>
          <w:rStyle w:val="TextkrperZchn"/>
          <w:rFonts w:asciiTheme="minorHAnsi" w:hAnsiTheme="minorHAnsi"/>
          <w:color w:val="auto"/>
          <w:sz w:val="24"/>
          <w:szCs w:val="24"/>
        </w:rPr>
        <w:t xml:space="preserve"> </w:t>
      </w:r>
      <w:r w:rsidR="00817CE3" w:rsidRPr="00817CE3">
        <w:rPr>
          <w:rFonts w:asciiTheme="minorHAnsi" w:eastAsiaTheme="minorEastAsia" w:hAnsiTheme="minorHAnsi"/>
          <w:color w:val="auto"/>
          <w:kern w:val="0"/>
          <w:sz w:val="24"/>
          <w:szCs w:val="24"/>
          <w:lang w:val="en-US"/>
          <w14:ligatures w14:val="none"/>
        </w:rPr>
        <w:t xml:space="preserve">Importantly, the model does not distinguish between alveolar and interstitial edema; </w:t>
      </w:r>
      <w:proofErr w:type="spellStart"/>
      <w:r w:rsidR="00817CE3" w:rsidRPr="00817CE3">
        <w:rPr>
          <w:rFonts w:asciiTheme="minorHAnsi" w:eastAsiaTheme="minorEastAsia" w:hAnsiTheme="minorHAnsi"/>
          <w:color w:val="auto"/>
          <w:kern w:val="0"/>
          <w:sz w:val="24"/>
          <w:szCs w:val="24"/>
          <w:lang w:val="en-US"/>
          <w14:ligatures w14:val="none"/>
        </w:rPr>
        <w:t>V</w:t>
      </w:r>
      <w:r w:rsidR="00817CE3" w:rsidRPr="00BA7BD3">
        <w:rPr>
          <w:rFonts w:asciiTheme="minorHAnsi" w:eastAsiaTheme="minorEastAsia" w:hAnsiTheme="minorHAnsi"/>
          <w:color w:val="auto"/>
          <w:kern w:val="0"/>
          <w:sz w:val="24"/>
          <w:szCs w:val="24"/>
          <w:vertAlign w:val="subscript"/>
          <w:lang w:val="en-US"/>
          <w14:ligatures w14:val="none"/>
        </w:rPr>
        <w:t>edema</w:t>
      </w:r>
      <w:proofErr w:type="spellEnd"/>
      <w:r w:rsidR="00817CE3" w:rsidRPr="00817CE3">
        <w:rPr>
          <w:rFonts w:asciiTheme="minorHAnsi" w:eastAsiaTheme="minorEastAsia" w:hAnsiTheme="minorHAnsi"/>
          <w:color w:val="auto"/>
          <w:kern w:val="0"/>
          <w:sz w:val="24"/>
          <w:szCs w:val="24"/>
          <w:lang w:val="en-US"/>
          <w14:ligatures w14:val="none"/>
        </w:rPr>
        <w:t xml:space="preserve"> should therefore be interpreted as an effective mechanical representation of edema-related fluid accumulation, assuming alveolar edema as a first approximation.</w:t>
      </w:r>
    </w:p>
    <w:p w14:paraId="0C66A25C" w14:textId="77777777" w:rsidR="009C54D6" w:rsidRDefault="009C54D6">
      <w:pPr>
        <w:spacing w:after="0"/>
        <w:rPr>
          <w:i/>
          <w:iCs/>
          <w:color w:val="0E2841" w:themeColor="text2"/>
          <w:sz w:val="18"/>
          <w:szCs w:val="18"/>
        </w:rPr>
      </w:pPr>
      <w:r>
        <w:br w:type="page"/>
      </w:r>
    </w:p>
    <w:p w14:paraId="46ADB9A6" w14:textId="7B1915CF" w:rsidR="009D3DC3" w:rsidRPr="009C54D6" w:rsidRDefault="009D3DC3" w:rsidP="0041285A">
      <w:pPr>
        <w:pStyle w:val="Beschriftung"/>
        <w:keepNext/>
        <w:jc w:val="both"/>
        <w:rPr>
          <w:rFonts w:cstheme="majorBidi"/>
          <w:i w:val="0"/>
          <w:iCs w:val="0"/>
          <w:color w:val="auto"/>
          <w:sz w:val="24"/>
          <w:szCs w:val="24"/>
        </w:rPr>
      </w:pPr>
      <w:r w:rsidRPr="009C54D6">
        <w:rPr>
          <w:rFonts w:cstheme="majorBidi"/>
          <w:b/>
          <w:bCs/>
          <w:i w:val="0"/>
          <w:iCs w:val="0"/>
          <w:color w:val="auto"/>
          <w:sz w:val="24"/>
          <w:szCs w:val="24"/>
        </w:rPr>
        <w:lastRenderedPageBreak/>
        <w:t xml:space="preserve">Table </w:t>
      </w:r>
      <w:r w:rsidRPr="009C54D6">
        <w:rPr>
          <w:rFonts w:cstheme="majorBidi"/>
          <w:b/>
          <w:bCs/>
          <w:i w:val="0"/>
          <w:iCs w:val="0"/>
          <w:color w:val="auto"/>
          <w:sz w:val="24"/>
          <w:szCs w:val="24"/>
        </w:rPr>
        <w:fldChar w:fldCharType="begin"/>
      </w:r>
      <w:r w:rsidRPr="009C54D6">
        <w:rPr>
          <w:rFonts w:cstheme="majorBidi"/>
          <w:b/>
          <w:bCs/>
          <w:i w:val="0"/>
          <w:iCs w:val="0"/>
          <w:color w:val="auto"/>
          <w:sz w:val="24"/>
          <w:szCs w:val="24"/>
        </w:rPr>
        <w:instrText xml:space="preserve"> SEQ Table \* ARABIC </w:instrText>
      </w:r>
      <w:r w:rsidRPr="009C54D6">
        <w:rPr>
          <w:rFonts w:cstheme="majorBidi"/>
          <w:b/>
          <w:bCs/>
          <w:i w:val="0"/>
          <w:iCs w:val="0"/>
          <w:color w:val="auto"/>
          <w:sz w:val="24"/>
          <w:szCs w:val="24"/>
        </w:rPr>
        <w:fldChar w:fldCharType="separate"/>
      </w:r>
      <w:r w:rsidRPr="009C54D6">
        <w:rPr>
          <w:rFonts w:cstheme="majorBidi"/>
          <w:b/>
          <w:bCs/>
          <w:i w:val="0"/>
          <w:iCs w:val="0"/>
          <w:color w:val="auto"/>
          <w:sz w:val="24"/>
          <w:szCs w:val="24"/>
        </w:rPr>
        <w:t>1</w:t>
      </w:r>
      <w:r w:rsidRPr="009C54D6">
        <w:rPr>
          <w:rFonts w:cstheme="majorBidi"/>
          <w:b/>
          <w:bCs/>
          <w:i w:val="0"/>
          <w:iCs w:val="0"/>
          <w:color w:val="auto"/>
          <w:sz w:val="24"/>
          <w:szCs w:val="24"/>
        </w:rPr>
        <w:fldChar w:fldCharType="end"/>
      </w:r>
      <w:r w:rsidRPr="009C54D6">
        <w:rPr>
          <w:rFonts w:cstheme="majorBidi"/>
          <w:b/>
          <w:bCs/>
          <w:i w:val="0"/>
          <w:iCs w:val="0"/>
          <w:color w:val="auto"/>
          <w:sz w:val="24"/>
          <w:szCs w:val="24"/>
        </w:rPr>
        <w:t>:</w:t>
      </w:r>
      <w:r w:rsidRPr="009C54D6">
        <w:rPr>
          <w:rFonts w:cstheme="majorBidi"/>
          <w:i w:val="0"/>
          <w:iCs w:val="0"/>
          <w:color w:val="auto"/>
          <w:sz w:val="24"/>
          <w:szCs w:val="24"/>
        </w:rPr>
        <w:t xml:space="preserve"> Model calibrated lung tissue and edema volume</w:t>
      </w:r>
      <w:r w:rsidR="00E51842" w:rsidRPr="009C54D6">
        <w:rPr>
          <w:rFonts w:cstheme="majorBidi"/>
          <w:i w:val="0"/>
          <w:iCs w:val="0"/>
          <w:color w:val="auto"/>
          <w:sz w:val="24"/>
          <w:szCs w:val="24"/>
        </w:rPr>
        <w:t>. Values are model-derived estimates obtained during calibration and were not validated against an independent clinical reference</w:t>
      </w:r>
    </w:p>
    <w:tbl>
      <w:tblPr>
        <w:tblStyle w:val="Table"/>
        <w:tblW w:w="5000" w:type="pct"/>
        <w:jc w:val="center"/>
        <w:tblLook w:val="0020" w:firstRow="1" w:lastRow="0" w:firstColumn="0" w:lastColumn="0" w:noHBand="0" w:noVBand="0"/>
      </w:tblPr>
      <w:tblGrid>
        <w:gridCol w:w="1304"/>
        <w:gridCol w:w="776"/>
        <w:gridCol w:w="776"/>
        <w:gridCol w:w="777"/>
        <w:gridCol w:w="777"/>
        <w:gridCol w:w="777"/>
        <w:gridCol w:w="777"/>
        <w:gridCol w:w="777"/>
        <w:gridCol w:w="777"/>
        <w:gridCol w:w="777"/>
        <w:gridCol w:w="777"/>
      </w:tblGrid>
      <w:tr w:rsidR="009C54D6" w:rsidRPr="007B07B6" w14:paraId="038D0BE0" w14:textId="77777777" w:rsidTr="009C54D6">
        <w:trPr>
          <w:cnfStyle w:val="100000000000" w:firstRow="1" w:lastRow="0" w:firstColumn="0" w:lastColumn="0" w:oddVBand="0" w:evenVBand="0" w:oddHBand="0" w:evenHBand="0" w:firstRowFirstColumn="0" w:firstRowLastColumn="0" w:lastRowFirstColumn="0" w:lastRowLastColumn="0"/>
          <w:tblHeader/>
          <w:jc w:val="center"/>
        </w:trPr>
        <w:tc>
          <w:tcPr>
            <w:tcW w:w="719" w:type="pct"/>
            <w:vAlign w:val="top"/>
          </w:tcPr>
          <w:p w14:paraId="7A2BF7C2" w14:textId="77777777" w:rsidR="009C54D6" w:rsidRPr="007B07B6" w:rsidRDefault="009C54D6" w:rsidP="009C54D6">
            <w:pPr>
              <w:pStyle w:val="Compact"/>
              <w:spacing w:line="480" w:lineRule="auto"/>
            </w:pPr>
            <w:r w:rsidRPr="007B07B6">
              <w:rPr>
                <w:b/>
                <w:bCs/>
              </w:rPr>
              <w:t>Patients</w:t>
            </w:r>
          </w:p>
        </w:tc>
        <w:tc>
          <w:tcPr>
            <w:tcW w:w="428" w:type="pct"/>
            <w:vAlign w:val="top"/>
          </w:tcPr>
          <w:p w14:paraId="03CCD7B9" w14:textId="77777777" w:rsidR="009C54D6" w:rsidRPr="007B07B6" w:rsidRDefault="009C54D6" w:rsidP="009C54D6">
            <w:pPr>
              <w:pStyle w:val="Compact"/>
              <w:spacing w:line="480" w:lineRule="auto"/>
              <w:jc w:val="center"/>
            </w:pPr>
            <w:r w:rsidRPr="007B07B6">
              <w:rPr>
                <w:b/>
                <w:bCs/>
              </w:rPr>
              <w:t>1</w:t>
            </w:r>
          </w:p>
        </w:tc>
        <w:tc>
          <w:tcPr>
            <w:tcW w:w="428" w:type="pct"/>
            <w:vAlign w:val="top"/>
          </w:tcPr>
          <w:p w14:paraId="647C8CA0" w14:textId="77777777" w:rsidR="009C54D6" w:rsidRPr="007B07B6" w:rsidRDefault="009C54D6" w:rsidP="009C54D6">
            <w:pPr>
              <w:pStyle w:val="Compact"/>
              <w:spacing w:line="480" w:lineRule="auto"/>
              <w:jc w:val="center"/>
            </w:pPr>
            <w:r w:rsidRPr="007B07B6">
              <w:rPr>
                <w:b/>
                <w:bCs/>
              </w:rPr>
              <w:t>2</w:t>
            </w:r>
          </w:p>
        </w:tc>
        <w:tc>
          <w:tcPr>
            <w:tcW w:w="428" w:type="pct"/>
            <w:vAlign w:val="top"/>
          </w:tcPr>
          <w:p w14:paraId="192BCDB7" w14:textId="77777777" w:rsidR="009C54D6" w:rsidRPr="007B07B6" w:rsidRDefault="009C54D6" w:rsidP="009C54D6">
            <w:pPr>
              <w:pStyle w:val="Compact"/>
              <w:spacing w:line="480" w:lineRule="auto"/>
              <w:jc w:val="center"/>
            </w:pPr>
            <w:r w:rsidRPr="007B07B6">
              <w:rPr>
                <w:b/>
                <w:bCs/>
              </w:rPr>
              <w:t>3</w:t>
            </w:r>
          </w:p>
        </w:tc>
        <w:tc>
          <w:tcPr>
            <w:tcW w:w="428" w:type="pct"/>
            <w:vAlign w:val="top"/>
          </w:tcPr>
          <w:p w14:paraId="407F950F" w14:textId="77777777" w:rsidR="009C54D6" w:rsidRPr="007B07B6" w:rsidRDefault="009C54D6" w:rsidP="009C54D6">
            <w:pPr>
              <w:pStyle w:val="Compact"/>
              <w:spacing w:line="480" w:lineRule="auto"/>
              <w:jc w:val="center"/>
            </w:pPr>
            <w:r w:rsidRPr="007B07B6">
              <w:rPr>
                <w:b/>
                <w:bCs/>
              </w:rPr>
              <w:t>4</w:t>
            </w:r>
          </w:p>
        </w:tc>
        <w:tc>
          <w:tcPr>
            <w:tcW w:w="428" w:type="pct"/>
            <w:vAlign w:val="top"/>
          </w:tcPr>
          <w:p w14:paraId="79864766" w14:textId="77777777" w:rsidR="009C54D6" w:rsidRPr="007B07B6" w:rsidRDefault="009C54D6" w:rsidP="009C54D6">
            <w:pPr>
              <w:pStyle w:val="Compact"/>
              <w:spacing w:line="480" w:lineRule="auto"/>
              <w:jc w:val="center"/>
            </w:pPr>
            <w:r w:rsidRPr="007B07B6">
              <w:rPr>
                <w:b/>
                <w:bCs/>
              </w:rPr>
              <w:t>5</w:t>
            </w:r>
          </w:p>
        </w:tc>
        <w:tc>
          <w:tcPr>
            <w:tcW w:w="428" w:type="pct"/>
            <w:vAlign w:val="top"/>
          </w:tcPr>
          <w:p w14:paraId="2F6E03ED" w14:textId="77777777" w:rsidR="009C54D6" w:rsidRPr="007B07B6" w:rsidRDefault="009C54D6" w:rsidP="009C54D6">
            <w:pPr>
              <w:pStyle w:val="Compact"/>
              <w:spacing w:line="480" w:lineRule="auto"/>
              <w:jc w:val="center"/>
            </w:pPr>
            <w:r w:rsidRPr="007B07B6">
              <w:rPr>
                <w:b/>
                <w:bCs/>
              </w:rPr>
              <w:t>6</w:t>
            </w:r>
          </w:p>
        </w:tc>
        <w:tc>
          <w:tcPr>
            <w:tcW w:w="428" w:type="pct"/>
            <w:vAlign w:val="top"/>
          </w:tcPr>
          <w:p w14:paraId="2A9955EB" w14:textId="77777777" w:rsidR="009C54D6" w:rsidRPr="007B07B6" w:rsidRDefault="009C54D6" w:rsidP="009C54D6">
            <w:pPr>
              <w:pStyle w:val="Compact"/>
              <w:spacing w:line="480" w:lineRule="auto"/>
              <w:jc w:val="center"/>
            </w:pPr>
            <w:r w:rsidRPr="007B07B6">
              <w:rPr>
                <w:b/>
                <w:bCs/>
              </w:rPr>
              <w:t>7</w:t>
            </w:r>
          </w:p>
        </w:tc>
        <w:tc>
          <w:tcPr>
            <w:tcW w:w="428" w:type="pct"/>
            <w:vAlign w:val="top"/>
          </w:tcPr>
          <w:p w14:paraId="5781E266" w14:textId="77777777" w:rsidR="009C54D6" w:rsidRPr="007B07B6" w:rsidRDefault="009C54D6" w:rsidP="009C54D6">
            <w:pPr>
              <w:pStyle w:val="Compact"/>
              <w:spacing w:line="480" w:lineRule="auto"/>
              <w:jc w:val="center"/>
            </w:pPr>
            <w:r w:rsidRPr="007B07B6">
              <w:rPr>
                <w:b/>
                <w:bCs/>
              </w:rPr>
              <w:t>8</w:t>
            </w:r>
          </w:p>
        </w:tc>
        <w:tc>
          <w:tcPr>
            <w:tcW w:w="428" w:type="pct"/>
            <w:vAlign w:val="top"/>
          </w:tcPr>
          <w:p w14:paraId="2CD74E94" w14:textId="77777777" w:rsidR="009C54D6" w:rsidRPr="007B07B6" w:rsidRDefault="009C54D6" w:rsidP="009C54D6">
            <w:pPr>
              <w:pStyle w:val="Compact"/>
              <w:spacing w:line="480" w:lineRule="auto"/>
              <w:jc w:val="center"/>
            </w:pPr>
            <w:r w:rsidRPr="007B07B6">
              <w:rPr>
                <w:b/>
                <w:bCs/>
              </w:rPr>
              <w:t>9</w:t>
            </w:r>
          </w:p>
        </w:tc>
        <w:tc>
          <w:tcPr>
            <w:tcW w:w="428" w:type="pct"/>
            <w:vAlign w:val="top"/>
          </w:tcPr>
          <w:p w14:paraId="5AEE5057" w14:textId="77777777" w:rsidR="009C54D6" w:rsidRPr="007B07B6" w:rsidRDefault="009C54D6" w:rsidP="009C54D6">
            <w:pPr>
              <w:pStyle w:val="Compact"/>
              <w:spacing w:line="480" w:lineRule="auto"/>
              <w:jc w:val="center"/>
            </w:pPr>
            <w:r w:rsidRPr="007B07B6">
              <w:rPr>
                <w:b/>
                <w:bCs/>
              </w:rPr>
              <w:t>10</w:t>
            </w:r>
          </w:p>
        </w:tc>
      </w:tr>
      <w:tr w:rsidR="009C54D6" w:rsidRPr="007B07B6" w14:paraId="58A2C12D" w14:textId="77777777" w:rsidTr="009C54D6">
        <w:trPr>
          <w:jc w:val="center"/>
        </w:trPr>
        <w:tc>
          <w:tcPr>
            <w:tcW w:w="719" w:type="pct"/>
          </w:tcPr>
          <w:p w14:paraId="550D43ED" w14:textId="77777777" w:rsidR="009C54D6" w:rsidRPr="007B07B6" w:rsidRDefault="009C54D6" w:rsidP="009C54D6">
            <w:pPr>
              <w:pStyle w:val="Compact"/>
              <w:spacing w:line="480" w:lineRule="auto"/>
            </w:pPr>
            <w:proofErr w:type="spellStart"/>
            <w:r>
              <w:t>V</w:t>
            </w:r>
            <w:r>
              <w:rPr>
                <w:vertAlign w:val="subscript"/>
              </w:rPr>
              <w:t>tissue</w:t>
            </w:r>
            <w:proofErr w:type="spellEnd"/>
            <w:r w:rsidRPr="00D51B5F">
              <w:t xml:space="preserve"> (l)</w:t>
            </w:r>
          </w:p>
        </w:tc>
        <w:tc>
          <w:tcPr>
            <w:tcW w:w="428" w:type="pct"/>
          </w:tcPr>
          <w:p w14:paraId="78F3B3BC" w14:textId="77777777" w:rsidR="009C54D6" w:rsidRPr="007B07B6" w:rsidRDefault="009C54D6" w:rsidP="009C54D6">
            <w:pPr>
              <w:pStyle w:val="Compact"/>
              <w:spacing w:line="480" w:lineRule="auto"/>
              <w:jc w:val="center"/>
            </w:pPr>
            <w:r w:rsidRPr="007B07B6">
              <w:t>0.81</w:t>
            </w:r>
          </w:p>
        </w:tc>
        <w:tc>
          <w:tcPr>
            <w:tcW w:w="428" w:type="pct"/>
          </w:tcPr>
          <w:p w14:paraId="38432EEE" w14:textId="77777777" w:rsidR="009C54D6" w:rsidRPr="007B07B6" w:rsidRDefault="009C54D6" w:rsidP="009C54D6">
            <w:pPr>
              <w:pStyle w:val="Compact"/>
              <w:spacing w:line="480" w:lineRule="auto"/>
              <w:jc w:val="center"/>
            </w:pPr>
            <w:r w:rsidRPr="007B07B6">
              <w:t>1.16</w:t>
            </w:r>
          </w:p>
        </w:tc>
        <w:tc>
          <w:tcPr>
            <w:tcW w:w="428" w:type="pct"/>
          </w:tcPr>
          <w:p w14:paraId="046C2F11" w14:textId="77777777" w:rsidR="009C54D6" w:rsidRPr="007B07B6" w:rsidRDefault="009C54D6" w:rsidP="009C54D6">
            <w:pPr>
              <w:pStyle w:val="Compact"/>
              <w:spacing w:line="480" w:lineRule="auto"/>
              <w:jc w:val="center"/>
            </w:pPr>
            <w:r w:rsidRPr="007B07B6">
              <w:t>1.77</w:t>
            </w:r>
          </w:p>
        </w:tc>
        <w:tc>
          <w:tcPr>
            <w:tcW w:w="428" w:type="pct"/>
          </w:tcPr>
          <w:p w14:paraId="4556410B" w14:textId="77777777" w:rsidR="009C54D6" w:rsidRPr="007B07B6" w:rsidRDefault="009C54D6" w:rsidP="009C54D6">
            <w:pPr>
              <w:pStyle w:val="Compact"/>
              <w:spacing w:line="480" w:lineRule="auto"/>
              <w:jc w:val="center"/>
            </w:pPr>
            <w:r w:rsidRPr="007B07B6">
              <w:t>1.06</w:t>
            </w:r>
          </w:p>
        </w:tc>
        <w:tc>
          <w:tcPr>
            <w:tcW w:w="428" w:type="pct"/>
          </w:tcPr>
          <w:p w14:paraId="190A20BC" w14:textId="77777777" w:rsidR="009C54D6" w:rsidRPr="007B07B6" w:rsidRDefault="009C54D6" w:rsidP="009C54D6">
            <w:pPr>
              <w:pStyle w:val="Compact"/>
              <w:spacing w:line="480" w:lineRule="auto"/>
              <w:jc w:val="center"/>
            </w:pPr>
            <w:r w:rsidRPr="007B07B6">
              <w:t>1.32</w:t>
            </w:r>
          </w:p>
        </w:tc>
        <w:tc>
          <w:tcPr>
            <w:tcW w:w="428" w:type="pct"/>
          </w:tcPr>
          <w:p w14:paraId="349688B1" w14:textId="77777777" w:rsidR="009C54D6" w:rsidRPr="007B07B6" w:rsidRDefault="009C54D6" w:rsidP="009C54D6">
            <w:pPr>
              <w:pStyle w:val="Compact"/>
              <w:spacing w:line="480" w:lineRule="auto"/>
              <w:jc w:val="center"/>
            </w:pPr>
            <w:r w:rsidRPr="007B07B6">
              <w:t>1.69</w:t>
            </w:r>
          </w:p>
        </w:tc>
        <w:tc>
          <w:tcPr>
            <w:tcW w:w="428" w:type="pct"/>
          </w:tcPr>
          <w:p w14:paraId="0E06B137" w14:textId="77777777" w:rsidR="009C54D6" w:rsidRPr="007B07B6" w:rsidRDefault="009C54D6" w:rsidP="009C54D6">
            <w:pPr>
              <w:pStyle w:val="Compact"/>
              <w:spacing w:line="480" w:lineRule="auto"/>
              <w:jc w:val="center"/>
            </w:pPr>
            <w:r w:rsidRPr="007B07B6">
              <w:t>1.07</w:t>
            </w:r>
          </w:p>
        </w:tc>
        <w:tc>
          <w:tcPr>
            <w:tcW w:w="428" w:type="pct"/>
          </w:tcPr>
          <w:p w14:paraId="31C94653" w14:textId="77777777" w:rsidR="009C54D6" w:rsidRPr="007B07B6" w:rsidRDefault="009C54D6" w:rsidP="009C54D6">
            <w:pPr>
              <w:pStyle w:val="Compact"/>
              <w:spacing w:line="480" w:lineRule="auto"/>
              <w:jc w:val="center"/>
            </w:pPr>
            <w:r w:rsidRPr="007B07B6">
              <w:t>1.26</w:t>
            </w:r>
          </w:p>
        </w:tc>
        <w:tc>
          <w:tcPr>
            <w:tcW w:w="428" w:type="pct"/>
          </w:tcPr>
          <w:p w14:paraId="119BB29A" w14:textId="77777777" w:rsidR="009C54D6" w:rsidRPr="007B07B6" w:rsidRDefault="009C54D6" w:rsidP="009C54D6">
            <w:pPr>
              <w:pStyle w:val="Compact"/>
              <w:spacing w:line="480" w:lineRule="auto"/>
              <w:jc w:val="center"/>
            </w:pPr>
            <w:r w:rsidRPr="007B07B6">
              <w:t>1.23</w:t>
            </w:r>
          </w:p>
        </w:tc>
        <w:tc>
          <w:tcPr>
            <w:tcW w:w="428" w:type="pct"/>
          </w:tcPr>
          <w:p w14:paraId="1D1F6642" w14:textId="77777777" w:rsidR="009C54D6" w:rsidRPr="007B07B6" w:rsidRDefault="009C54D6" w:rsidP="009C54D6">
            <w:pPr>
              <w:pStyle w:val="Compact"/>
              <w:spacing w:line="480" w:lineRule="auto"/>
              <w:jc w:val="center"/>
            </w:pPr>
            <w:r w:rsidRPr="007B07B6">
              <w:t>1.47</w:t>
            </w:r>
          </w:p>
        </w:tc>
      </w:tr>
      <w:tr w:rsidR="009C54D6" w:rsidRPr="007B07B6" w14:paraId="50FB15B4" w14:textId="77777777" w:rsidTr="009C54D6">
        <w:trPr>
          <w:jc w:val="center"/>
        </w:trPr>
        <w:tc>
          <w:tcPr>
            <w:tcW w:w="719" w:type="pct"/>
          </w:tcPr>
          <w:p w14:paraId="76D9B4F5" w14:textId="77777777" w:rsidR="009C54D6" w:rsidRPr="007B07B6" w:rsidRDefault="009C54D6" w:rsidP="009C54D6">
            <w:pPr>
              <w:pStyle w:val="Compact"/>
              <w:spacing w:line="480" w:lineRule="auto"/>
            </w:pPr>
            <w:proofErr w:type="spellStart"/>
            <w:r>
              <w:t>V</w:t>
            </w:r>
            <w:r>
              <w:rPr>
                <w:vertAlign w:val="subscript"/>
              </w:rPr>
              <w:t>edema</w:t>
            </w:r>
            <w:proofErr w:type="spellEnd"/>
            <w:r w:rsidRPr="00D51B5F">
              <w:t xml:space="preserve"> (l)</w:t>
            </w:r>
          </w:p>
        </w:tc>
        <w:tc>
          <w:tcPr>
            <w:tcW w:w="428" w:type="pct"/>
          </w:tcPr>
          <w:p w14:paraId="19002480" w14:textId="77777777" w:rsidR="009C54D6" w:rsidRPr="007B07B6" w:rsidRDefault="009C54D6" w:rsidP="009C54D6">
            <w:pPr>
              <w:pStyle w:val="Compact"/>
              <w:spacing w:line="480" w:lineRule="auto"/>
              <w:jc w:val="center"/>
            </w:pPr>
            <w:r w:rsidRPr="007B07B6">
              <w:t>0.10</w:t>
            </w:r>
          </w:p>
        </w:tc>
        <w:tc>
          <w:tcPr>
            <w:tcW w:w="428" w:type="pct"/>
          </w:tcPr>
          <w:p w14:paraId="358501F7" w14:textId="77777777" w:rsidR="009C54D6" w:rsidRPr="007B07B6" w:rsidRDefault="009C54D6" w:rsidP="009C54D6">
            <w:pPr>
              <w:pStyle w:val="Compact"/>
              <w:spacing w:line="480" w:lineRule="auto"/>
              <w:jc w:val="center"/>
            </w:pPr>
            <w:r w:rsidRPr="007B07B6">
              <w:t>0.45</w:t>
            </w:r>
          </w:p>
        </w:tc>
        <w:tc>
          <w:tcPr>
            <w:tcW w:w="428" w:type="pct"/>
          </w:tcPr>
          <w:p w14:paraId="4AA934CD" w14:textId="77777777" w:rsidR="009C54D6" w:rsidRPr="007B07B6" w:rsidRDefault="009C54D6" w:rsidP="009C54D6">
            <w:pPr>
              <w:pStyle w:val="Compact"/>
              <w:spacing w:line="480" w:lineRule="auto"/>
              <w:jc w:val="center"/>
            </w:pPr>
            <w:r w:rsidRPr="007B07B6">
              <w:t>0.19</w:t>
            </w:r>
          </w:p>
        </w:tc>
        <w:tc>
          <w:tcPr>
            <w:tcW w:w="428" w:type="pct"/>
          </w:tcPr>
          <w:p w14:paraId="585B6EAB" w14:textId="77777777" w:rsidR="009C54D6" w:rsidRPr="007B07B6" w:rsidRDefault="009C54D6" w:rsidP="009C54D6">
            <w:pPr>
              <w:pStyle w:val="Compact"/>
              <w:spacing w:line="480" w:lineRule="auto"/>
              <w:jc w:val="center"/>
            </w:pPr>
            <w:r w:rsidRPr="007B07B6">
              <w:t>0.19</w:t>
            </w:r>
          </w:p>
        </w:tc>
        <w:tc>
          <w:tcPr>
            <w:tcW w:w="428" w:type="pct"/>
          </w:tcPr>
          <w:p w14:paraId="46B179ED" w14:textId="77777777" w:rsidR="009C54D6" w:rsidRPr="007B07B6" w:rsidRDefault="009C54D6" w:rsidP="009C54D6">
            <w:pPr>
              <w:pStyle w:val="Compact"/>
              <w:spacing w:line="480" w:lineRule="auto"/>
              <w:jc w:val="center"/>
            </w:pPr>
            <w:r w:rsidRPr="007B07B6">
              <w:t>0.13</w:t>
            </w:r>
          </w:p>
        </w:tc>
        <w:tc>
          <w:tcPr>
            <w:tcW w:w="428" w:type="pct"/>
          </w:tcPr>
          <w:p w14:paraId="219F50D7" w14:textId="77777777" w:rsidR="009C54D6" w:rsidRPr="007B07B6" w:rsidRDefault="009C54D6" w:rsidP="009C54D6">
            <w:pPr>
              <w:pStyle w:val="Compact"/>
              <w:spacing w:line="480" w:lineRule="auto"/>
              <w:jc w:val="center"/>
            </w:pPr>
            <w:r w:rsidRPr="007B07B6">
              <w:t>0.78</w:t>
            </w:r>
          </w:p>
        </w:tc>
        <w:tc>
          <w:tcPr>
            <w:tcW w:w="428" w:type="pct"/>
          </w:tcPr>
          <w:p w14:paraId="77ED167A" w14:textId="77777777" w:rsidR="009C54D6" w:rsidRPr="007B07B6" w:rsidRDefault="009C54D6" w:rsidP="009C54D6">
            <w:pPr>
              <w:pStyle w:val="Compact"/>
              <w:spacing w:line="480" w:lineRule="auto"/>
              <w:jc w:val="center"/>
            </w:pPr>
            <w:r w:rsidRPr="007B07B6">
              <w:t>0.26</w:t>
            </w:r>
          </w:p>
        </w:tc>
        <w:tc>
          <w:tcPr>
            <w:tcW w:w="428" w:type="pct"/>
          </w:tcPr>
          <w:p w14:paraId="5D84465F" w14:textId="77777777" w:rsidR="009C54D6" w:rsidRPr="007B07B6" w:rsidRDefault="009C54D6" w:rsidP="009C54D6">
            <w:pPr>
              <w:pStyle w:val="Compact"/>
              <w:spacing w:line="480" w:lineRule="auto"/>
              <w:jc w:val="center"/>
            </w:pPr>
            <w:r w:rsidRPr="007B07B6">
              <w:t>0.13</w:t>
            </w:r>
          </w:p>
        </w:tc>
        <w:tc>
          <w:tcPr>
            <w:tcW w:w="428" w:type="pct"/>
          </w:tcPr>
          <w:p w14:paraId="368C94B0" w14:textId="77777777" w:rsidR="009C54D6" w:rsidRPr="007B07B6" w:rsidRDefault="009C54D6" w:rsidP="009C54D6">
            <w:pPr>
              <w:pStyle w:val="Compact"/>
              <w:spacing w:line="480" w:lineRule="auto"/>
              <w:jc w:val="center"/>
            </w:pPr>
            <w:r w:rsidRPr="007B07B6">
              <w:t>0.34</w:t>
            </w:r>
          </w:p>
        </w:tc>
        <w:tc>
          <w:tcPr>
            <w:tcW w:w="428" w:type="pct"/>
          </w:tcPr>
          <w:p w14:paraId="4A30E62C" w14:textId="77777777" w:rsidR="009C54D6" w:rsidRPr="007B07B6" w:rsidRDefault="009C54D6" w:rsidP="009C54D6">
            <w:pPr>
              <w:pStyle w:val="Compact"/>
              <w:keepNext/>
              <w:spacing w:line="480" w:lineRule="auto"/>
              <w:jc w:val="center"/>
            </w:pPr>
            <w:r w:rsidRPr="007B07B6">
              <w:t>0.53</w:t>
            </w:r>
          </w:p>
        </w:tc>
      </w:tr>
    </w:tbl>
    <w:p w14:paraId="01DD0EC3" w14:textId="1C4B7BC6" w:rsidR="00033D1E" w:rsidRDefault="00033D1E" w:rsidP="009C54D6">
      <w:pPr>
        <w:pStyle w:val="berschrift2"/>
        <w:spacing w:line="480" w:lineRule="auto"/>
        <w:jc w:val="both"/>
        <w:rPr>
          <w:rFonts w:asciiTheme="minorHAnsi" w:eastAsiaTheme="minorEastAsia" w:hAnsiTheme="minorHAnsi"/>
          <w:color w:val="auto"/>
          <w:kern w:val="0"/>
          <w:sz w:val="24"/>
          <w:szCs w:val="24"/>
          <w:lang w:val="en-US"/>
          <w14:ligatures w14:val="none"/>
        </w:rPr>
      </w:pPr>
      <w:r>
        <w:rPr>
          <w:rStyle w:val="TextkrperZchn"/>
          <w:rFonts w:asciiTheme="minorHAnsi" w:hAnsiTheme="minorHAnsi"/>
          <w:color w:val="auto"/>
          <w:sz w:val="24"/>
          <w:szCs w:val="24"/>
        </w:rPr>
        <w:t xml:space="preserve">Another insight </w:t>
      </w:r>
      <w:r w:rsidR="001D556B">
        <w:rPr>
          <w:rStyle w:val="TextkrperZchn"/>
          <w:rFonts w:asciiTheme="minorHAnsi" w:hAnsiTheme="minorHAnsi"/>
          <w:color w:val="auto"/>
          <w:sz w:val="24"/>
          <w:szCs w:val="24"/>
        </w:rPr>
        <w:t>derived from</w:t>
      </w:r>
      <w:r>
        <w:rPr>
          <w:rStyle w:val="TextkrperZchn"/>
          <w:rFonts w:asciiTheme="minorHAnsi" w:hAnsiTheme="minorHAnsi"/>
          <w:color w:val="auto"/>
          <w:sz w:val="24"/>
          <w:szCs w:val="24"/>
        </w:rPr>
        <w:t xml:space="preserve"> our computational model is the </w:t>
      </w:r>
      <w:r w:rsidR="001D556B">
        <w:rPr>
          <w:rStyle w:val="TextkrperZchn"/>
          <w:rFonts w:asciiTheme="minorHAnsi" w:hAnsiTheme="minorHAnsi"/>
          <w:color w:val="auto"/>
          <w:sz w:val="24"/>
          <w:szCs w:val="24"/>
        </w:rPr>
        <w:t>percentage</w:t>
      </w:r>
      <w:r>
        <w:rPr>
          <w:rStyle w:val="TextkrperZchn"/>
          <w:rFonts w:asciiTheme="minorHAnsi" w:hAnsiTheme="minorHAnsi"/>
          <w:color w:val="auto"/>
          <w:sz w:val="24"/>
          <w:szCs w:val="24"/>
        </w:rPr>
        <w:t xml:space="preserve"> of open lung volume. </w:t>
      </w:r>
      <w:r w:rsidR="00BF1690">
        <w:rPr>
          <w:rStyle w:val="TextkrperZchn"/>
          <w:rFonts w:asciiTheme="minorHAnsi" w:hAnsiTheme="minorHAnsi"/>
          <w:color w:val="auto"/>
          <w:sz w:val="24"/>
          <w:szCs w:val="24"/>
        </w:rPr>
        <w:t xml:space="preserve"> </w:t>
      </w:r>
      <w:r w:rsidR="001D556B" w:rsidRPr="001D556B">
        <w:rPr>
          <w:rFonts w:asciiTheme="minorHAnsi" w:eastAsiaTheme="minorEastAsia" w:hAnsiTheme="minorHAnsi"/>
          <w:color w:val="auto"/>
          <w:kern w:val="0"/>
          <w:sz w:val="24"/>
          <w:szCs w:val="24"/>
          <w:lang w:val="en-US"/>
          <w14:ligatures w14:val="none"/>
        </w:rPr>
        <w:t>This quantity is obtained from the alveolar recruitment–</w:t>
      </w:r>
      <w:proofErr w:type="spellStart"/>
      <w:r w:rsidR="001D556B" w:rsidRPr="001D556B">
        <w:rPr>
          <w:rFonts w:asciiTheme="minorHAnsi" w:eastAsiaTheme="minorEastAsia" w:hAnsiTheme="minorHAnsi"/>
          <w:color w:val="auto"/>
          <w:kern w:val="0"/>
          <w:sz w:val="24"/>
          <w:szCs w:val="24"/>
          <w:lang w:val="en-US"/>
          <w14:ligatures w14:val="none"/>
        </w:rPr>
        <w:t>derecruitment</w:t>
      </w:r>
      <w:proofErr w:type="spellEnd"/>
      <w:r w:rsidR="001D556B" w:rsidRPr="001D556B">
        <w:rPr>
          <w:rFonts w:asciiTheme="minorHAnsi" w:eastAsiaTheme="minorEastAsia" w:hAnsiTheme="minorHAnsi"/>
          <w:color w:val="auto"/>
          <w:kern w:val="0"/>
          <w:sz w:val="24"/>
          <w:szCs w:val="24"/>
          <w:lang w:val="en-US"/>
          <w14:ligatures w14:val="none"/>
        </w:rPr>
        <w:t xml:space="preserve"> model </w:t>
      </w:r>
      <w:r>
        <w:rPr>
          <w:rStyle w:val="TextkrperZchn"/>
          <w:rFonts w:asciiTheme="minorHAnsi" w:hAnsiTheme="minorHAnsi"/>
          <w:color w:val="auto"/>
          <w:sz w:val="24"/>
          <w:szCs w:val="24"/>
        </w:rPr>
        <w:t xml:space="preserve">developed </w:t>
      </w:r>
      <w:r w:rsidR="001D556B">
        <w:rPr>
          <w:rStyle w:val="TextkrperZchn"/>
          <w:rFonts w:asciiTheme="minorHAnsi" w:hAnsiTheme="minorHAnsi"/>
          <w:color w:val="auto"/>
          <w:sz w:val="24"/>
          <w:szCs w:val="24"/>
        </w:rPr>
        <w:t>by</w:t>
      </w:r>
      <w:r>
        <w:rPr>
          <w:rStyle w:val="TextkrperZchn"/>
          <w:rFonts w:asciiTheme="minorHAnsi" w:hAnsiTheme="minorHAnsi"/>
          <w:color w:val="auto"/>
          <w:sz w:val="24"/>
          <w:szCs w:val="24"/>
        </w:rPr>
        <w:t xml:space="preserve"> Geitner et al</w:t>
      </w:r>
      <w:r w:rsidR="004270EB">
        <w:rPr>
          <w:rStyle w:val="TextkrperZchn"/>
          <w:rFonts w:asciiTheme="minorHAnsi" w:hAnsiTheme="minorHAnsi"/>
          <w:color w:val="auto"/>
          <w:sz w:val="24"/>
          <w:szCs w:val="24"/>
        </w:rPr>
        <w:t xml:space="preserve"> </w:t>
      </w:r>
      <w:r w:rsidR="004270EB">
        <w:rPr>
          <w:rStyle w:val="TextkrperZchn"/>
          <w:rFonts w:asciiTheme="minorHAnsi" w:hAnsiTheme="minorHAnsi"/>
          <w:color w:val="auto"/>
          <w:sz w:val="24"/>
          <w:szCs w:val="24"/>
        </w:rPr>
        <w:fldChar w:fldCharType="begin"/>
      </w:r>
      <w:r w:rsidR="004270EB">
        <w:rPr>
          <w:rStyle w:val="TextkrperZchn"/>
          <w:rFonts w:asciiTheme="minorHAnsi" w:hAnsiTheme="minorHAnsi"/>
          <w:color w:val="auto"/>
          <w:sz w:val="24"/>
          <w:szCs w:val="24"/>
        </w:rPr>
        <w:instrText xml:space="preserve"> ADDIN ZOTERO_ITEM CSL_CITATION {"citationID":"ZjR2lGWh","properties":{"unsorted":false,"formattedCitation":"(1)","plainCitation":"(1)","noteIndex":0},"citationItems":[{"id":205,"uris":["http://zotero.org/users/11570633/items/E4G3G64Z"],"itemData":{"id":205,"type":"article-journal","abstract":"We present a novel computational model for the dynamics of alveolar recruitment/derecruitment (RD), which reproduces the underlying characteristics typically observed in injured lungs. The basic idea is a pressure- and time-dependent variation of the stress-free reference volume in reduced dimensional viscoelastic elements representing the acinar tissue. We choose a variable reference volume triggered by critical opening and closing pressures in a time-dependent manner from a straightforward mechanical point of view. In the case of (partially and progressively) collapsing alveolar structures, the volume available for expansion during breathing reduces and vice versa, eventually enabling consideration of alveolar collapse and reopening in our model. We further introduce a method for patient-specific determination of the underlying critical parameters of the new alveolar RD dynamics when integrated into the tissue elements, referred to as terminal units, of a spatially resolved physics-based lung model that simulates the human respiratory system in an anatomically correct manner. Relevant patient-specific parameters of the terminal units are herein determined based on medical image data and the macromechanical behavior of the lung during artificial ventilation. We test the whole modeling approach for a real-life scenario by applying it to the clinical data of a mechanically ventilated patient. The generated lung model is capable of reproducing clinical measurements such as tidal volume and pleural pressure during various ventilation maneuvers. We conclude that this new model is an important step toward personalized treatment of ARDS patients by considering potentially harmful mechanisms—such as cyclic RD and overdistension—and might help in the development of relevant protective ventilation strategies to reduce ventilator-induced lung injury (VILI).","citation-key":"Geitner2024","container-title":"International Journal for Numerical Methods in Biomedical Engineering","DOI":"10.1002/cnm.3787","ISSN":"2040-7947","issue":"2","language":"en","license":"© 2023 The Authors. International Journal for Numerical Methods in Biomedical Engineering published by John Wiley &amp; Sons Ltd.","note":"_eprint: https://onlinelibrary.wiley.com/doi/pdf/10.1002/cnm.3787","page":"e3787","source":"Wiley Online Library","title":"Pressure- and time-dependent alveolar recruitment/derecruitment in a spatially resolved patient-specific computational model for injured human lungs","volume":"40","author":[{"family":"Geitner","given":"Carolin M."},{"family":"Köglmeier","given":"Lea J."},{"family":"Frerichs","given":"Inéz"},{"family":"Langguth","given":"Patrick"},{"family":"Lindner","given":"Matthias"},{"family":"Schädler","given":"Dirk"},{"family":"Weiler","given":"Norbert"},{"family":"Becher","given":"Tobias"},{"family":"Wall","given":"Wolfgang A."}],"issued":{"date-parts":[["2024"]]}}}],"schema":"https://github.com/citation-style-language/schema/raw/master/csl-citation.json"} </w:instrText>
      </w:r>
      <w:r w:rsidR="004270EB">
        <w:rPr>
          <w:rStyle w:val="TextkrperZchn"/>
          <w:rFonts w:asciiTheme="minorHAnsi" w:hAnsiTheme="minorHAnsi"/>
          <w:color w:val="auto"/>
          <w:sz w:val="24"/>
          <w:szCs w:val="24"/>
        </w:rPr>
        <w:fldChar w:fldCharType="separate"/>
      </w:r>
      <w:r w:rsidR="004270EB" w:rsidRPr="000E59CD">
        <w:rPr>
          <w:rFonts w:ascii="Aptos" w:hAnsi="Aptos"/>
          <w:sz w:val="24"/>
          <w:lang w:val="en-US"/>
        </w:rPr>
        <w:t>(1)</w:t>
      </w:r>
      <w:r w:rsidR="004270EB">
        <w:rPr>
          <w:rStyle w:val="TextkrperZchn"/>
          <w:rFonts w:asciiTheme="minorHAnsi" w:hAnsiTheme="minorHAnsi"/>
          <w:color w:val="auto"/>
          <w:sz w:val="24"/>
          <w:szCs w:val="24"/>
        </w:rPr>
        <w:fldChar w:fldCharType="end"/>
      </w:r>
      <w:r w:rsidR="00443E7C">
        <w:rPr>
          <w:rStyle w:val="TextkrperZchn"/>
          <w:rFonts w:asciiTheme="minorHAnsi" w:hAnsiTheme="minorHAnsi"/>
          <w:color w:val="auto"/>
          <w:sz w:val="24"/>
          <w:szCs w:val="24"/>
        </w:rPr>
        <w:t xml:space="preserve">. Figure 1 </w:t>
      </w:r>
      <w:r w:rsidR="001D556B">
        <w:rPr>
          <w:rStyle w:val="TextkrperZchn"/>
          <w:rFonts w:asciiTheme="minorHAnsi" w:hAnsiTheme="minorHAnsi"/>
          <w:color w:val="auto"/>
          <w:sz w:val="24"/>
          <w:szCs w:val="24"/>
        </w:rPr>
        <w:t>presents</w:t>
      </w:r>
      <w:r w:rsidR="00443E7C">
        <w:rPr>
          <w:rStyle w:val="TextkrperZchn"/>
          <w:rFonts w:asciiTheme="minorHAnsi" w:hAnsiTheme="minorHAnsi"/>
          <w:color w:val="auto"/>
          <w:sz w:val="24"/>
          <w:szCs w:val="24"/>
        </w:rPr>
        <w:t xml:space="preserve"> the open lung volume for</w:t>
      </w:r>
      <w:r w:rsidR="001D556B">
        <w:rPr>
          <w:rStyle w:val="TextkrperZchn"/>
          <w:rFonts w:asciiTheme="minorHAnsi" w:hAnsiTheme="minorHAnsi"/>
          <w:color w:val="auto"/>
          <w:sz w:val="24"/>
          <w:szCs w:val="24"/>
        </w:rPr>
        <w:t xml:space="preserve"> each</w:t>
      </w:r>
      <w:r w:rsidR="00443E7C">
        <w:rPr>
          <w:rStyle w:val="TextkrperZchn"/>
          <w:rFonts w:asciiTheme="minorHAnsi" w:hAnsiTheme="minorHAnsi"/>
          <w:color w:val="auto"/>
          <w:sz w:val="24"/>
          <w:szCs w:val="24"/>
        </w:rPr>
        <w:t xml:space="preserve"> patient case</w:t>
      </w:r>
      <w:r w:rsidR="001D556B">
        <w:rPr>
          <w:rStyle w:val="TextkrperZchn"/>
          <w:rFonts w:asciiTheme="minorHAnsi" w:hAnsiTheme="minorHAnsi"/>
          <w:color w:val="auto"/>
          <w:sz w:val="24"/>
          <w:szCs w:val="24"/>
        </w:rPr>
        <w:t xml:space="preserve"> across</w:t>
      </w:r>
      <w:r w:rsidR="00443E7C">
        <w:rPr>
          <w:rStyle w:val="TextkrperZchn"/>
          <w:rFonts w:asciiTheme="minorHAnsi" w:hAnsiTheme="minorHAnsi"/>
          <w:color w:val="auto"/>
          <w:sz w:val="24"/>
          <w:szCs w:val="24"/>
        </w:rPr>
        <w:t xml:space="preserve"> all evaluated PEEP levels</w:t>
      </w:r>
      <w:r w:rsidR="001D556B">
        <w:rPr>
          <w:rStyle w:val="TextkrperZchn"/>
          <w:rFonts w:asciiTheme="minorHAnsi" w:hAnsiTheme="minorHAnsi"/>
          <w:color w:val="auto"/>
          <w:sz w:val="24"/>
          <w:szCs w:val="24"/>
        </w:rPr>
        <w:t xml:space="preserve">. This analysis </w:t>
      </w:r>
      <w:r w:rsidR="004E642E">
        <w:rPr>
          <w:rStyle w:val="TextkrperZchn"/>
          <w:rFonts w:asciiTheme="minorHAnsi" w:hAnsiTheme="minorHAnsi"/>
          <w:color w:val="auto"/>
          <w:sz w:val="24"/>
          <w:szCs w:val="24"/>
        </w:rPr>
        <w:t>allows us</w:t>
      </w:r>
      <w:r w:rsidR="00FF372A">
        <w:rPr>
          <w:rStyle w:val="TextkrperZchn"/>
          <w:rFonts w:asciiTheme="minorHAnsi" w:hAnsiTheme="minorHAnsi"/>
          <w:color w:val="auto"/>
          <w:sz w:val="24"/>
          <w:szCs w:val="24"/>
        </w:rPr>
        <w:t xml:space="preserve"> to assess </w:t>
      </w:r>
      <w:r w:rsidR="001D556B">
        <w:rPr>
          <w:rStyle w:val="TextkrperZchn"/>
          <w:rFonts w:asciiTheme="minorHAnsi" w:hAnsiTheme="minorHAnsi"/>
          <w:color w:val="auto"/>
          <w:sz w:val="24"/>
          <w:szCs w:val="24"/>
        </w:rPr>
        <w:t xml:space="preserve">the </w:t>
      </w:r>
      <w:r w:rsidR="00C823E2">
        <w:rPr>
          <w:rStyle w:val="TextkrperZchn"/>
          <w:rFonts w:asciiTheme="minorHAnsi" w:hAnsiTheme="minorHAnsi"/>
          <w:color w:val="auto"/>
          <w:sz w:val="24"/>
          <w:szCs w:val="24"/>
        </w:rPr>
        <w:t>extent</w:t>
      </w:r>
      <w:r w:rsidR="001D556B">
        <w:rPr>
          <w:rStyle w:val="TextkrperZchn"/>
          <w:rFonts w:asciiTheme="minorHAnsi" w:hAnsiTheme="minorHAnsi"/>
          <w:color w:val="auto"/>
          <w:sz w:val="24"/>
          <w:szCs w:val="24"/>
        </w:rPr>
        <w:t xml:space="preserve"> of</w:t>
      </w:r>
      <w:r w:rsidR="00FF372A">
        <w:rPr>
          <w:rStyle w:val="TextkrperZchn"/>
          <w:rFonts w:asciiTheme="minorHAnsi" w:hAnsiTheme="minorHAnsi"/>
          <w:color w:val="auto"/>
          <w:sz w:val="24"/>
          <w:szCs w:val="24"/>
        </w:rPr>
        <w:t xml:space="preserve"> recruitment </w:t>
      </w:r>
      <w:r w:rsidR="001D556B">
        <w:rPr>
          <w:rStyle w:val="TextkrperZchn"/>
          <w:rFonts w:asciiTheme="minorHAnsi" w:hAnsiTheme="minorHAnsi"/>
          <w:color w:val="auto"/>
          <w:sz w:val="24"/>
          <w:szCs w:val="24"/>
        </w:rPr>
        <w:t>associated with changes in</w:t>
      </w:r>
      <w:r w:rsidR="00FF372A">
        <w:rPr>
          <w:rStyle w:val="TextkrperZchn"/>
          <w:rFonts w:asciiTheme="minorHAnsi" w:hAnsiTheme="minorHAnsi"/>
          <w:color w:val="auto"/>
          <w:sz w:val="24"/>
          <w:szCs w:val="24"/>
        </w:rPr>
        <w:t xml:space="preserve"> PEEP.</w:t>
      </w:r>
      <w:r w:rsidR="00C823E2" w:rsidRPr="00C823E2">
        <w:rPr>
          <w:rFonts w:asciiTheme="minorHAnsi" w:eastAsiaTheme="minorEastAsia" w:hAnsiTheme="minorHAnsi" w:cstheme="minorBidi"/>
          <w:color w:val="auto"/>
          <w:kern w:val="0"/>
          <w:sz w:val="24"/>
          <w:szCs w:val="24"/>
          <w:lang w:val="en-US"/>
          <w14:ligatures w14:val="none"/>
        </w:rPr>
        <w:t xml:space="preserve"> </w:t>
      </w:r>
      <w:r w:rsidR="009B545E">
        <w:rPr>
          <w:rFonts w:asciiTheme="minorHAnsi" w:eastAsiaTheme="minorEastAsia" w:hAnsiTheme="minorHAnsi" w:cstheme="minorBidi"/>
          <w:color w:val="auto"/>
          <w:kern w:val="0"/>
          <w:sz w:val="24"/>
          <w:szCs w:val="24"/>
          <w:lang w:val="en-US"/>
          <w14:ligatures w14:val="none"/>
        </w:rPr>
        <w:t xml:space="preserve">It is a clear extension to the capabilities of EIT as our model also </w:t>
      </w:r>
      <w:r w:rsidR="00DD7196">
        <w:rPr>
          <w:rFonts w:asciiTheme="minorHAnsi" w:eastAsiaTheme="minorEastAsia" w:hAnsiTheme="minorHAnsi" w:cstheme="minorBidi"/>
          <w:color w:val="auto"/>
          <w:kern w:val="0"/>
          <w:sz w:val="24"/>
          <w:szCs w:val="24"/>
          <w:lang w:val="en-US"/>
          <w14:ligatures w14:val="none"/>
        </w:rPr>
        <w:t>allows us</w:t>
      </w:r>
      <w:r w:rsidR="009B545E">
        <w:rPr>
          <w:rFonts w:asciiTheme="minorHAnsi" w:eastAsiaTheme="minorEastAsia" w:hAnsiTheme="minorHAnsi" w:cstheme="minorBidi"/>
          <w:color w:val="auto"/>
          <w:kern w:val="0"/>
          <w:sz w:val="24"/>
          <w:szCs w:val="24"/>
          <w:lang w:val="en-US"/>
          <w14:ligatures w14:val="none"/>
        </w:rPr>
        <w:t xml:space="preserve"> to quantify the absolute amount of non-aerated lung volume in contrast to the tidal information </w:t>
      </w:r>
      <w:r w:rsidR="00DD7196">
        <w:rPr>
          <w:rFonts w:asciiTheme="minorHAnsi" w:eastAsiaTheme="minorEastAsia" w:hAnsiTheme="minorHAnsi" w:cstheme="minorBidi"/>
          <w:color w:val="auto"/>
          <w:kern w:val="0"/>
          <w:sz w:val="24"/>
          <w:szCs w:val="24"/>
          <w:lang w:val="en-US"/>
          <w14:ligatures w14:val="none"/>
        </w:rPr>
        <w:t>provided by</w:t>
      </w:r>
      <w:r w:rsidR="009B545E">
        <w:rPr>
          <w:rFonts w:asciiTheme="minorHAnsi" w:eastAsiaTheme="minorEastAsia" w:hAnsiTheme="minorHAnsi" w:cstheme="minorBidi"/>
          <w:color w:val="auto"/>
          <w:kern w:val="0"/>
          <w:sz w:val="24"/>
          <w:szCs w:val="24"/>
          <w:lang w:val="en-US"/>
          <w14:ligatures w14:val="none"/>
        </w:rPr>
        <w:t xml:space="preserve"> EIT. </w:t>
      </w:r>
      <w:r w:rsidR="00C823E2" w:rsidRPr="00C823E2">
        <w:rPr>
          <w:rFonts w:asciiTheme="minorHAnsi" w:eastAsiaTheme="minorEastAsia" w:hAnsiTheme="minorHAnsi"/>
          <w:color w:val="auto"/>
          <w:kern w:val="0"/>
          <w:sz w:val="24"/>
          <w:szCs w:val="24"/>
          <w:lang w:val="en-US"/>
          <w14:ligatures w14:val="none"/>
        </w:rPr>
        <w:t xml:space="preserve">A more detailed analysis could further characterize </w:t>
      </w:r>
      <w:r w:rsidR="009B545E">
        <w:rPr>
          <w:rFonts w:asciiTheme="minorHAnsi" w:eastAsiaTheme="minorEastAsia" w:hAnsiTheme="minorHAnsi"/>
          <w:color w:val="auto"/>
          <w:kern w:val="0"/>
          <w:sz w:val="24"/>
          <w:szCs w:val="24"/>
          <w:lang w:val="en-US"/>
          <w14:ligatures w14:val="none"/>
        </w:rPr>
        <w:t>the effects of recruitment</w:t>
      </w:r>
      <w:r w:rsidR="00755829">
        <w:rPr>
          <w:rFonts w:asciiTheme="minorHAnsi" w:eastAsiaTheme="minorEastAsia" w:hAnsiTheme="minorHAnsi"/>
          <w:color w:val="auto"/>
          <w:kern w:val="0"/>
          <w:sz w:val="24"/>
          <w:szCs w:val="24"/>
          <w:lang w:val="en-US"/>
          <w14:ligatures w14:val="none"/>
        </w:rPr>
        <w:t xml:space="preserve"> during </w:t>
      </w:r>
      <w:r w:rsidR="00C823E2" w:rsidRPr="00C823E2">
        <w:rPr>
          <w:rFonts w:asciiTheme="minorHAnsi" w:eastAsiaTheme="minorEastAsia" w:hAnsiTheme="minorHAnsi"/>
          <w:color w:val="auto"/>
          <w:kern w:val="0"/>
          <w:sz w:val="24"/>
          <w:szCs w:val="24"/>
          <w:lang w:val="en-US"/>
          <w14:ligatures w14:val="none"/>
        </w:rPr>
        <w:t>individual ventilation maneuvers.</w:t>
      </w:r>
    </w:p>
    <w:p w14:paraId="49C90FA5" w14:textId="77777777" w:rsidR="0041285A" w:rsidRPr="009C54D6" w:rsidRDefault="0041285A" w:rsidP="0041285A">
      <w:pPr>
        <w:pStyle w:val="Beschriftung"/>
        <w:jc w:val="both"/>
        <w:rPr>
          <w:rFonts w:cstheme="majorBidi"/>
          <w:i w:val="0"/>
          <w:iCs w:val="0"/>
          <w:color w:val="auto"/>
          <w:sz w:val="24"/>
          <w:szCs w:val="24"/>
        </w:rPr>
      </w:pPr>
      <w:r w:rsidRPr="009C54D6">
        <w:rPr>
          <w:rFonts w:cstheme="majorBidi"/>
          <w:b/>
          <w:bCs/>
          <w:i w:val="0"/>
          <w:iCs w:val="0"/>
          <w:color w:val="auto"/>
          <w:sz w:val="24"/>
          <w:szCs w:val="24"/>
        </w:rPr>
        <w:t xml:space="preserve">Figure </w:t>
      </w:r>
      <w:r w:rsidRPr="009C54D6">
        <w:rPr>
          <w:rFonts w:cstheme="majorBidi"/>
          <w:b/>
          <w:bCs/>
          <w:i w:val="0"/>
          <w:iCs w:val="0"/>
          <w:color w:val="auto"/>
          <w:sz w:val="24"/>
          <w:szCs w:val="24"/>
        </w:rPr>
        <w:fldChar w:fldCharType="begin"/>
      </w:r>
      <w:r w:rsidRPr="009C54D6">
        <w:rPr>
          <w:rFonts w:cstheme="majorBidi"/>
          <w:b/>
          <w:bCs/>
          <w:i w:val="0"/>
          <w:iCs w:val="0"/>
          <w:color w:val="auto"/>
          <w:sz w:val="24"/>
          <w:szCs w:val="24"/>
        </w:rPr>
        <w:instrText xml:space="preserve"> SEQ Figure \* ARABIC </w:instrText>
      </w:r>
      <w:r w:rsidRPr="009C54D6">
        <w:rPr>
          <w:rFonts w:cstheme="majorBidi"/>
          <w:b/>
          <w:bCs/>
          <w:i w:val="0"/>
          <w:iCs w:val="0"/>
          <w:color w:val="auto"/>
          <w:sz w:val="24"/>
          <w:szCs w:val="24"/>
        </w:rPr>
        <w:fldChar w:fldCharType="separate"/>
      </w:r>
      <w:r w:rsidRPr="009C54D6">
        <w:rPr>
          <w:rFonts w:cstheme="majorBidi"/>
          <w:b/>
          <w:bCs/>
          <w:i w:val="0"/>
          <w:iCs w:val="0"/>
          <w:color w:val="auto"/>
          <w:sz w:val="24"/>
          <w:szCs w:val="24"/>
        </w:rPr>
        <w:t>1</w:t>
      </w:r>
      <w:r w:rsidRPr="009C54D6">
        <w:rPr>
          <w:rFonts w:cstheme="majorBidi"/>
          <w:b/>
          <w:bCs/>
          <w:i w:val="0"/>
          <w:iCs w:val="0"/>
          <w:color w:val="auto"/>
          <w:sz w:val="24"/>
          <w:szCs w:val="24"/>
        </w:rPr>
        <w:fldChar w:fldCharType="end"/>
      </w:r>
      <w:r w:rsidRPr="009C54D6">
        <w:rPr>
          <w:rFonts w:cstheme="majorBidi"/>
          <w:b/>
          <w:bCs/>
          <w:i w:val="0"/>
          <w:iCs w:val="0"/>
          <w:color w:val="auto"/>
          <w:sz w:val="24"/>
          <w:szCs w:val="24"/>
        </w:rPr>
        <w:t>:</w:t>
      </w:r>
      <w:r w:rsidRPr="009C54D6">
        <w:rPr>
          <w:rFonts w:cstheme="majorBidi"/>
          <w:i w:val="0"/>
          <w:iCs w:val="0"/>
          <w:color w:val="auto"/>
          <w:sz w:val="24"/>
          <w:szCs w:val="24"/>
        </w:rPr>
        <w:t xml:space="preserve"> Mean end-expiratory open lung volume during PCV at different PEEP levels. Values are model predictions and were not validated against an independent clinical reference</w:t>
      </w:r>
    </w:p>
    <w:p w14:paraId="416A10F9" w14:textId="77777777" w:rsidR="0041285A" w:rsidRPr="003509DF" w:rsidRDefault="0041285A" w:rsidP="0041285A">
      <w:pPr>
        <w:spacing w:line="480" w:lineRule="auto"/>
        <w:jc w:val="both"/>
      </w:pPr>
      <w:r w:rsidRPr="009C54D6">
        <w:rPr>
          <w:rFonts w:cstheme="majorBidi"/>
          <w:i/>
        </w:rPr>
        <w:drawing>
          <wp:inline distT="0" distB="0" distL="0" distR="0" wp14:anchorId="1D19E6BE" wp14:editId="05B5C90A">
            <wp:extent cx="5760720" cy="3240482"/>
            <wp:effectExtent l="0" t="0" r="5080" b="0"/>
            <wp:docPr id="1328830278" name="Grafik 6" descr="Ein Bild, das Text, Reihe, Diagramm,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30278" name="Grafik 6" descr="Ein Bild, das Text, Reihe, Diagramm, Zahl enthält.&#10;&#10;KI-generierte Inhalte können fehlerhaft sein."/>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240482"/>
                    </a:xfrm>
                    <a:prstGeom prst="rect">
                      <a:avLst/>
                    </a:prstGeom>
                  </pic:spPr>
                </pic:pic>
              </a:graphicData>
            </a:graphic>
          </wp:inline>
        </w:drawing>
      </w:r>
    </w:p>
    <w:p w14:paraId="72708B05" w14:textId="4944B06D" w:rsidR="005504CE" w:rsidRPr="000E59CD" w:rsidRDefault="005504CE" w:rsidP="000E59CD">
      <w:pPr>
        <w:rPr>
          <w:b/>
          <w:bCs/>
          <w:lang w:val="de-DE"/>
        </w:rPr>
      </w:pPr>
      <w:r w:rsidRPr="000E59CD">
        <w:rPr>
          <w:b/>
          <w:bCs/>
          <w:lang w:val="de-DE"/>
        </w:rPr>
        <w:lastRenderedPageBreak/>
        <w:t>References:</w:t>
      </w:r>
    </w:p>
    <w:p w14:paraId="6B5C47C8" w14:textId="77777777" w:rsidR="005504CE" w:rsidRPr="000E59CD" w:rsidRDefault="005504CE" w:rsidP="000E59CD">
      <w:pPr>
        <w:pStyle w:val="Literaturverzeichnis"/>
      </w:pPr>
      <w:r>
        <w:rPr>
          <w:rStyle w:val="TextkrperZchn"/>
        </w:rPr>
        <w:fldChar w:fldCharType="begin"/>
      </w:r>
      <w:r w:rsidRPr="000E59CD">
        <w:rPr>
          <w:rStyle w:val="TextkrperZchn"/>
          <w:lang w:val="de-DE"/>
        </w:rPr>
        <w:instrText xml:space="preserve"> ADDIN ZOTERO_BIBL {"uncited":[],"omitted":[],"custom":[]} CSL_BIBLIOGRAPHY </w:instrText>
      </w:r>
      <w:r>
        <w:rPr>
          <w:rStyle w:val="TextkrperZchn"/>
        </w:rPr>
        <w:fldChar w:fldCharType="separate"/>
      </w:r>
      <w:r w:rsidRPr="000E59CD">
        <w:rPr>
          <w:lang w:val="de-DE"/>
        </w:rPr>
        <w:t>1.</w:t>
      </w:r>
      <w:r w:rsidRPr="000E59CD">
        <w:rPr>
          <w:lang w:val="de-DE"/>
        </w:rPr>
        <w:tab/>
        <w:t xml:space="preserve">Geitner CM, Köglmeier LJ, Frerichs I, Langguth P, Lindner M, Schädler D, et al. </w:t>
      </w:r>
      <w:r w:rsidRPr="000E59CD">
        <w:t>Pressure- and time-dependent alveolar recruitment/derecruitment in a spatially resolved patient-specific computational model for injured human lungs. Int J Numer Methods Biomed Eng. 2024;40(2):e3787. doi:10.1002/cnm.3787</w:t>
      </w:r>
    </w:p>
    <w:p w14:paraId="0EDBE628" w14:textId="06AC81C3" w:rsidR="009C54D6" w:rsidRPr="004E4129" w:rsidRDefault="005504CE" w:rsidP="004E4129">
      <w:pPr>
        <w:pStyle w:val="berschrift2"/>
        <w:spacing w:line="480" w:lineRule="auto"/>
        <w:rPr>
          <w:rFonts w:asciiTheme="minorHAnsi" w:eastAsiaTheme="minorEastAsia" w:hAnsiTheme="minorHAnsi"/>
          <w:color w:val="auto"/>
          <w:kern w:val="0"/>
          <w:sz w:val="24"/>
          <w:szCs w:val="24"/>
          <w:lang w:val="en-US"/>
          <w14:ligatures w14:val="none"/>
        </w:rPr>
      </w:pPr>
      <w:r>
        <w:rPr>
          <w:rStyle w:val="TextkrperZchn"/>
          <w:rFonts w:asciiTheme="minorHAnsi" w:hAnsiTheme="minorHAnsi"/>
          <w:color w:val="auto"/>
          <w:sz w:val="24"/>
          <w:szCs w:val="24"/>
        </w:rPr>
        <w:fldChar w:fldCharType="end"/>
      </w:r>
      <w:bookmarkStart w:id="0" w:name="fig:open_volume"/>
      <w:bookmarkEnd w:id="0"/>
    </w:p>
    <w:sectPr w:rsidR="009C54D6" w:rsidRPr="004E412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altName w:val="Arial"/>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3E"/>
    <w:rsid w:val="00033D1E"/>
    <w:rsid w:val="000A4A9F"/>
    <w:rsid w:val="000A4C42"/>
    <w:rsid w:val="000A4D9A"/>
    <w:rsid w:val="000E59CD"/>
    <w:rsid w:val="000F79C0"/>
    <w:rsid w:val="00102B94"/>
    <w:rsid w:val="00117F73"/>
    <w:rsid w:val="001262B4"/>
    <w:rsid w:val="001376BB"/>
    <w:rsid w:val="00177CB6"/>
    <w:rsid w:val="00197D87"/>
    <w:rsid w:val="001D556B"/>
    <w:rsid w:val="001E0E3B"/>
    <w:rsid w:val="00241838"/>
    <w:rsid w:val="002C2179"/>
    <w:rsid w:val="0030301E"/>
    <w:rsid w:val="00390F8A"/>
    <w:rsid w:val="003D55FC"/>
    <w:rsid w:val="00401AA4"/>
    <w:rsid w:val="0041285A"/>
    <w:rsid w:val="00417AEB"/>
    <w:rsid w:val="004270EB"/>
    <w:rsid w:val="00437B83"/>
    <w:rsid w:val="0044008A"/>
    <w:rsid w:val="00443E7C"/>
    <w:rsid w:val="00461F8E"/>
    <w:rsid w:val="00466449"/>
    <w:rsid w:val="004B63F3"/>
    <w:rsid w:val="004D3A3E"/>
    <w:rsid w:val="004E4129"/>
    <w:rsid w:val="004E642E"/>
    <w:rsid w:val="004F21E9"/>
    <w:rsid w:val="00523487"/>
    <w:rsid w:val="005504CE"/>
    <w:rsid w:val="005550BF"/>
    <w:rsid w:val="00586307"/>
    <w:rsid w:val="005A432C"/>
    <w:rsid w:val="005A47F2"/>
    <w:rsid w:val="005D6FC7"/>
    <w:rsid w:val="00627749"/>
    <w:rsid w:val="00647AAF"/>
    <w:rsid w:val="006622FF"/>
    <w:rsid w:val="006A693F"/>
    <w:rsid w:val="006B2158"/>
    <w:rsid w:val="006E776D"/>
    <w:rsid w:val="006F480A"/>
    <w:rsid w:val="0070412B"/>
    <w:rsid w:val="00730E15"/>
    <w:rsid w:val="00755829"/>
    <w:rsid w:val="00756CB2"/>
    <w:rsid w:val="00785FD1"/>
    <w:rsid w:val="007A70CE"/>
    <w:rsid w:val="007A7EFB"/>
    <w:rsid w:val="007C1985"/>
    <w:rsid w:val="007C30C0"/>
    <w:rsid w:val="00817CE3"/>
    <w:rsid w:val="00843437"/>
    <w:rsid w:val="00846A66"/>
    <w:rsid w:val="008619DF"/>
    <w:rsid w:val="00870264"/>
    <w:rsid w:val="008960F0"/>
    <w:rsid w:val="008974B3"/>
    <w:rsid w:val="008A1D91"/>
    <w:rsid w:val="008D711C"/>
    <w:rsid w:val="009A4146"/>
    <w:rsid w:val="009B545E"/>
    <w:rsid w:val="009C54D6"/>
    <w:rsid w:val="009D3DC3"/>
    <w:rsid w:val="009F6B23"/>
    <w:rsid w:val="00A52B66"/>
    <w:rsid w:val="00AA08AA"/>
    <w:rsid w:val="00AA4871"/>
    <w:rsid w:val="00AC14CB"/>
    <w:rsid w:val="00AC35AB"/>
    <w:rsid w:val="00B16FFF"/>
    <w:rsid w:val="00B60B6E"/>
    <w:rsid w:val="00B70498"/>
    <w:rsid w:val="00B90416"/>
    <w:rsid w:val="00BA7BD3"/>
    <w:rsid w:val="00BC21E3"/>
    <w:rsid w:val="00BF1690"/>
    <w:rsid w:val="00C1731A"/>
    <w:rsid w:val="00C62D2B"/>
    <w:rsid w:val="00C811FA"/>
    <w:rsid w:val="00C823E2"/>
    <w:rsid w:val="00CA589C"/>
    <w:rsid w:val="00CB0266"/>
    <w:rsid w:val="00CC23AB"/>
    <w:rsid w:val="00CD00AB"/>
    <w:rsid w:val="00D5348E"/>
    <w:rsid w:val="00DA7FCD"/>
    <w:rsid w:val="00DB556D"/>
    <w:rsid w:val="00DD7196"/>
    <w:rsid w:val="00E4581B"/>
    <w:rsid w:val="00E51842"/>
    <w:rsid w:val="00E92D95"/>
    <w:rsid w:val="00EA5DC5"/>
    <w:rsid w:val="00EC136B"/>
    <w:rsid w:val="00ED11CE"/>
    <w:rsid w:val="00EE3661"/>
    <w:rsid w:val="00F370FD"/>
    <w:rsid w:val="00F75475"/>
    <w:rsid w:val="00F80CFB"/>
    <w:rsid w:val="00FA0BD9"/>
    <w:rsid w:val="00FA2405"/>
    <w:rsid w:val="00FC68A5"/>
    <w:rsid w:val="00FF37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A7C5"/>
  <w15:chartTrackingRefBased/>
  <w15:docId w15:val="{CD06C1A5-C258-DD48-A68D-D425F4E15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3A3E"/>
    <w:pPr>
      <w:spacing w:after="200"/>
    </w:pPr>
    <w:rPr>
      <w:rFonts w:eastAsiaTheme="minorEastAsia"/>
      <w:kern w:val="0"/>
      <w:lang w:val="en-US"/>
      <w14:ligatures w14:val="none"/>
    </w:rPr>
  </w:style>
  <w:style w:type="paragraph" w:styleId="berschrift1">
    <w:name w:val="heading 1"/>
    <w:basedOn w:val="Standard"/>
    <w:next w:val="Standard"/>
    <w:link w:val="berschrift1Zchn"/>
    <w:uiPriority w:val="9"/>
    <w:qFormat/>
    <w:rsid w:val="004D3A3E"/>
    <w:pPr>
      <w:keepNext/>
      <w:keepLines/>
      <w:spacing w:before="360" w:after="80"/>
      <w:outlineLvl w:val="0"/>
    </w:pPr>
    <w:rPr>
      <w:rFonts w:asciiTheme="majorHAnsi" w:eastAsiaTheme="majorEastAsia" w:hAnsiTheme="majorHAnsi" w:cstheme="majorBidi"/>
      <w:color w:val="0F4761"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unhideWhenUsed/>
    <w:qFormat/>
    <w:rsid w:val="004D3A3E"/>
    <w:pPr>
      <w:keepNext/>
      <w:keepLines/>
      <w:spacing w:before="160" w:after="80"/>
      <w:outlineLvl w:val="1"/>
    </w:pPr>
    <w:rPr>
      <w:rFonts w:asciiTheme="majorHAnsi" w:eastAsiaTheme="majorEastAsia" w:hAnsiTheme="majorHAnsi" w:cstheme="majorBidi"/>
      <w:color w:val="0F4761"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unhideWhenUsed/>
    <w:qFormat/>
    <w:rsid w:val="004D3A3E"/>
    <w:pPr>
      <w:keepNext/>
      <w:keepLines/>
      <w:spacing w:before="160" w:after="80"/>
      <w:outlineLvl w:val="2"/>
    </w:pPr>
    <w:rPr>
      <w:rFonts w:eastAsiaTheme="majorEastAsia" w:cstheme="majorBidi"/>
      <w:color w:val="0F4761"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4D3A3E"/>
    <w:pPr>
      <w:keepNext/>
      <w:keepLines/>
      <w:spacing w:before="80" w:after="40"/>
      <w:outlineLvl w:val="3"/>
    </w:pPr>
    <w:rPr>
      <w:rFonts w:eastAsiaTheme="majorEastAsia" w:cstheme="majorBidi"/>
      <w:i/>
      <w:iCs/>
      <w:color w:val="0F4761" w:themeColor="accent1" w:themeShade="BF"/>
      <w:kern w:val="2"/>
      <w:lang w:val="de-DE"/>
      <w14:ligatures w14:val="standardContextual"/>
    </w:rPr>
  </w:style>
  <w:style w:type="paragraph" w:styleId="berschrift5">
    <w:name w:val="heading 5"/>
    <w:basedOn w:val="Standard"/>
    <w:next w:val="Standard"/>
    <w:link w:val="berschrift5Zchn"/>
    <w:uiPriority w:val="9"/>
    <w:semiHidden/>
    <w:unhideWhenUsed/>
    <w:qFormat/>
    <w:rsid w:val="004D3A3E"/>
    <w:pPr>
      <w:keepNext/>
      <w:keepLines/>
      <w:spacing w:before="80" w:after="40"/>
      <w:outlineLvl w:val="4"/>
    </w:pPr>
    <w:rPr>
      <w:rFonts w:eastAsiaTheme="majorEastAsia" w:cstheme="majorBidi"/>
      <w:color w:val="0F4761" w:themeColor="accent1" w:themeShade="BF"/>
      <w:kern w:val="2"/>
      <w:lang w:val="de-DE"/>
      <w14:ligatures w14:val="standardContextual"/>
    </w:rPr>
  </w:style>
  <w:style w:type="paragraph" w:styleId="berschrift6">
    <w:name w:val="heading 6"/>
    <w:basedOn w:val="Standard"/>
    <w:next w:val="Standard"/>
    <w:link w:val="berschrift6Zchn"/>
    <w:uiPriority w:val="9"/>
    <w:semiHidden/>
    <w:unhideWhenUsed/>
    <w:qFormat/>
    <w:rsid w:val="004D3A3E"/>
    <w:pPr>
      <w:keepNext/>
      <w:keepLines/>
      <w:spacing w:before="40" w:after="0"/>
      <w:outlineLvl w:val="5"/>
    </w:pPr>
    <w:rPr>
      <w:rFonts w:eastAsiaTheme="majorEastAsia" w:cstheme="majorBidi"/>
      <w:i/>
      <w:iCs/>
      <w:color w:val="595959" w:themeColor="text1" w:themeTint="A6"/>
      <w:kern w:val="2"/>
      <w:lang w:val="de-DE"/>
      <w14:ligatures w14:val="standardContextual"/>
    </w:rPr>
  </w:style>
  <w:style w:type="paragraph" w:styleId="berschrift7">
    <w:name w:val="heading 7"/>
    <w:basedOn w:val="Standard"/>
    <w:next w:val="Standard"/>
    <w:link w:val="berschrift7Zchn"/>
    <w:uiPriority w:val="9"/>
    <w:semiHidden/>
    <w:unhideWhenUsed/>
    <w:qFormat/>
    <w:rsid w:val="004D3A3E"/>
    <w:pPr>
      <w:keepNext/>
      <w:keepLines/>
      <w:spacing w:before="40" w:after="0"/>
      <w:outlineLvl w:val="6"/>
    </w:pPr>
    <w:rPr>
      <w:rFonts w:eastAsiaTheme="majorEastAsia" w:cstheme="majorBidi"/>
      <w:color w:val="595959" w:themeColor="text1" w:themeTint="A6"/>
      <w:kern w:val="2"/>
      <w:lang w:val="de-DE"/>
      <w14:ligatures w14:val="standardContextual"/>
    </w:rPr>
  </w:style>
  <w:style w:type="paragraph" w:styleId="berschrift8">
    <w:name w:val="heading 8"/>
    <w:basedOn w:val="Standard"/>
    <w:next w:val="Standard"/>
    <w:link w:val="berschrift8Zchn"/>
    <w:uiPriority w:val="9"/>
    <w:semiHidden/>
    <w:unhideWhenUsed/>
    <w:qFormat/>
    <w:rsid w:val="004D3A3E"/>
    <w:pPr>
      <w:keepNext/>
      <w:keepLines/>
      <w:spacing w:after="0"/>
      <w:outlineLvl w:val="7"/>
    </w:pPr>
    <w:rPr>
      <w:rFonts w:eastAsiaTheme="majorEastAsia" w:cstheme="majorBidi"/>
      <w:i/>
      <w:iCs/>
      <w:color w:val="272727" w:themeColor="text1" w:themeTint="D8"/>
      <w:kern w:val="2"/>
      <w:lang w:val="de-DE"/>
      <w14:ligatures w14:val="standardContextual"/>
    </w:rPr>
  </w:style>
  <w:style w:type="paragraph" w:styleId="berschrift9">
    <w:name w:val="heading 9"/>
    <w:basedOn w:val="Standard"/>
    <w:next w:val="Standard"/>
    <w:link w:val="berschrift9Zchn"/>
    <w:uiPriority w:val="9"/>
    <w:semiHidden/>
    <w:unhideWhenUsed/>
    <w:qFormat/>
    <w:rsid w:val="004D3A3E"/>
    <w:pPr>
      <w:keepNext/>
      <w:keepLines/>
      <w:spacing w:after="0"/>
      <w:outlineLvl w:val="8"/>
    </w:pPr>
    <w:rPr>
      <w:rFonts w:eastAsiaTheme="majorEastAsia" w:cstheme="majorBidi"/>
      <w:color w:val="272727" w:themeColor="text1" w:themeTint="D8"/>
      <w:kern w:val="2"/>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3A3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4D3A3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4D3A3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D3A3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D3A3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D3A3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D3A3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D3A3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D3A3E"/>
    <w:rPr>
      <w:rFonts w:eastAsiaTheme="majorEastAsia" w:cstheme="majorBidi"/>
      <w:color w:val="272727" w:themeColor="text1" w:themeTint="D8"/>
    </w:rPr>
  </w:style>
  <w:style w:type="paragraph" w:styleId="Titel">
    <w:name w:val="Title"/>
    <w:basedOn w:val="Standard"/>
    <w:next w:val="Standard"/>
    <w:link w:val="TitelZchn"/>
    <w:uiPriority w:val="10"/>
    <w:qFormat/>
    <w:rsid w:val="004D3A3E"/>
    <w:pPr>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4D3A3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D3A3E"/>
    <w:pPr>
      <w:numPr>
        <w:ilvl w:val="1"/>
      </w:numPr>
      <w:spacing w:after="160"/>
    </w:pPr>
    <w:rPr>
      <w:rFonts w:eastAsiaTheme="majorEastAsia"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4D3A3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D3A3E"/>
    <w:pPr>
      <w:spacing w:before="160" w:after="160"/>
      <w:jc w:val="center"/>
    </w:pPr>
    <w:rPr>
      <w:rFonts w:eastAsiaTheme="minorHAnsi"/>
      <w:i/>
      <w:iCs/>
      <w:color w:val="404040" w:themeColor="text1" w:themeTint="BF"/>
      <w:kern w:val="2"/>
      <w:lang w:val="de-DE"/>
      <w14:ligatures w14:val="standardContextual"/>
    </w:rPr>
  </w:style>
  <w:style w:type="character" w:customStyle="1" w:styleId="ZitatZchn">
    <w:name w:val="Zitat Zchn"/>
    <w:basedOn w:val="Absatz-Standardschriftart"/>
    <w:link w:val="Zitat"/>
    <w:uiPriority w:val="29"/>
    <w:rsid w:val="004D3A3E"/>
    <w:rPr>
      <w:i/>
      <w:iCs/>
      <w:color w:val="404040" w:themeColor="text1" w:themeTint="BF"/>
    </w:rPr>
  </w:style>
  <w:style w:type="paragraph" w:styleId="Listenabsatz">
    <w:name w:val="List Paragraph"/>
    <w:basedOn w:val="Standard"/>
    <w:uiPriority w:val="34"/>
    <w:qFormat/>
    <w:rsid w:val="004D3A3E"/>
    <w:pPr>
      <w:spacing w:after="0"/>
      <w:ind w:left="720"/>
      <w:contextualSpacing/>
    </w:pPr>
    <w:rPr>
      <w:rFonts w:eastAsiaTheme="minorHAnsi"/>
      <w:kern w:val="2"/>
      <w:lang w:val="de-DE"/>
      <w14:ligatures w14:val="standardContextual"/>
    </w:rPr>
  </w:style>
  <w:style w:type="character" w:styleId="IntensiveHervorhebung">
    <w:name w:val="Intense Emphasis"/>
    <w:basedOn w:val="Absatz-Standardschriftart"/>
    <w:uiPriority w:val="21"/>
    <w:qFormat/>
    <w:rsid w:val="004D3A3E"/>
    <w:rPr>
      <w:i/>
      <w:iCs/>
      <w:color w:val="0F4761" w:themeColor="accent1" w:themeShade="BF"/>
    </w:rPr>
  </w:style>
  <w:style w:type="paragraph" w:styleId="IntensivesZitat">
    <w:name w:val="Intense Quote"/>
    <w:basedOn w:val="Standard"/>
    <w:next w:val="Standard"/>
    <w:link w:val="IntensivesZitatZchn"/>
    <w:uiPriority w:val="30"/>
    <w:qFormat/>
    <w:rsid w:val="004D3A3E"/>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lang w:val="de-DE"/>
      <w14:ligatures w14:val="standardContextual"/>
    </w:rPr>
  </w:style>
  <w:style w:type="character" w:customStyle="1" w:styleId="IntensivesZitatZchn">
    <w:name w:val="Intensives Zitat Zchn"/>
    <w:basedOn w:val="Absatz-Standardschriftart"/>
    <w:link w:val="IntensivesZitat"/>
    <w:uiPriority w:val="30"/>
    <w:rsid w:val="004D3A3E"/>
    <w:rPr>
      <w:i/>
      <w:iCs/>
      <w:color w:val="0F4761" w:themeColor="accent1" w:themeShade="BF"/>
    </w:rPr>
  </w:style>
  <w:style w:type="character" w:styleId="IntensiverVerweis">
    <w:name w:val="Intense Reference"/>
    <w:basedOn w:val="Absatz-Standardschriftart"/>
    <w:uiPriority w:val="32"/>
    <w:qFormat/>
    <w:rsid w:val="004D3A3E"/>
    <w:rPr>
      <w:b/>
      <w:bCs/>
      <w:smallCaps/>
      <w:color w:val="0F4761" w:themeColor="accent1" w:themeShade="BF"/>
      <w:spacing w:val="5"/>
    </w:rPr>
  </w:style>
  <w:style w:type="paragraph" w:styleId="Textkrper">
    <w:name w:val="Body Text"/>
    <w:basedOn w:val="Standard"/>
    <w:link w:val="TextkrperZchn"/>
    <w:qFormat/>
    <w:rsid w:val="004D3A3E"/>
    <w:pPr>
      <w:spacing w:before="180" w:after="180"/>
      <w:jc w:val="both"/>
    </w:pPr>
  </w:style>
  <w:style w:type="character" w:customStyle="1" w:styleId="TextkrperZchn">
    <w:name w:val="Textkörper Zchn"/>
    <w:basedOn w:val="Absatz-Standardschriftart"/>
    <w:link w:val="Textkrper"/>
    <w:rsid w:val="004D3A3E"/>
    <w:rPr>
      <w:rFonts w:eastAsiaTheme="minorEastAsia"/>
      <w:kern w:val="0"/>
      <w:lang w:val="en-US"/>
      <w14:ligatures w14:val="none"/>
    </w:rPr>
  </w:style>
  <w:style w:type="paragraph" w:customStyle="1" w:styleId="FirstParagraph">
    <w:name w:val="First Paragraph"/>
    <w:basedOn w:val="Textkrper"/>
    <w:next w:val="Textkrper"/>
    <w:qFormat/>
    <w:rsid w:val="004D3A3E"/>
  </w:style>
  <w:style w:type="paragraph" w:customStyle="1" w:styleId="Compact">
    <w:name w:val="Compact"/>
    <w:basedOn w:val="Textkrper"/>
    <w:qFormat/>
    <w:rsid w:val="004D3A3E"/>
    <w:pPr>
      <w:spacing w:before="36" w:after="36"/>
    </w:pPr>
  </w:style>
  <w:style w:type="paragraph" w:customStyle="1" w:styleId="CaptionedFigure">
    <w:name w:val="Captioned Figure"/>
    <w:basedOn w:val="Standard"/>
    <w:rsid w:val="004D3A3E"/>
    <w:pPr>
      <w:keepNext/>
    </w:pPr>
  </w:style>
  <w:style w:type="character" w:styleId="Hyperlink">
    <w:name w:val="Hyperlink"/>
    <w:basedOn w:val="Absatz-Standardschriftart"/>
    <w:rsid w:val="004D3A3E"/>
    <w:rPr>
      <w:color w:val="156082" w:themeColor="accent1"/>
    </w:rPr>
  </w:style>
  <w:style w:type="table" w:styleId="Tabellenraster">
    <w:name w:val="Table Grid"/>
    <w:basedOn w:val="NormaleTabelle"/>
    <w:rsid w:val="004D3A3E"/>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ableCaption">
    <w:name w:val="Figure-Table_Caption"/>
    <w:basedOn w:val="Beschriftung"/>
    <w:link w:val="Figure-TableCaptionChar"/>
    <w:qFormat/>
    <w:rsid w:val="004D3A3E"/>
    <w:pPr>
      <w:spacing w:after="120"/>
      <w:jc w:val="both"/>
    </w:pPr>
    <w:rPr>
      <w:iCs w:val="0"/>
      <w:color w:val="auto"/>
      <w:sz w:val="24"/>
      <w:szCs w:val="24"/>
    </w:rPr>
  </w:style>
  <w:style w:type="character" w:customStyle="1" w:styleId="Figure-TableCaptionChar">
    <w:name w:val="Figure-Table_Caption Char"/>
    <w:basedOn w:val="Absatz-Standardschriftart"/>
    <w:link w:val="Figure-TableCaption"/>
    <w:rsid w:val="004D3A3E"/>
    <w:rPr>
      <w:rFonts w:eastAsiaTheme="minorEastAsia"/>
      <w:i/>
      <w:kern w:val="0"/>
      <w:lang w:val="en-US"/>
      <w14:ligatures w14:val="none"/>
    </w:rPr>
  </w:style>
  <w:style w:type="character" w:styleId="Kommentarzeichen">
    <w:name w:val="annotation reference"/>
    <w:basedOn w:val="Absatz-Standardschriftart"/>
    <w:rsid w:val="004D3A3E"/>
    <w:rPr>
      <w:sz w:val="16"/>
      <w:szCs w:val="16"/>
    </w:rPr>
  </w:style>
  <w:style w:type="paragraph" w:styleId="Kommentartext">
    <w:name w:val="annotation text"/>
    <w:basedOn w:val="Standard"/>
    <w:link w:val="KommentartextZchn"/>
    <w:rsid w:val="004D3A3E"/>
    <w:rPr>
      <w:sz w:val="20"/>
      <w:szCs w:val="20"/>
    </w:rPr>
  </w:style>
  <w:style w:type="character" w:customStyle="1" w:styleId="KommentartextZchn">
    <w:name w:val="Kommentartext Zchn"/>
    <w:basedOn w:val="Absatz-Standardschriftart"/>
    <w:link w:val="Kommentartext"/>
    <w:rsid w:val="004D3A3E"/>
    <w:rPr>
      <w:rFonts w:eastAsiaTheme="minorEastAsia"/>
      <w:kern w:val="0"/>
      <w:sz w:val="20"/>
      <w:szCs w:val="20"/>
      <w:lang w:val="en-US"/>
      <w14:ligatures w14:val="none"/>
    </w:rPr>
  </w:style>
  <w:style w:type="paragraph" w:styleId="Beschriftung">
    <w:name w:val="caption"/>
    <w:basedOn w:val="Standard"/>
    <w:next w:val="Standard"/>
    <w:uiPriority w:val="35"/>
    <w:unhideWhenUsed/>
    <w:qFormat/>
    <w:rsid w:val="004D3A3E"/>
    <w:rPr>
      <w:i/>
      <w:iCs/>
      <w:color w:val="0E2841" w:themeColor="text2"/>
      <w:sz w:val="18"/>
      <w:szCs w:val="18"/>
    </w:rPr>
  </w:style>
  <w:style w:type="paragraph" w:styleId="berarbeitung">
    <w:name w:val="Revision"/>
    <w:hidden/>
    <w:uiPriority w:val="99"/>
    <w:semiHidden/>
    <w:rsid w:val="00AC14CB"/>
    <w:rPr>
      <w:rFonts w:eastAsiaTheme="minorEastAsia"/>
      <w:kern w:val="0"/>
      <w:lang w:val="en-US"/>
      <w14:ligatures w14:val="none"/>
    </w:rPr>
  </w:style>
  <w:style w:type="paragraph" w:styleId="Literaturverzeichnis">
    <w:name w:val="Bibliography"/>
    <w:basedOn w:val="Standard"/>
    <w:next w:val="Standard"/>
    <w:uiPriority w:val="37"/>
    <w:unhideWhenUsed/>
    <w:rsid w:val="00466449"/>
    <w:pPr>
      <w:tabs>
        <w:tab w:val="left" w:pos="260"/>
      </w:tabs>
      <w:spacing w:after="240"/>
      <w:ind w:left="264" w:hanging="264"/>
    </w:pPr>
  </w:style>
  <w:style w:type="paragraph" w:customStyle="1" w:styleId="p1">
    <w:name w:val="p1"/>
    <w:basedOn w:val="Standard"/>
    <w:rsid w:val="00BC21E3"/>
    <w:pPr>
      <w:spacing w:after="0"/>
    </w:pPr>
    <w:rPr>
      <w:rFonts w:ascii="Helvetica Neue" w:eastAsia="Times New Roman" w:hAnsi="Helvetica Neue" w:cs="Times New Roman"/>
      <w:color w:val="000000"/>
      <w:sz w:val="21"/>
      <w:szCs w:val="21"/>
      <w:lang w:val="de-DE" w:eastAsia="de-DE"/>
    </w:rPr>
  </w:style>
  <w:style w:type="character" w:customStyle="1" w:styleId="apple-converted-space">
    <w:name w:val="apple-converted-space"/>
    <w:basedOn w:val="Absatz-Standardschriftart"/>
    <w:rsid w:val="00BC21E3"/>
  </w:style>
  <w:style w:type="paragraph" w:styleId="Kommentarthema">
    <w:name w:val="annotation subject"/>
    <w:basedOn w:val="Kommentartext"/>
    <w:next w:val="Kommentartext"/>
    <w:link w:val="KommentarthemaZchn"/>
    <w:uiPriority w:val="99"/>
    <w:semiHidden/>
    <w:unhideWhenUsed/>
    <w:rsid w:val="00BC21E3"/>
    <w:rPr>
      <w:b/>
      <w:bCs/>
    </w:rPr>
  </w:style>
  <w:style w:type="character" w:customStyle="1" w:styleId="KommentarthemaZchn">
    <w:name w:val="Kommentarthema Zchn"/>
    <w:basedOn w:val="KommentartextZchn"/>
    <w:link w:val="Kommentarthema"/>
    <w:uiPriority w:val="99"/>
    <w:semiHidden/>
    <w:rsid w:val="00BC21E3"/>
    <w:rPr>
      <w:rFonts w:eastAsiaTheme="minorEastAsia"/>
      <w:b/>
      <w:bCs/>
      <w:kern w:val="0"/>
      <w:sz w:val="20"/>
      <w:szCs w:val="20"/>
      <w:lang w:val="en-US"/>
      <w14:ligatures w14:val="none"/>
    </w:rPr>
  </w:style>
  <w:style w:type="character" w:styleId="Platzhaltertext">
    <w:name w:val="Placeholder Text"/>
    <w:basedOn w:val="Absatz-Standardschriftart"/>
    <w:uiPriority w:val="99"/>
    <w:semiHidden/>
    <w:rsid w:val="00EA5DC5"/>
    <w:rPr>
      <w:color w:val="666666"/>
    </w:rPr>
  </w:style>
  <w:style w:type="table" w:customStyle="1" w:styleId="Table">
    <w:name w:val="Table"/>
    <w:semiHidden/>
    <w:unhideWhenUsed/>
    <w:qFormat/>
    <w:rsid w:val="007A7EFB"/>
    <w:pPr>
      <w:spacing w:after="200"/>
    </w:pPr>
    <w:rPr>
      <w:kern w:val="0"/>
      <w:sz w:val="20"/>
      <w:szCs w:val="20"/>
      <w:lang w:val="en-US" w:eastAsia="de-DE"/>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NichtaufgelsteErwhnung">
    <w:name w:val="Unresolved Mention"/>
    <w:basedOn w:val="Absatz-Standardschriftart"/>
    <w:uiPriority w:val="99"/>
    <w:semiHidden/>
    <w:unhideWhenUsed/>
    <w:rsid w:val="00B16FFF"/>
    <w:rPr>
      <w:color w:val="605E5C"/>
      <w:shd w:val="clear" w:color="auto" w:fill="E1DFDD"/>
    </w:rPr>
  </w:style>
  <w:style w:type="character" w:styleId="BesuchterLink">
    <w:name w:val="FollowedHyperlink"/>
    <w:basedOn w:val="Absatz-Standardschriftart"/>
    <w:uiPriority w:val="99"/>
    <w:semiHidden/>
    <w:unhideWhenUsed/>
    <w:rsid w:val="004270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2CA46-F4A1-4525-BB3D-6CD82CF5F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1513</Words>
  <Characters>8399</Characters>
  <Application>Microsoft Office Word</Application>
  <DocSecurity>0</DocSecurity>
  <Lines>233</Lines>
  <Paragraphs>152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 Sablewski</dc:creator>
  <cp:keywords/>
  <dc:description/>
  <cp:lastModifiedBy>Armin Sablewski</cp:lastModifiedBy>
  <cp:revision>30</cp:revision>
  <cp:lastPrinted>2026-05-29T18:22:00Z</cp:lastPrinted>
  <dcterms:created xsi:type="dcterms:W3CDTF">2026-06-07T20:32:00Z</dcterms:created>
  <dcterms:modified xsi:type="dcterms:W3CDTF">2026-09-11T16:44:00Z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zotero-version="10.0.1"&gt;&lt;session id="j8b9SqAs"/&gt;&lt;style id="http://www.zotero.org/styles/nlm-citation-sequence" locale="en-US"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