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39F5" w14:textId="77777777" w:rsidR="003D6059" w:rsidRPr="00F44971" w:rsidRDefault="003D6059" w:rsidP="003D6059">
      <w:pPr>
        <w:spacing w:line="480" w:lineRule="auto"/>
        <w:ind w:firstLineChars="150" w:firstLine="315"/>
        <w:rPr>
          <w:rFonts w:ascii="Times New Roman" w:hAnsi="Times New Roman" w:cs="Times New Roman"/>
        </w:rPr>
      </w:pPr>
    </w:p>
    <w:p w14:paraId="0A815C53" w14:textId="77777777" w:rsidR="003D6059" w:rsidRDefault="003D6059" w:rsidP="003D6059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30517C2" wp14:editId="156D364F">
            <wp:extent cx="5274310" cy="6238240"/>
            <wp:effectExtent l="0" t="0" r="2540" b="0"/>
            <wp:docPr id="8586564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656414" name="图片 85865641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3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F9A6C" w14:textId="77777777" w:rsidR="003D6059" w:rsidRDefault="003D6059" w:rsidP="003D6059">
      <w:pPr>
        <w:spacing w:line="480" w:lineRule="auto"/>
        <w:rPr>
          <w:rFonts w:ascii="Times New Roman" w:hAnsi="Times New Roman" w:cs="Times New Roman"/>
        </w:rPr>
      </w:pPr>
      <w:r w:rsidRPr="00F440C9">
        <w:rPr>
          <w:rFonts w:ascii="Times New Roman" w:hAnsi="Times New Roman" w:cs="Times New Roman" w:hint="eastAsia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>1</w:t>
      </w:r>
      <w:r w:rsidRPr="00F440C9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</w:rPr>
        <w:t xml:space="preserve"> (A, C, E) Gene set enrichment analysis (GSEA) of Mac1, Mac2, and Mac3 subsets compared with other macrophage populations. (B, D, F) UMAP visualization showing the expression of representative subset-specific marker genes. (G) Cell-cell communication analysis revealing distinct ligand-receptor interactions between macrophages and other pulmonary cell types.</w:t>
      </w:r>
    </w:p>
    <w:p w14:paraId="1493D28A" w14:textId="77777777" w:rsidR="003D6059" w:rsidRPr="00F44971" w:rsidRDefault="003D6059" w:rsidP="003D6059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600BF8B" w14:textId="77777777" w:rsidR="003D6059" w:rsidRDefault="003D6059" w:rsidP="003D6059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19C93D75" wp14:editId="5847734A">
            <wp:extent cx="5274310" cy="7623175"/>
            <wp:effectExtent l="0" t="0" r="2540" b="0"/>
            <wp:docPr id="286992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99210" name="图片 2869921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2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0EEF1" w14:textId="77777777" w:rsidR="003D6059" w:rsidRDefault="003D6059" w:rsidP="003D6059">
      <w:pPr>
        <w:spacing w:line="480" w:lineRule="auto"/>
        <w:rPr>
          <w:rFonts w:ascii="Times New Roman" w:hAnsi="Times New Roman" w:cs="Times New Roman"/>
        </w:rPr>
      </w:pPr>
      <w:r w:rsidRPr="00F440C9">
        <w:rPr>
          <w:rFonts w:ascii="Times New Roman" w:hAnsi="Times New Roman" w:cs="Times New Roman" w:hint="eastAsia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>2</w:t>
      </w:r>
      <w:r w:rsidRPr="00F440C9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</w:rPr>
        <w:t xml:space="preserve"> (A, C, E) GSEA of NK/T1, NK/T2, and NK/T3 subsets relative to other NK/T cell populations. (B, D, F) UMAP visualization of the expression of representative subset-specific marker genes. (G) Cell-cell communication analysis showing distinct ligand-receptor interactions </w:t>
      </w:r>
      <w:r>
        <w:rPr>
          <w:rFonts w:ascii="Times New Roman" w:hAnsi="Times New Roman" w:cs="Times New Roman" w:hint="eastAsia"/>
        </w:rPr>
        <w:lastRenderedPageBreak/>
        <w:t>between NK/T cells and other pulmonary cell types.</w:t>
      </w:r>
    </w:p>
    <w:p w14:paraId="359B7D47" w14:textId="77777777" w:rsidR="003D6059" w:rsidRPr="00F44971" w:rsidRDefault="003D6059" w:rsidP="003D6059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921CB96" w14:textId="77777777" w:rsidR="003D6059" w:rsidRDefault="003D6059" w:rsidP="003D6059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81ECA27" wp14:editId="603E2610">
            <wp:extent cx="4602480" cy="6595872"/>
            <wp:effectExtent l="0" t="0" r="7620" b="0"/>
            <wp:docPr id="51118476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184766" name="图片 51118476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6595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BF537" w14:textId="77777777" w:rsidR="003D6059" w:rsidRDefault="003D6059" w:rsidP="003D6059">
      <w:pPr>
        <w:spacing w:line="480" w:lineRule="auto"/>
        <w:rPr>
          <w:rFonts w:ascii="Times New Roman" w:hAnsi="Times New Roman" w:cs="Times New Roman"/>
        </w:rPr>
      </w:pPr>
      <w:r w:rsidRPr="00064598">
        <w:rPr>
          <w:rFonts w:ascii="Times New Roman" w:hAnsi="Times New Roman" w:cs="Times New Roman" w:hint="eastAsia"/>
          <w:b/>
          <w:bCs/>
        </w:rPr>
        <w:t>Fig. S3.</w:t>
      </w:r>
      <w:r>
        <w:rPr>
          <w:rFonts w:ascii="Times New Roman" w:hAnsi="Times New Roman" w:cs="Times New Roman" w:hint="eastAsia"/>
        </w:rPr>
        <w:t xml:space="preserve"> (A, C, E, G) GSEA of the Epi1, Epi2, Epi3, and Epi4 subsets relative to other epithelial cells. (B, D, F, H) UMAP visualization of the expression of representative subset-specific marker genes. (I) Cell-cell communication analysis showing distinct ligand-receptor interactions between </w:t>
      </w:r>
      <w:r>
        <w:rPr>
          <w:rFonts w:ascii="Times New Roman" w:hAnsi="Times New Roman" w:cs="Times New Roman" w:hint="eastAsia"/>
        </w:rPr>
        <w:lastRenderedPageBreak/>
        <w:t>epithelial cells and other pulmonary cell types.</w:t>
      </w:r>
    </w:p>
    <w:p w14:paraId="644AE98A" w14:textId="77777777" w:rsidR="003D6059" w:rsidRPr="00F44971" w:rsidRDefault="003D6059" w:rsidP="003D6059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8EE3391" w14:textId="77777777" w:rsidR="003D6059" w:rsidRDefault="003D6059" w:rsidP="003D6059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B47233B" wp14:editId="031F6C19">
            <wp:extent cx="5274310" cy="7202805"/>
            <wp:effectExtent l="0" t="0" r="2540" b="0"/>
            <wp:docPr id="80568211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682118" name="图片 80568211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0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D12BF" w14:textId="77777777" w:rsidR="003D6059" w:rsidRDefault="003D6059" w:rsidP="003D605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Fig. S4</w:t>
      </w:r>
      <w:r w:rsidRPr="00180020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</w:rPr>
        <w:t xml:space="preserve"> (A, C, E) GSEA of the Neu1, Neu2, and Neu3 subsets relative to other neutrophil populations. (B, D, F) UMAP visualization of the expression of representative subset-specific </w:t>
      </w:r>
      <w:r>
        <w:rPr>
          <w:rFonts w:ascii="Times New Roman" w:hAnsi="Times New Roman" w:cs="Times New Roman" w:hint="eastAsia"/>
        </w:rPr>
        <w:lastRenderedPageBreak/>
        <w:t>marker genes. (G) Cell-cell communication analysis reveals distinct ligand-receptor interactions between neutrophils and other pulmonary cell types.</w:t>
      </w:r>
    </w:p>
    <w:p w14:paraId="6D081F6C" w14:textId="77777777" w:rsidR="00875795" w:rsidRPr="003D6059" w:rsidRDefault="00875795">
      <w:pPr>
        <w:rPr>
          <w:rFonts w:hint="eastAsia"/>
        </w:rPr>
      </w:pPr>
    </w:p>
    <w:sectPr w:rsidR="00875795" w:rsidRPr="003D60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8A878" w14:textId="77777777" w:rsidR="00436F5A" w:rsidRDefault="00436F5A" w:rsidP="003D6059">
      <w:pPr>
        <w:rPr>
          <w:rFonts w:hint="eastAsia"/>
        </w:rPr>
      </w:pPr>
      <w:r>
        <w:separator/>
      </w:r>
    </w:p>
  </w:endnote>
  <w:endnote w:type="continuationSeparator" w:id="0">
    <w:p w14:paraId="20009152" w14:textId="77777777" w:rsidR="00436F5A" w:rsidRDefault="00436F5A" w:rsidP="003D605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EFD27" w14:textId="77777777" w:rsidR="00436F5A" w:rsidRDefault="00436F5A" w:rsidP="003D6059">
      <w:pPr>
        <w:rPr>
          <w:rFonts w:hint="eastAsia"/>
        </w:rPr>
      </w:pPr>
      <w:r>
        <w:separator/>
      </w:r>
    </w:p>
  </w:footnote>
  <w:footnote w:type="continuationSeparator" w:id="0">
    <w:p w14:paraId="2ECB884D" w14:textId="77777777" w:rsidR="00436F5A" w:rsidRDefault="00436F5A" w:rsidP="003D605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31D"/>
    <w:rsid w:val="003D6059"/>
    <w:rsid w:val="00436F5A"/>
    <w:rsid w:val="005647D1"/>
    <w:rsid w:val="00824E29"/>
    <w:rsid w:val="00875795"/>
    <w:rsid w:val="009F3922"/>
    <w:rsid w:val="00A9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1208C92-BDC3-4A99-9500-1E42BBC96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05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9031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03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031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031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031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031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031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031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903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903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903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903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9031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903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903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903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903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9031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90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031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903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03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903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03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03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03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903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03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D60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D605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D60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D60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184</Words>
  <Characters>1201</Characters>
  <Application>Microsoft Office Word</Application>
  <DocSecurity>0</DocSecurity>
  <Lines>19</Lines>
  <Paragraphs>5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chen</dc:creator>
  <cp:keywords/>
  <dc:description/>
  <cp:lastModifiedBy>wei chen</cp:lastModifiedBy>
  <cp:revision>2</cp:revision>
  <dcterms:created xsi:type="dcterms:W3CDTF">2026-07-08T07:10:00Z</dcterms:created>
  <dcterms:modified xsi:type="dcterms:W3CDTF">2026-07-08T07:10:00Z</dcterms:modified>
</cp:coreProperties>
</file>