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1BA" w:rsidRPr="00DF7900" w:rsidRDefault="00FF5014" w:rsidP="00DC71B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</w:t>
      </w:r>
      <w:r w:rsidR="00DC71BA" w:rsidRPr="00DF7900">
        <w:rPr>
          <w:rFonts w:ascii="Times New Roman" w:hAnsi="Times New Roman" w:cs="Times New Roman"/>
          <w:b/>
          <w:sz w:val="24"/>
          <w:szCs w:val="24"/>
        </w:rPr>
        <w:t xml:space="preserve"> Information</w:t>
      </w:r>
    </w:p>
    <w:p w:rsidR="00DC71BA" w:rsidRPr="00884502" w:rsidRDefault="00FF5014" w:rsidP="00DC71BA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1:</w:t>
      </w:r>
      <w:r w:rsidR="00DC71BA" w:rsidRPr="00AA1ADB">
        <w:rPr>
          <w:rFonts w:ascii="Times New Roman" w:hAnsi="Times New Roman" w:cs="Times New Roman"/>
          <w:b/>
          <w:sz w:val="24"/>
          <w:szCs w:val="24"/>
        </w:rPr>
        <w:t xml:space="preserve"> Table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</w:t>
      </w:r>
      <w:r w:rsidR="00DC71BA" w:rsidRPr="00AA1ADB">
        <w:rPr>
          <w:rFonts w:ascii="Times New Roman" w:hAnsi="Times New Roman" w:cs="Times New Roman"/>
          <w:b/>
          <w:sz w:val="24"/>
          <w:szCs w:val="24"/>
        </w:rPr>
        <w:t>1</w:t>
      </w:r>
      <w:proofErr w:type="spellEnd"/>
      <w:r w:rsidR="00DC71BA" w:rsidRPr="00AA1ADB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DC71BA" w:rsidRPr="00380020">
        <w:rPr>
          <w:rFonts w:ascii="Times New Roman" w:hAnsi="Times New Roman" w:cs="Times New Roman"/>
          <w:sz w:val="24"/>
          <w:szCs w:val="24"/>
        </w:rPr>
        <w:t xml:space="preserve">Cr K-edge fitting results for the local structure of chromate adsorbed to </w:t>
      </w:r>
      <w:proofErr w:type="spellStart"/>
      <w:r w:rsidR="00DC71BA" w:rsidRPr="00380020">
        <w:rPr>
          <w:rFonts w:ascii="Times New Roman" w:hAnsi="Times New Roman" w:cs="Times New Roman"/>
          <w:sz w:val="24"/>
          <w:szCs w:val="24"/>
        </w:rPr>
        <w:t>ferrihydrite</w:t>
      </w:r>
      <w:proofErr w:type="spellEnd"/>
      <w:r w:rsidR="00DC71BA" w:rsidRPr="00380020">
        <w:rPr>
          <w:rFonts w:ascii="Times New Roman" w:hAnsi="Times New Roman" w:cs="Times New Roman"/>
          <w:sz w:val="24"/>
          <w:szCs w:val="24"/>
        </w:rPr>
        <w:t xml:space="preserve"> based on the monodentate and bidentate two-complex model. The fitting was evaluated with a reduced χ2 = 7.32 and a goodness of fit (R-factor) of 0.009.</w:t>
      </w:r>
    </w:p>
    <w:tbl>
      <w:tblPr>
        <w:tblStyle w:val="TableGrid"/>
        <w:tblW w:w="0" w:type="auto"/>
        <w:tblLook w:val="04A0"/>
      </w:tblPr>
      <w:tblGrid>
        <w:gridCol w:w="2337"/>
        <w:gridCol w:w="2337"/>
        <w:gridCol w:w="2338"/>
        <w:gridCol w:w="2338"/>
      </w:tblGrid>
      <w:tr w:rsidR="00DC71BA" w:rsidRPr="00AA1ADB" w:rsidTr="00861B54">
        <w:tc>
          <w:tcPr>
            <w:tcW w:w="2337" w:type="dxa"/>
            <w:vAlign w:val="center"/>
          </w:tcPr>
          <w:p w:rsidR="00DC71BA" w:rsidRPr="00904590" w:rsidRDefault="00DC71BA" w:rsidP="00861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59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Path</w:t>
            </w:r>
          </w:p>
        </w:tc>
        <w:tc>
          <w:tcPr>
            <w:tcW w:w="2337" w:type="dxa"/>
            <w:vAlign w:val="center"/>
          </w:tcPr>
          <w:p w:rsidR="00DC71BA" w:rsidRPr="00904590" w:rsidRDefault="00DC71BA" w:rsidP="00861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59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</w:t>
            </w:r>
            <w:r w:rsidRPr="0090459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338" w:type="dxa"/>
            <w:vAlign w:val="center"/>
          </w:tcPr>
          <w:p w:rsidR="00DC71BA" w:rsidRPr="00904590" w:rsidRDefault="00DC71BA" w:rsidP="00861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59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R (Å)</w:t>
            </w:r>
          </w:p>
        </w:tc>
        <w:tc>
          <w:tcPr>
            <w:tcW w:w="2338" w:type="dxa"/>
            <w:vAlign w:val="center"/>
          </w:tcPr>
          <w:p w:rsidR="00DC71BA" w:rsidRPr="00904590" w:rsidRDefault="00DC71BA" w:rsidP="00861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59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σ</w:t>
            </w:r>
            <w:r w:rsidRPr="0090459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2</w:t>
            </w:r>
            <w:r w:rsidRPr="0090459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(Å</w:t>
            </w:r>
            <w:r w:rsidRPr="0090459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2</w:t>
            </w:r>
            <w:r w:rsidRPr="0090459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  <w:r w:rsidRPr="0090459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b</w:t>
            </w:r>
          </w:p>
        </w:tc>
      </w:tr>
      <w:tr w:rsidR="00DC71BA" w:rsidRPr="00AA1ADB" w:rsidTr="00861B54">
        <w:tc>
          <w:tcPr>
            <w:tcW w:w="2337" w:type="dxa"/>
            <w:vAlign w:val="center"/>
          </w:tcPr>
          <w:p w:rsidR="00DC71BA" w:rsidRPr="00AA1ADB" w:rsidRDefault="00DC71BA" w:rsidP="00861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84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→</w:t>
            </w:r>
            <w:r w:rsidRPr="00884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proofErr w:type="spellEnd"/>
          </w:p>
        </w:tc>
        <w:tc>
          <w:tcPr>
            <w:tcW w:w="2337" w:type="dxa"/>
            <w:vAlign w:val="center"/>
          </w:tcPr>
          <w:p w:rsidR="00DC71BA" w:rsidRPr="00AA1ADB" w:rsidRDefault="00DC71BA" w:rsidP="00861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2338" w:type="dxa"/>
            <w:vAlign w:val="center"/>
          </w:tcPr>
          <w:p w:rsidR="00DC71BA" w:rsidRPr="00884502" w:rsidRDefault="00DC71BA" w:rsidP="00861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502">
              <w:rPr>
                <w:rFonts w:ascii="Times New Roman" w:hAnsi="Times New Roman" w:cs="Times New Roman"/>
                <w:sz w:val="24"/>
                <w:szCs w:val="24"/>
              </w:rPr>
              <w:t>1.65</w:t>
            </w:r>
          </w:p>
        </w:tc>
        <w:tc>
          <w:tcPr>
            <w:tcW w:w="2338" w:type="dxa"/>
            <w:vAlign w:val="center"/>
          </w:tcPr>
          <w:p w:rsidR="00DC71BA" w:rsidRPr="00884502" w:rsidRDefault="00DC71BA" w:rsidP="00861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502">
              <w:rPr>
                <w:rFonts w:ascii="Times New Roman" w:hAnsi="Times New Roman" w:cs="Times New Roman"/>
                <w:sz w:val="24"/>
                <w:szCs w:val="24"/>
              </w:rPr>
              <w:t>0.0014</w:t>
            </w:r>
          </w:p>
        </w:tc>
      </w:tr>
      <w:tr w:rsidR="00DC71BA" w:rsidRPr="00AA1ADB" w:rsidTr="00861B54">
        <w:tc>
          <w:tcPr>
            <w:tcW w:w="2337" w:type="dxa"/>
            <w:vAlign w:val="center"/>
          </w:tcPr>
          <w:p w:rsidR="00DC71BA" w:rsidRPr="00AA1ADB" w:rsidRDefault="00DC71BA" w:rsidP="00861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84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→</w:t>
            </w:r>
            <w:r w:rsidRPr="00884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→</w:t>
            </w:r>
            <w:r w:rsidRPr="00884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proofErr w:type="spellEnd"/>
          </w:p>
        </w:tc>
        <w:tc>
          <w:tcPr>
            <w:tcW w:w="2337" w:type="dxa"/>
            <w:vAlign w:val="center"/>
          </w:tcPr>
          <w:p w:rsidR="00DC71BA" w:rsidRPr="00AA1ADB" w:rsidRDefault="00DC71BA" w:rsidP="00861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12.0</w:t>
            </w:r>
          </w:p>
        </w:tc>
        <w:tc>
          <w:tcPr>
            <w:tcW w:w="2338" w:type="dxa"/>
            <w:vAlign w:val="center"/>
          </w:tcPr>
          <w:p w:rsidR="00DC71BA" w:rsidRPr="00884502" w:rsidRDefault="00DC71BA" w:rsidP="00861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502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2338" w:type="dxa"/>
            <w:vAlign w:val="center"/>
          </w:tcPr>
          <w:p w:rsidR="00DC71BA" w:rsidRPr="00884502" w:rsidRDefault="00DC71BA" w:rsidP="00861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502">
              <w:rPr>
                <w:rFonts w:ascii="Times New Roman" w:hAnsi="Times New Roman" w:cs="Times New Roman"/>
                <w:sz w:val="24"/>
                <w:szCs w:val="24"/>
              </w:rPr>
              <w:t>0.0014</w:t>
            </w:r>
          </w:p>
        </w:tc>
      </w:tr>
      <w:tr w:rsidR="00DC71BA" w:rsidRPr="00AA1ADB" w:rsidTr="00861B54">
        <w:tc>
          <w:tcPr>
            <w:tcW w:w="2337" w:type="dxa"/>
            <w:vAlign w:val="center"/>
          </w:tcPr>
          <w:p w:rsidR="00DC71BA" w:rsidRPr="00AA1ADB" w:rsidRDefault="00DC71BA" w:rsidP="00861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84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→</w:t>
            </w:r>
            <w:r w:rsidRPr="00884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</w:t>
            </w:r>
            <w:proofErr w:type="spellEnd"/>
          </w:p>
        </w:tc>
        <w:tc>
          <w:tcPr>
            <w:tcW w:w="2337" w:type="dxa"/>
            <w:vAlign w:val="center"/>
          </w:tcPr>
          <w:p w:rsidR="00DC71BA" w:rsidRPr="00AA1ADB" w:rsidRDefault="00DC71BA" w:rsidP="00861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2338" w:type="dxa"/>
            <w:vAlign w:val="center"/>
          </w:tcPr>
          <w:p w:rsidR="00DC71BA" w:rsidRPr="00884502" w:rsidRDefault="00DC71BA" w:rsidP="00861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502">
              <w:rPr>
                <w:rFonts w:ascii="Times New Roman" w:hAnsi="Times New Roman" w:cs="Times New Roman"/>
                <w:sz w:val="24"/>
                <w:szCs w:val="24"/>
              </w:rPr>
              <w:t>3.35</w:t>
            </w:r>
          </w:p>
        </w:tc>
        <w:tc>
          <w:tcPr>
            <w:tcW w:w="2338" w:type="dxa"/>
            <w:vAlign w:val="center"/>
          </w:tcPr>
          <w:p w:rsidR="00DC71BA" w:rsidRPr="00884502" w:rsidRDefault="00DC71BA" w:rsidP="00861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502">
              <w:rPr>
                <w:rFonts w:ascii="Times New Roman" w:hAnsi="Times New Roman" w:cs="Times New Roman"/>
                <w:sz w:val="24"/>
                <w:szCs w:val="24"/>
              </w:rPr>
              <w:t>0.0107</w:t>
            </w:r>
          </w:p>
        </w:tc>
      </w:tr>
      <w:tr w:rsidR="00DC71BA" w:rsidRPr="00AA1ADB" w:rsidTr="00861B54">
        <w:tc>
          <w:tcPr>
            <w:tcW w:w="2337" w:type="dxa"/>
            <w:vAlign w:val="center"/>
          </w:tcPr>
          <w:p w:rsidR="00DC71BA" w:rsidRPr="00884502" w:rsidRDefault="00DC71BA" w:rsidP="00861B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84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→</w:t>
            </w:r>
            <w:r w:rsidRPr="00884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</w:t>
            </w:r>
            <w:proofErr w:type="spellEnd"/>
          </w:p>
        </w:tc>
        <w:tc>
          <w:tcPr>
            <w:tcW w:w="2337" w:type="dxa"/>
            <w:vAlign w:val="center"/>
          </w:tcPr>
          <w:p w:rsidR="00DC71BA" w:rsidRPr="00884502" w:rsidRDefault="00DC71BA" w:rsidP="00861B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4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2338" w:type="dxa"/>
            <w:vAlign w:val="center"/>
          </w:tcPr>
          <w:p w:rsidR="00DC71BA" w:rsidRPr="00884502" w:rsidRDefault="00DC71BA" w:rsidP="00861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502">
              <w:rPr>
                <w:rFonts w:ascii="Times New Roman" w:hAnsi="Times New Roman" w:cs="Times New Roman"/>
                <w:sz w:val="24"/>
                <w:szCs w:val="24"/>
              </w:rPr>
              <w:t>3.58</w:t>
            </w:r>
          </w:p>
        </w:tc>
        <w:tc>
          <w:tcPr>
            <w:tcW w:w="2338" w:type="dxa"/>
            <w:vAlign w:val="center"/>
          </w:tcPr>
          <w:p w:rsidR="00DC71BA" w:rsidRPr="00884502" w:rsidRDefault="00DC71BA" w:rsidP="00861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502">
              <w:rPr>
                <w:rFonts w:ascii="Times New Roman" w:hAnsi="Times New Roman" w:cs="Times New Roman"/>
                <w:sz w:val="24"/>
                <w:szCs w:val="24"/>
              </w:rPr>
              <w:t>0.0107</w:t>
            </w:r>
          </w:p>
        </w:tc>
      </w:tr>
    </w:tbl>
    <w:p w:rsidR="00DC71BA" w:rsidRPr="00884502" w:rsidRDefault="00DC71BA" w:rsidP="00DC71BA">
      <w:pPr>
        <w:spacing w:after="0" w:line="240" w:lineRule="exac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gramStart"/>
      <w:r w:rsidRPr="00884502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a</w:t>
      </w:r>
      <w:proofErr w:type="gramEnd"/>
      <w:r w:rsidRPr="008845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N values for Cr-O single and multiple scattering paths were fixed to theoretical values.</w:t>
      </w:r>
    </w:p>
    <w:p w:rsidR="00DC71BA" w:rsidRPr="00884502" w:rsidRDefault="00DC71BA" w:rsidP="00DC71BA">
      <w:pPr>
        <w:spacing w:after="0" w:line="240" w:lineRule="exac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gramStart"/>
      <w:r w:rsidRPr="00884502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b</w:t>
      </w:r>
      <w:proofErr w:type="gramEnd"/>
      <w:r w:rsidRPr="008845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Global value floated for each Fe path.</w:t>
      </w:r>
    </w:p>
    <w:p w:rsidR="00DC71BA" w:rsidRDefault="00DC71BA" w:rsidP="00DC71BA">
      <w:pPr>
        <w:rPr>
          <w:rFonts w:ascii="Times New Roman" w:hAnsi="Times New Roman" w:cs="Times New Roman"/>
          <w:b/>
          <w:sz w:val="24"/>
          <w:szCs w:val="24"/>
        </w:rPr>
      </w:pPr>
    </w:p>
    <w:p w:rsidR="00DC71BA" w:rsidRDefault="00FF5014" w:rsidP="00DC71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1:</w:t>
      </w:r>
      <w:r w:rsidRPr="00AA1A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71BA" w:rsidRPr="00DF7900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DC71BA">
        <w:rPr>
          <w:rFonts w:ascii="Times New Roman" w:hAnsi="Times New Roman" w:cs="Times New Roman"/>
          <w:b/>
          <w:sz w:val="24"/>
          <w:szCs w:val="24"/>
        </w:rPr>
        <w:t>2</w:t>
      </w:r>
      <w:r w:rsidR="00DC71BA">
        <w:rPr>
          <w:rFonts w:ascii="Times New Roman" w:hAnsi="Times New Roman" w:cs="Times New Roman"/>
          <w:sz w:val="24"/>
          <w:szCs w:val="24"/>
        </w:rPr>
        <w:t xml:space="preserve"> - Frequency correlations with various exchange correlation functionals using the 6-311+</w:t>
      </w:r>
      <w:proofErr w:type="gramStart"/>
      <w:r w:rsidR="00DC71BA">
        <w:rPr>
          <w:rFonts w:ascii="Times New Roman" w:hAnsi="Times New Roman" w:cs="Times New Roman"/>
          <w:sz w:val="24"/>
          <w:szCs w:val="24"/>
        </w:rPr>
        <w:t>G(</w:t>
      </w:r>
      <w:proofErr w:type="spellStart"/>
      <w:proofErr w:type="gramEnd"/>
      <w:r w:rsidR="00DC71BA">
        <w:rPr>
          <w:rFonts w:ascii="Times New Roman" w:hAnsi="Times New Roman" w:cs="Times New Roman"/>
          <w:sz w:val="24"/>
          <w:szCs w:val="24"/>
        </w:rPr>
        <w:t>d,p</w:t>
      </w:r>
      <w:proofErr w:type="spellEnd"/>
      <w:r w:rsidR="00DC71BA">
        <w:rPr>
          <w:rFonts w:ascii="Times New Roman" w:hAnsi="Times New Roman" w:cs="Times New Roman"/>
          <w:sz w:val="24"/>
          <w:szCs w:val="24"/>
        </w:rPr>
        <w:t>) basis set. Note values are not listed for the outer-sphere models because calculated frequencies only match with one observed frequency near 955 cm</w:t>
      </w:r>
      <w:r w:rsidR="00DC71BA" w:rsidRPr="00030210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DC71BA">
        <w:rPr>
          <w:rFonts w:ascii="Times New Roman" w:hAnsi="Times New Roman" w:cs="Times New Roman"/>
          <w:sz w:val="24"/>
          <w:szCs w:val="24"/>
        </w:rPr>
        <w:t>.</w:t>
      </w:r>
    </w:p>
    <w:p w:rsidR="00DC71BA" w:rsidRPr="00030210" w:rsidRDefault="00DC71BA" w:rsidP="00DC71B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30210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030210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030210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030210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030210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030210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030210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030210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030210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030210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030210">
        <w:rPr>
          <w:rFonts w:ascii="Times New Roman" w:hAnsi="Times New Roman" w:cs="Times New Roman"/>
          <w:b/>
          <w:sz w:val="24"/>
          <w:szCs w:val="24"/>
          <w:u w:val="single"/>
        </w:rPr>
        <w:tab/>
      </w:r>
    </w:p>
    <w:p w:rsidR="00DC71BA" w:rsidRPr="00904590" w:rsidRDefault="00DC71BA" w:rsidP="00DC71BA">
      <w:pPr>
        <w:tabs>
          <w:tab w:val="left" w:pos="1440"/>
          <w:tab w:val="left" w:pos="2880"/>
          <w:tab w:val="left" w:pos="4320"/>
          <w:tab w:val="left" w:pos="5040"/>
        </w:tabs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0459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04590">
        <w:rPr>
          <w:rFonts w:ascii="Times New Roman" w:hAnsi="Times New Roman" w:cs="Times New Roman"/>
          <w:b/>
          <w:sz w:val="24"/>
          <w:szCs w:val="24"/>
          <w:u w:val="single"/>
        </w:rPr>
        <w:t>Slope</w:t>
      </w:r>
      <w:r w:rsidRPr="00904590">
        <w:rPr>
          <w:rFonts w:ascii="Times New Roman" w:hAnsi="Times New Roman" w:cs="Times New Roman"/>
          <w:b/>
          <w:sz w:val="24"/>
          <w:szCs w:val="24"/>
          <w:u w:val="single"/>
        </w:rPr>
        <w:tab/>
        <w:t>Intercept</w:t>
      </w:r>
      <w:r w:rsidRPr="00904590">
        <w:rPr>
          <w:rFonts w:ascii="Times New Roman" w:hAnsi="Times New Roman" w:cs="Times New Roman"/>
          <w:b/>
          <w:sz w:val="24"/>
          <w:szCs w:val="24"/>
          <w:u w:val="single"/>
        </w:rPr>
        <w:tab/>
        <w:t>R</w:t>
      </w:r>
      <w:r w:rsidRPr="00904590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2</w:t>
      </w:r>
      <w:r w:rsidRPr="00904590">
        <w:rPr>
          <w:rFonts w:ascii="Times New Roman" w:hAnsi="Times New Roman" w:cs="Times New Roman"/>
          <w:b/>
          <w:sz w:val="24"/>
          <w:szCs w:val="24"/>
          <w:u w:val="single"/>
        </w:rPr>
        <w:tab/>
        <w:t>Residual Sum of Squares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</w:p>
    <w:p w:rsidR="00DC71BA" w:rsidRDefault="00DC71BA" w:rsidP="00DC71BA">
      <w:pPr>
        <w:tabs>
          <w:tab w:val="left" w:pos="1440"/>
          <w:tab w:val="left" w:pos="2880"/>
          <w:tab w:val="left" w:pos="4320"/>
          <w:tab w:val="left" w:pos="576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Bidentate binuclear</w:t>
      </w:r>
    </w:p>
    <w:p w:rsidR="00DC71BA" w:rsidRDefault="00DC71BA" w:rsidP="00DC71BA">
      <w:pPr>
        <w:tabs>
          <w:tab w:val="left" w:pos="1440"/>
          <w:tab w:val="left" w:pos="2880"/>
          <w:tab w:val="left" w:pos="4320"/>
          <w:tab w:val="left" w:pos="5760"/>
        </w:tabs>
        <w:rPr>
          <w:rFonts w:ascii="Times New Roman" w:hAnsi="Times New Roman" w:cs="Times New Roman"/>
          <w:sz w:val="24"/>
          <w:szCs w:val="24"/>
        </w:rPr>
      </w:pPr>
      <w:r w:rsidRPr="00DF7900">
        <w:rPr>
          <w:rFonts w:ascii="Times New Roman" w:hAnsi="Times New Roman" w:cs="Times New Roman"/>
          <w:b/>
          <w:sz w:val="24"/>
          <w:szCs w:val="24"/>
        </w:rPr>
        <w:t>B3LYP</w:t>
      </w:r>
      <w:r>
        <w:rPr>
          <w:rFonts w:ascii="Times New Roman" w:hAnsi="Times New Roman" w:cs="Times New Roman"/>
          <w:sz w:val="24"/>
          <w:szCs w:val="24"/>
        </w:rPr>
        <w:tab/>
        <w:t>1.25±0.14</w:t>
      </w:r>
      <w:r>
        <w:rPr>
          <w:rFonts w:ascii="Times New Roman" w:hAnsi="Times New Roman" w:cs="Times New Roman"/>
          <w:sz w:val="24"/>
          <w:szCs w:val="24"/>
        </w:rPr>
        <w:tab/>
        <w:t>-237±125</w:t>
      </w:r>
      <w:r>
        <w:rPr>
          <w:rFonts w:ascii="Times New Roman" w:hAnsi="Times New Roman" w:cs="Times New Roman"/>
          <w:sz w:val="24"/>
          <w:szCs w:val="24"/>
        </w:rPr>
        <w:tab/>
        <w:t>0.95</w:t>
      </w:r>
      <w:r>
        <w:rPr>
          <w:rFonts w:ascii="Times New Roman" w:hAnsi="Times New Roman" w:cs="Times New Roman"/>
          <w:sz w:val="24"/>
          <w:szCs w:val="24"/>
        </w:rPr>
        <w:tab/>
        <w:t>1473</w:t>
      </w:r>
    </w:p>
    <w:p w:rsidR="00DC71BA" w:rsidRDefault="00DC71BA" w:rsidP="00DC71BA">
      <w:pPr>
        <w:tabs>
          <w:tab w:val="left" w:pos="1440"/>
          <w:tab w:val="left" w:pos="2880"/>
          <w:tab w:val="left" w:pos="4320"/>
          <w:tab w:val="left" w:pos="5760"/>
        </w:tabs>
        <w:rPr>
          <w:rFonts w:ascii="Times New Roman" w:hAnsi="Times New Roman" w:cs="Times New Roman"/>
          <w:sz w:val="24"/>
          <w:szCs w:val="24"/>
        </w:rPr>
      </w:pPr>
      <w:r w:rsidRPr="00DF7900">
        <w:rPr>
          <w:rFonts w:ascii="Times New Roman" w:hAnsi="Times New Roman" w:cs="Times New Roman"/>
          <w:b/>
          <w:sz w:val="24"/>
          <w:szCs w:val="24"/>
        </w:rPr>
        <w:t>M06-2X</w:t>
      </w:r>
      <w:r>
        <w:rPr>
          <w:rFonts w:ascii="Times New Roman" w:hAnsi="Times New Roman" w:cs="Times New Roman"/>
          <w:sz w:val="24"/>
          <w:szCs w:val="24"/>
        </w:rPr>
        <w:tab/>
        <w:t>1.30±0.12</w:t>
      </w:r>
      <w:r>
        <w:rPr>
          <w:rFonts w:ascii="Times New Roman" w:hAnsi="Times New Roman" w:cs="Times New Roman"/>
          <w:sz w:val="24"/>
          <w:szCs w:val="24"/>
        </w:rPr>
        <w:tab/>
        <w:t>-243±106</w:t>
      </w:r>
      <w:r>
        <w:rPr>
          <w:rFonts w:ascii="Times New Roman" w:hAnsi="Times New Roman" w:cs="Times New Roman"/>
          <w:sz w:val="24"/>
          <w:szCs w:val="24"/>
        </w:rPr>
        <w:tab/>
        <w:t>0.95</w:t>
      </w:r>
      <w:r>
        <w:rPr>
          <w:rFonts w:ascii="Times New Roman" w:hAnsi="Times New Roman" w:cs="Times New Roman"/>
          <w:sz w:val="24"/>
          <w:szCs w:val="24"/>
        </w:rPr>
        <w:tab/>
        <w:t>1359</w:t>
      </w:r>
    </w:p>
    <w:p w:rsidR="00DC71BA" w:rsidRDefault="00DC71BA" w:rsidP="00DC71BA">
      <w:pPr>
        <w:tabs>
          <w:tab w:val="left" w:pos="1440"/>
          <w:tab w:val="left" w:pos="2880"/>
          <w:tab w:val="left" w:pos="4320"/>
          <w:tab w:val="left" w:pos="5760"/>
        </w:tabs>
        <w:rPr>
          <w:rFonts w:ascii="Times New Roman" w:hAnsi="Times New Roman" w:cs="Times New Roman"/>
          <w:sz w:val="24"/>
          <w:szCs w:val="24"/>
        </w:rPr>
      </w:pPr>
      <w:r w:rsidRPr="00DF7900">
        <w:rPr>
          <w:rFonts w:ascii="Times New Roman" w:hAnsi="Times New Roman" w:cs="Times New Roman"/>
          <w:b/>
          <w:sz w:val="24"/>
          <w:szCs w:val="24"/>
        </w:rPr>
        <w:t>PBE0</w:t>
      </w:r>
      <w:r>
        <w:rPr>
          <w:rFonts w:ascii="Times New Roman" w:hAnsi="Times New Roman" w:cs="Times New Roman"/>
          <w:sz w:val="24"/>
          <w:szCs w:val="24"/>
        </w:rPr>
        <w:tab/>
        <w:t>1.47±0.08</w:t>
      </w:r>
      <w:r>
        <w:rPr>
          <w:rFonts w:ascii="Times New Roman" w:hAnsi="Times New Roman" w:cs="Times New Roman"/>
          <w:sz w:val="24"/>
          <w:szCs w:val="24"/>
        </w:rPr>
        <w:tab/>
        <w:t>-400±71</w:t>
      </w:r>
      <w:r>
        <w:rPr>
          <w:rFonts w:ascii="Times New Roman" w:hAnsi="Times New Roman" w:cs="Times New Roman"/>
          <w:sz w:val="24"/>
          <w:szCs w:val="24"/>
        </w:rPr>
        <w:tab/>
        <w:t>0.98</w:t>
      </w:r>
      <w:r>
        <w:rPr>
          <w:rFonts w:ascii="Times New Roman" w:hAnsi="Times New Roman" w:cs="Times New Roman"/>
          <w:sz w:val="24"/>
          <w:szCs w:val="24"/>
        </w:rPr>
        <w:tab/>
        <w:t>604</w:t>
      </w:r>
    </w:p>
    <w:p w:rsidR="00DC71BA" w:rsidRDefault="00DC71BA" w:rsidP="00DC71BA">
      <w:pPr>
        <w:tabs>
          <w:tab w:val="left" w:pos="1440"/>
          <w:tab w:val="left" w:pos="2880"/>
          <w:tab w:val="left" w:pos="4320"/>
          <w:tab w:val="left" w:pos="576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Bidentate binuclear (B)</w:t>
      </w:r>
    </w:p>
    <w:p w:rsidR="00DC71BA" w:rsidRDefault="00DC71BA" w:rsidP="00DC71BA">
      <w:pPr>
        <w:tabs>
          <w:tab w:val="left" w:pos="1440"/>
          <w:tab w:val="left" w:pos="2880"/>
          <w:tab w:val="left" w:pos="4320"/>
          <w:tab w:val="left" w:pos="5760"/>
        </w:tabs>
        <w:rPr>
          <w:rFonts w:ascii="Times New Roman" w:hAnsi="Times New Roman" w:cs="Times New Roman"/>
          <w:sz w:val="24"/>
          <w:szCs w:val="24"/>
        </w:rPr>
      </w:pPr>
      <w:r w:rsidRPr="00DF7900">
        <w:rPr>
          <w:rFonts w:ascii="Times New Roman" w:hAnsi="Times New Roman" w:cs="Times New Roman"/>
          <w:b/>
          <w:sz w:val="24"/>
          <w:szCs w:val="24"/>
        </w:rPr>
        <w:t>B3LYP</w:t>
      </w:r>
      <w:r>
        <w:rPr>
          <w:rFonts w:ascii="Times New Roman" w:hAnsi="Times New Roman" w:cs="Times New Roman"/>
          <w:sz w:val="24"/>
          <w:szCs w:val="24"/>
        </w:rPr>
        <w:tab/>
        <w:t>0.87±0.09</w:t>
      </w:r>
      <w:r>
        <w:rPr>
          <w:rFonts w:ascii="Times New Roman" w:hAnsi="Times New Roman" w:cs="Times New Roman"/>
          <w:sz w:val="24"/>
          <w:szCs w:val="24"/>
        </w:rPr>
        <w:tab/>
        <w:t>118±79</w:t>
      </w:r>
      <w:r>
        <w:rPr>
          <w:rFonts w:ascii="Times New Roman" w:hAnsi="Times New Roman" w:cs="Times New Roman"/>
          <w:sz w:val="24"/>
          <w:szCs w:val="24"/>
        </w:rPr>
        <w:tab/>
        <w:t>0.94</w:t>
      </w:r>
      <w:r>
        <w:rPr>
          <w:rFonts w:ascii="Times New Roman" w:hAnsi="Times New Roman" w:cs="Times New Roman"/>
          <w:sz w:val="24"/>
          <w:szCs w:val="24"/>
        </w:rPr>
        <w:tab/>
        <w:t>912</w:t>
      </w:r>
    </w:p>
    <w:p w:rsidR="00DC71BA" w:rsidRDefault="00DC71BA" w:rsidP="00DC71BA">
      <w:pPr>
        <w:tabs>
          <w:tab w:val="left" w:pos="1440"/>
          <w:tab w:val="left" w:pos="2880"/>
          <w:tab w:val="left" w:pos="4320"/>
          <w:tab w:val="left" w:pos="5760"/>
        </w:tabs>
        <w:rPr>
          <w:rFonts w:ascii="Times New Roman" w:hAnsi="Times New Roman" w:cs="Times New Roman"/>
          <w:b/>
          <w:sz w:val="24"/>
          <w:szCs w:val="24"/>
        </w:rPr>
      </w:pPr>
      <w:r w:rsidRPr="00DF7900">
        <w:rPr>
          <w:rFonts w:ascii="Times New Roman" w:hAnsi="Times New Roman" w:cs="Times New Roman"/>
          <w:b/>
          <w:sz w:val="24"/>
          <w:szCs w:val="24"/>
        </w:rPr>
        <w:t>M06-2X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0C5B52">
        <w:rPr>
          <w:rFonts w:ascii="Times New Roman" w:hAnsi="Times New Roman" w:cs="Times New Roman"/>
          <w:sz w:val="24"/>
          <w:szCs w:val="24"/>
        </w:rPr>
        <w:t>0.99</w:t>
      </w:r>
      <w:r>
        <w:rPr>
          <w:rFonts w:ascii="Times New Roman" w:hAnsi="Times New Roman" w:cs="Times New Roman"/>
          <w:sz w:val="24"/>
          <w:szCs w:val="24"/>
        </w:rPr>
        <w:t>±0.04</w:t>
      </w:r>
      <w:r>
        <w:rPr>
          <w:rFonts w:ascii="Times New Roman" w:hAnsi="Times New Roman" w:cs="Times New Roman"/>
          <w:sz w:val="24"/>
          <w:szCs w:val="24"/>
        </w:rPr>
        <w:tab/>
        <w:t>18±37</w:t>
      </w:r>
      <w:r>
        <w:rPr>
          <w:rFonts w:ascii="Times New Roman" w:hAnsi="Times New Roman" w:cs="Times New Roman"/>
          <w:sz w:val="24"/>
          <w:szCs w:val="24"/>
        </w:rPr>
        <w:tab/>
        <w:t>0.99</w:t>
      </w:r>
      <w:r>
        <w:rPr>
          <w:rFonts w:ascii="Times New Roman" w:hAnsi="Times New Roman" w:cs="Times New Roman"/>
          <w:sz w:val="24"/>
          <w:szCs w:val="24"/>
        </w:rPr>
        <w:tab/>
        <w:t>136</w:t>
      </w:r>
    </w:p>
    <w:p w:rsidR="00DC71BA" w:rsidRPr="00C02778" w:rsidRDefault="00DC71BA" w:rsidP="00DC71BA">
      <w:pPr>
        <w:tabs>
          <w:tab w:val="left" w:pos="1440"/>
          <w:tab w:val="left" w:pos="2880"/>
          <w:tab w:val="left" w:pos="4320"/>
          <w:tab w:val="left" w:pos="57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PBE0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C02778">
        <w:rPr>
          <w:rFonts w:ascii="Times New Roman" w:hAnsi="Times New Roman" w:cs="Times New Roman"/>
          <w:sz w:val="24"/>
          <w:szCs w:val="24"/>
        </w:rPr>
        <w:t>0.81±0.18</w:t>
      </w:r>
      <w:r w:rsidRPr="00C02778">
        <w:rPr>
          <w:rFonts w:ascii="Times New Roman" w:hAnsi="Times New Roman" w:cs="Times New Roman"/>
          <w:sz w:val="24"/>
          <w:szCs w:val="24"/>
        </w:rPr>
        <w:tab/>
        <w:t>163±157</w:t>
      </w:r>
      <w:r w:rsidRPr="00C02778">
        <w:rPr>
          <w:rFonts w:ascii="Times New Roman" w:hAnsi="Times New Roman" w:cs="Times New Roman"/>
          <w:sz w:val="24"/>
          <w:szCs w:val="24"/>
        </w:rPr>
        <w:tab/>
        <w:t>0.86</w:t>
      </w:r>
      <w:r w:rsidRPr="00C02778">
        <w:rPr>
          <w:rFonts w:ascii="Times New Roman" w:hAnsi="Times New Roman" w:cs="Times New Roman"/>
          <w:sz w:val="24"/>
          <w:szCs w:val="24"/>
        </w:rPr>
        <w:tab/>
        <w:t>1007</w:t>
      </w:r>
    </w:p>
    <w:p w:rsidR="00DC71BA" w:rsidRPr="00AF34B5" w:rsidRDefault="00DC71BA" w:rsidP="00DC71BA">
      <w:pPr>
        <w:tabs>
          <w:tab w:val="left" w:pos="1440"/>
          <w:tab w:val="left" w:pos="2880"/>
          <w:tab w:val="left" w:pos="4320"/>
          <w:tab w:val="left" w:pos="5760"/>
        </w:tabs>
        <w:rPr>
          <w:rFonts w:ascii="Times New Roman" w:hAnsi="Times New Roman" w:cs="Times New Roman"/>
          <w:b/>
          <w:sz w:val="24"/>
          <w:szCs w:val="24"/>
        </w:rPr>
      </w:pPr>
      <w:r w:rsidRPr="00AF34B5">
        <w:rPr>
          <w:rFonts w:ascii="Times New Roman" w:hAnsi="Times New Roman" w:cs="Times New Roman"/>
          <w:b/>
          <w:sz w:val="24"/>
          <w:szCs w:val="24"/>
        </w:rPr>
        <w:t>Monodentate</w:t>
      </w:r>
    </w:p>
    <w:p w:rsidR="00DC71BA" w:rsidRDefault="00DC71BA" w:rsidP="00DC71BA">
      <w:pPr>
        <w:tabs>
          <w:tab w:val="left" w:pos="1440"/>
          <w:tab w:val="left" w:pos="2880"/>
          <w:tab w:val="left" w:pos="4320"/>
          <w:tab w:val="left" w:pos="576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DF7900">
        <w:rPr>
          <w:rFonts w:ascii="Times New Roman" w:hAnsi="Times New Roman" w:cs="Times New Roman"/>
          <w:b/>
          <w:sz w:val="24"/>
          <w:szCs w:val="24"/>
        </w:rPr>
        <w:t>B3LYP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0.97±0.07</w:t>
      </w:r>
      <w:r>
        <w:rPr>
          <w:rFonts w:ascii="Times New Roman" w:hAnsi="Times New Roman" w:cs="Times New Roman"/>
          <w:sz w:val="24"/>
          <w:szCs w:val="24"/>
        </w:rPr>
        <w:tab/>
        <w:t>15±65</w:t>
      </w:r>
      <w:r>
        <w:rPr>
          <w:rFonts w:ascii="Times New Roman" w:hAnsi="Times New Roman" w:cs="Times New Roman"/>
          <w:sz w:val="24"/>
          <w:szCs w:val="24"/>
        </w:rPr>
        <w:tab/>
        <w:t>0.97</w:t>
      </w:r>
      <w:r>
        <w:rPr>
          <w:rFonts w:ascii="Times New Roman" w:hAnsi="Times New Roman" w:cs="Times New Roman"/>
          <w:sz w:val="24"/>
          <w:szCs w:val="24"/>
        </w:rPr>
        <w:tab/>
        <w:t>624</w:t>
      </w:r>
    </w:p>
    <w:p w:rsidR="00DC71BA" w:rsidRDefault="00DC71BA" w:rsidP="00DC71BA">
      <w:pPr>
        <w:tabs>
          <w:tab w:val="left" w:pos="1440"/>
          <w:tab w:val="left" w:pos="2880"/>
          <w:tab w:val="left" w:pos="4320"/>
          <w:tab w:val="left" w:pos="5760"/>
        </w:tabs>
        <w:rPr>
          <w:rFonts w:ascii="Times New Roman" w:hAnsi="Times New Roman" w:cs="Times New Roman"/>
          <w:sz w:val="24"/>
          <w:szCs w:val="24"/>
        </w:rPr>
      </w:pPr>
      <w:r w:rsidRPr="00DF7900">
        <w:rPr>
          <w:rFonts w:ascii="Times New Roman" w:hAnsi="Times New Roman" w:cs="Times New Roman"/>
          <w:b/>
          <w:sz w:val="24"/>
          <w:szCs w:val="24"/>
        </w:rPr>
        <w:t>M06-2X</w:t>
      </w:r>
      <w:r>
        <w:rPr>
          <w:rFonts w:ascii="Times New Roman" w:hAnsi="Times New Roman" w:cs="Times New Roman"/>
          <w:sz w:val="24"/>
          <w:szCs w:val="24"/>
        </w:rPr>
        <w:tab/>
        <w:t>1.27±0.21</w:t>
      </w:r>
      <w:r>
        <w:rPr>
          <w:rFonts w:ascii="Times New Roman" w:hAnsi="Times New Roman" w:cs="Times New Roman"/>
          <w:sz w:val="24"/>
          <w:szCs w:val="24"/>
        </w:rPr>
        <w:tab/>
        <w:t>-227±188</w:t>
      </w:r>
      <w:r>
        <w:rPr>
          <w:rFonts w:ascii="Times New Roman" w:hAnsi="Times New Roman" w:cs="Times New Roman"/>
          <w:sz w:val="24"/>
          <w:szCs w:val="24"/>
        </w:rPr>
        <w:tab/>
        <w:t>0.85</w:t>
      </w:r>
      <w:r>
        <w:rPr>
          <w:rFonts w:ascii="Times New Roman" w:hAnsi="Times New Roman" w:cs="Times New Roman"/>
          <w:sz w:val="24"/>
          <w:szCs w:val="24"/>
        </w:rPr>
        <w:tab/>
        <w:t>4398</w:t>
      </w:r>
    </w:p>
    <w:p w:rsidR="00DC71BA" w:rsidRPr="00C02778" w:rsidRDefault="00DC71BA" w:rsidP="00DC71BA">
      <w:pPr>
        <w:tabs>
          <w:tab w:val="left" w:pos="1440"/>
          <w:tab w:val="left" w:pos="2880"/>
          <w:tab w:val="left" w:pos="4320"/>
          <w:tab w:val="left" w:pos="5760"/>
        </w:tabs>
        <w:rPr>
          <w:rFonts w:ascii="Times New Roman" w:hAnsi="Times New Roman" w:cs="Times New Roman"/>
          <w:sz w:val="24"/>
          <w:szCs w:val="24"/>
        </w:rPr>
      </w:pPr>
      <w:r w:rsidRPr="00DF7900">
        <w:rPr>
          <w:rFonts w:ascii="Times New Roman" w:hAnsi="Times New Roman" w:cs="Times New Roman"/>
          <w:b/>
          <w:sz w:val="24"/>
          <w:szCs w:val="24"/>
        </w:rPr>
        <w:t>PBE0</w:t>
      </w:r>
      <w:r>
        <w:rPr>
          <w:rFonts w:ascii="Times New Roman" w:hAnsi="Times New Roman" w:cs="Times New Roman"/>
          <w:sz w:val="24"/>
          <w:szCs w:val="24"/>
        </w:rPr>
        <w:tab/>
      </w:r>
      <w:r w:rsidRPr="00C02778">
        <w:rPr>
          <w:rFonts w:ascii="Times New Roman" w:hAnsi="Times New Roman" w:cs="Times New Roman"/>
          <w:sz w:val="24"/>
          <w:szCs w:val="24"/>
        </w:rPr>
        <w:t>0.94</w:t>
      </w:r>
      <w:r>
        <w:rPr>
          <w:rFonts w:ascii="Times New Roman" w:hAnsi="Times New Roman" w:cs="Times New Roman"/>
          <w:sz w:val="24"/>
          <w:szCs w:val="24"/>
        </w:rPr>
        <w:t>±</w:t>
      </w:r>
      <w:r w:rsidRPr="00C02778">
        <w:rPr>
          <w:rFonts w:ascii="Times New Roman" w:hAnsi="Times New Roman" w:cs="Times New Roman"/>
          <w:sz w:val="24"/>
          <w:szCs w:val="24"/>
        </w:rPr>
        <w:t>0.08</w:t>
      </w:r>
      <w:r w:rsidRPr="00C02778">
        <w:rPr>
          <w:rFonts w:ascii="Times New Roman" w:hAnsi="Times New Roman" w:cs="Times New Roman"/>
          <w:sz w:val="24"/>
          <w:szCs w:val="24"/>
        </w:rPr>
        <w:tab/>
        <w:t>48</w:t>
      </w:r>
      <w:r>
        <w:rPr>
          <w:rFonts w:ascii="Times New Roman" w:hAnsi="Times New Roman" w:cs="Times New Roman"/>
          <w:sz w:val="24"/>
          <w:szCs w:val="24"/>
        </w:rPr>
        <w:t>±</w:t>
      </w:r>
      <w:r w:rsidRPr="00C02778">
        <w:rPr>
          <w:rFonts w:ascii="Times New Roman" w:hAnsi="Times New Roman" w:cs="Times New Roman"/>
          <w:sz w:val="24"/>
          <w:szCs w:val="24"/>
        </w:rPr>
        <w:t>66</w:t>
      </w:r>
      <w:r w:rsidRPr="00C02778">
        <w:rPr>
          <w:rFonts w:ascii="Times New Roman" w:hAnsi="Times New Roman" w:cs="Times New Roman"/>
          <w:sz w:val="24"/>
          <w:szCs w:val="24"/>
        </w:rPr>
        <w:tab/>
        <w:t>0.97</w:t>
      </w:r>
      <w:r w:rsidRPr="00C02778">
        <w:rPr>
          <w:rFonts w:ascii="Times New Roman" w:hAnsi="Times New Roman" w:cs="Times New Roman"/>
          <w:sz w:val="24"/>
          <w:szCs w:val="24"/>
        </w:rPr>
        <w:tab/>
        <w:t>397</w:t>
      </w:r>
    </w:p>
    <w:p w:rsidR="00DC71BA" w:rsidRPr="00030210" w:rsidRDefault="00DC71BA" w:rsidP="00DC71B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30210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030210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030210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030210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030210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030210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030210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030210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030210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030210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030210">
        <w:rPr>
          <w:rFonts w:ascii="Times New Roman" w:hAnsi="Times New Roman" w:cs="Times New Roman"/>
          <w:b/>
          <w:sz w:val="24"/>
          <w:szCs w:val="24"/>
          <w:u w:val="single"/>
        </w:rPr>
        <w:tab/>
      </w:r>
    </w:p>
    <w:p w:rsidR="003C7B9D" w:rsidRDefault="003C7B9D">
      <w:bookmarkStart w:id="0" w:name="_GoBack"/>
      <w:bookmarkEnd w:id="0"/>
    </w:p>
    <w:sectPr w:rsidR="003C7B9D" w:rsidSect="001B63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DC71BA"/>
    <w:rsid w:val="001B63E1"/>
    <w:rsid w:val="003C7B9D"/>
    <w:rsid w:val="00DC71BA"/>
    <w:rsid w:val="00FF5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1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71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Kubicki, James D</dc:creator>
  <cp:keywords/>
  <dc:description/>
  <cp:lastModifiedBy>0014356</cp:lastModifiedBy>
  <cp:revision>2</cp:revision>
  <dcterms:created xsi:type="dcterms:W3CDTF">2018-01-29T18:46:00Z</dcterms:created>
  <dcterms:modified xsi:type="dcterms:W3CDTF">2018-02-16T09:39:00Z</dcterms:modified>
</cp:coreProperties>
</file>