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605" w:rsidRPr="00EF084F" w:rsidRDefault="00546605">
      <w:pPr>
        <w:rPr>
          <w:rFonts w:ascii="Times New Roman" w:hAnsi="Times New Roman" w:cs="Times New Roman"/>
          <w:sz w:val="20"/>
          <w:szCs w:val="20"/>
        </w:rPr>
      </w:pPr>
      <w:r w:rsidRPr="00EF084F">
        <w:rPr>
          <w:rFonts w:ascii="Times New Roman" w:hAnsi="Times New Roman" w:cs="Times New Roman"/>
          <w:sz w:val="20"/>
          <w:szCs w:val="20"/>
        </w:rPr>
        <w:t>Supplementay file Lekva et al.</w:t>
      </w:r>
    </w:p>
    <w:p w:rsidR="00546605" w:rsidRPr="00EF084F" w:rsidRDefault="00546605" w:rsidP="00546605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546605" w:rsidRPr="000F6BE5" w:rsidRDefault="00546605" w:rsidP="00546605">
      <w:pPr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F6BE5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Table </w:t>
      </w:r>
      <w:proofErr w:type="spellStart"/>
      <w:r w:rsidR="00422CFE">
        <w:rPr>
          <w:rFonts w:ascii="Times New Roman" w:eastAsia="Calibri" w:hAnsi="Times New Roman" w:cs="Times New Roman"/>
          <w:b/>
          <w:sz w:val="20"/>
          <w:szCs w:val="20"/>
          <w:lang w:val="en-US"/>
        </w:rPr>
        <w:t>S</w:t>
      </w:r>
      <w:r w:rsidRPr="000F6BE5">
        <w:rPr>
          <w:rFonts w:ascii="Times New Roman" w:eastAsia="Calibri" w:hAnsi="Times New Roman" w:cs="Times New Roman"/>
          <w:b/>
          <w:sz w:val="20"/>
          <w:szCs w:val="20"/>
          <w:lang w:val="en-US"/>
        </w:rPr>
        <w:t>1</w:t>
      </w:r>
      <w:proofErr w:type="spellEnd"/>
      <w:r w:rsidRPr="000F6BE5">
        <w:rPr>
          <w:rFonts w:ascii="Times New Roman" w:eastAsia="Calibri" w:hAnsi="Times New Roman" w:cs="Times New Roman"/>
          <w:b/>
          <w:sz w:val="20"/>
          <w:szCs w:val="20"/>
          <w:lang w:val="en-US"/>
        </w:rPr>
        <w:t>.</w:t>
      </w:r>
      <w:r w:rsidR="00FB2326" w:rsidRPr="000F6BE5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r w:rsidR="005C2BB1" w:rsidRPr="000F6BE5">
        <w:rPr>
          <w:rFonts w:ascii="Times New Roman" w:eastAsia="Calibri" w:hAnsi="Times New Roman" w:cs="Times New Roman"/>
          <w:sz w:val="20"/>
          <w:szCs w:val="20"/>
          <w:lang w:val="en-US"/>
        </w:rPr>
        <w:t>Plasma levels of PTX-3 and CRP during and after pregnancy in normal and GDM pregnancy according to IADSPSG criteria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1204"/>
        <w:gridCol w:w="1560"/>
        <w:gridCol w:w="1559"/>
        <w:gridCol w:w="283"/>
        <w:gridCol w:w="1418"/>
        <w:gridCol w:w="1559"/>
      </w:tblGrid>
      <w:tr w:rsidR="00546605" w:rsidRPr="000F6BE5" w:rsidTr="00833420">
        <w:trPr>
          <w:trHeight w:val="51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05" w:rsidRPr="000F6BE5" w:rsidRDefault="00546605" w:rsidP="00422CFE">
            <w:pPr>
              <w:keepNext/>
              <w:keepLines/>
              <w:spacing w:beforeLines="50" w:afterLines="2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6605" w:rsidRPr="000F6BE5" w:rsidRDefault="005C2BB1" w:rsidP="00422CFE">
            <w:pPr>
              <w:spacing w:beforeLines="50" w:afterLines="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PTX-3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6605" w:rsidRPr="000F6BE5" w:rsidRDefault="00546605" w:rsidP="00422CFE">
            <w:pPr>
              <w:spacing w:beforeLines="50" w:afterLines="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6605" w:rsidRPr="00EF084F" w:rsidRDefault="005C2BB1" w:rsidP="00422CFE">
            <w:pPr>
              <w:spacing w:beforeLines="50" w:afterLines="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yellow"/>
              </w:rPr>
              <w:t>CRP</w:t>
            </w:r>
          </w:p>
        </w:tc>
      </w:tr>
      <w:tr w:rsidR="00A963B1" w:rsidRPr="000F6BE5" w:rsidTr="00833420">
        <w:trPr>
          <w:trHeight w:val="411"/>
        </w:trPr>
        <w:tc>
          <w:tcPr>
            <w:tcW w:w="1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3B1" w:rsidRPr="000F6BE5" w:rsidRDefault="00A963B1" w:rsidP="00422CFE">
            <w:pPr>
              <w:spacing w:beforeLines="20" w:afterLines="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Lines="20" w:afterLines="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GDM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Lines="20" w:afterLines="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Non-GDM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Lines="20" w:afterLines="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63B1" w:rsidRPr="00EF084F" w:rsidRDefault="00A963B1" w:rsidP="00422CFE">
            <w:pPr>
              <w:widowControl w:val="0"/>
              <w:spacing w:beforeLines="20" w:afterLines="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yellow"/>
              </w:rPr>
              <w:t>GDM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EF084F" w:rsidRDefault="00A963B1" w:rsidP="00422CFE">
            <w:pPr>
              <w:widowControl w:val="0"/>
              <w:spacing w:beforeLines="20" w:afterLines="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yellow"/>
              </w:rPr>
              <w:t>Non-GDM</w:t>
            </w:r>
          </w:p>
        </w:tc>
      </w:tr>
      <w:tr w:rsidR="00A963B1" w:rsidRPr="000F6BE5" w:rsidTr="00833420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14-16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2.70</w:t>
            </w:r>
          </w:p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(1.84, 3.93)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</w:t>
            </w:r>
          </w:p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(2.38, 4.59)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2.01*</w:t>
            </w:r>
          </w:p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(2.19, 3.16)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1.57</w:t>
            </w:r>
          </w:p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(0.88, 2.39)</w:t>
            </w:r>
          </w:p>
        </w:tc>
      </w:tr>
      <w:tr w:rsidR="00A963B1" w:rsidRPr="000F6BE5" w:rsidTr="00833420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22-24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3.03</w:t>
            </w:r>
          </w:p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(2.26, 4.27)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3.49</w:t>
            </w:r>
          </w:p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(2.54, 4.79)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2.37**</w:t>
            </w:r>
          </w:p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(1.54, 3.86)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1.55 </w:t>
            </w:r>
          </w:p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(0.91,2.47)</w:t>
            </w:r>
          </w:p>
        </w:tc>
      </w:tr>
      <w:tr w:rsidR="00A963B1" w:rsidRPr="000F6BE5" w:rsidTr="00833420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30-32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3.76</w:t>
            </w:r>
          </w:p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(2.89, 5.35)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4.26</w:t>
            </w:r>
          </w:p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(3.01, 5.71)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2.05** </w:t>
            </w:r>
          </w:p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(1.09, 2.68)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1.37 </w:t>
            </w:r>
          </w:p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(0.82, 2.16)</w:t>
            </w:r>
          </w:p>
        </w:tc>
      </w:tr>
      <w:tr w:rsidR="00A963B1" w:rsidRPr="000F6BE5" w:rsidTr="00833420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36-38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6.14</w:t>
            </w:r>
          </w:p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(4.88, 8.05)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6.33</w:t>
            </w:r>
          </w:p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(4.58, 8.89)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1.73 </w:t>
            </w:r>
          </w:p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(1.03, 2.52)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1.33 </w:t>
            </w:r>
          </w:p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(0.80, 2.32)</w:t>
            </w:r>
          </w:p>
        </w:tc>
      </w:tr>
      <w:tr w:rsidR="00A963B1" w:rsidRPr="000F6BE5" w:rsidTr="00833420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 yr </w:t>
            </w:r>
          </w:p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follow-up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1.51 </w:t>
            </w: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*</w:t>
            </w:r>
          </w:p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(0.97, 3.41)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2.29 </w:t>
            </w:r>
          </w:p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(1.38, 3.91)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0F6BE5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0.45</w:t>
            </w:r>
          </w:p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(0.27,1.16)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0.38 </w:t>
            </w:r>
          </w:p>
          <w:p w:rsidR="00A963B1" w:rsidRPr="00EF084F" w:rsidRDefault="00A963B1" w:rsidP="00422CFE">
            <w:pPr>
              <w:widowControl w:val="0"/>
              <w:spacing w:before="40" w:afterLines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F08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(0.18, 0.72)</w:t>
            </w:r>
          </w:p>
        </w:tc>
      </w:tr>
    </w:tbl>
    <w:p w:rsidR="00546605" w:rsidRPr="000F6BE5" w:rsidRDefault="00546605" w:rsidP="00546605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0F6BE5">
        <w:rPr>
          <w:rFonts w:ascii="Times New Roman" w:hAnsi="Times New Roman" w:cs="Times New Roman"/>
          <w:sz w:val="20"/>
          <w:szCs w:val="20"/>
          <w:lang w:val="en-US"/>
        </w:rPr>
        <w:t>Median (25</w:t>
      </w:r>
      <w:r w:rsidRPr="000F6BE5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th</w:t>
      </w:r>
      <w:r w:rsidRPr="000F6BE5">
        <w:rPr>
          <w:rFonts w:ascii="Times New Roman" w:hAnsi="Times New Roman" w:cs="Times New Roman"/>
          <w:sz w:val="20"/>
          <w:szCs w:val="20"/>
          <w:lang w:val="en-US"/>
        </w:rPr>
        <w:t>, 75</w:t>
      </w:r>
      <w:r w:rsidRPr="000F6BE5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th</w:t>
      </w:r>
      <w:r w:rsidRPr="000F6BE5">
        <w:rPr>
          <w:rFonts w:ascii="Times New Roman" w:hAnsi="Times New Roman" w:cs="Times New Roman"/>
          <w:sz w:val="20"/>
          <w:szCs w:val="20"/>
          <w:lang w:val="en-US"/>
        </w:rPr>
        <w:t>) *p&lt;0.05, **p&lt;0.01</w:t>
      </w:r>
      <w:r w:rsidR="00F16E27">
        <w:rPr>
          <w:rFonts w:ascii="Times New Roman" w:hAnsi="Times New Roman" w:cs="Times New Roman"/>
          <w:sz w:val="20"/>
          <w:szCs w:val="20"/>
          <w:lang w:val="en-US"/>
        </w:rPr>
        <w:t xml:space="preserve"> vs. Non-GDM</w:t>
      </w:r>
    </w:p>
    <w:p w:rsidR="00546605" w:rsidRPr="000F6BE5" w:rsidRDefault="00546605" w:rsidP="0054660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546605" w:rsidRPr="000F6BE5" w:rsidRDefault="00546605" w:rsidP="0054660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F17B1" w:rsidRPr="000F6BE5" w:rsidRDefault="00DF17B1" w:rsidP="0054660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F17B1" w:rsidRPr="000F6BE5" w:rsidRDefault="00DF17B1" w:rsidP="0054660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F17B1" w:rsidRPr="000F6BE5" w:rsidRDefault="00DF17B1" w:rsidP="0054660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F17B1" w:rsidRPr="000F6BE5" w:rsidRDefault="00DF17B1" w:rsidP="0054660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F17B1" w:rsidRPr="000F6BE5" w:rsidRDefault="00DF17B1" w:rsidP="0054660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F17B1" w:rsidRPr="000F6BE5" w:rsidRDefault="00DF17B1" w:rsidP="0054660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F17B1" w:rsidRPr="000F6BE5" w:rsidRDefault="00DF17B1" w:rsidP="0054660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F17B1" w:rsidRPr="000F6BE5" w:rsidRDefault="00DF17B1" w:rsidP="0054660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F17B1" w:rsidRPr="000F6BE5" w:rsidRDefault="00DF17B1" w:rsidP="0054660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F17B1" w:rsidRPr="000F6BE5" w:rsidRDefault="00DF17B1" w:rsidP="0054660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F17B1" w:rsidRPr="000F6BE5" w:rsidRDefault="00DF17B1" w:rsidP="0054660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F17B1" w:rsidRPr="000F6BE5" w:rsidRDefault="00DF17B1" w:rsidP="0054660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F17B1" w:rsidRPr="000F6BE5" w:rsidRDefault="00DF17B1" w:rsidP="0054660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F17B1" w:rsidRPr="000F6BE5" w:rsidRDefault="00DF17B1" w:rsidP="00546605">
      <w:pPr>
        <w:rPr>
          <w:rFonts w:ascii="Times New Roman" w:hAnsi="Times New Roman" w:cs="Times New Roman"/>
          <w:sz w:val="20"/>
          <w:szCs w:val="20"/>
          <w:lang w:val="en-US"/>
        </w:rPr>
        <w:sectPr w:rsidR="00DF17B1" w:rsidRPr="000F6BE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DF17B1" w:rsidRPr="000F523B" w:rsidRDefault="005761DA" w:rsidP="00546605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 xml:space="preserve">Table </w:t>
      </w:r>
      <w:proofErr w:type="spellStart"/>
      <w:r w:rsidR="00422CFE"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0F523B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013938">
        <w:rPr>
          <w:rFonts w:ascii="Times New Roman" w:hAnsi="Times New Roman" w:cs="Times New Roman"/>
          <w:sz w:val="20"/>
          <w:szCs w:val="20"/>
          <w:lang w:val="en-US"/>
        </w:rPr>
        <w:t xml:space="preserve">Univariate </w:t>
      </w:r>
      <w:proofErr w:type="gramStart"/>
      <w:r w:rsidR="00013938">
        <w:rPr>
          <w:rFonts w:ascii="Times New Roman" w:hAnsi="Times New Roman" w:cs="Times New Roman"/>
          <w:sz w:val="20"/>
          <w:szCs w:val="20"/>
          <w:lang w:val="en-US"/>
        </w:rPr>
        <w:t xml:space="preserve">associations </w:t>
      </w:r>
      <w:r w:rsidR="00013938" w:rsidRPr="0001393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013938">
        <w:rPr>
          <w:rFonts w:ascii="Times New Roman" w:hAnsi="Times New Roman" w:cs="Times New Roman"/>
          <w:sz w:val="20"/>
          <w:szCs w:val="20"/>
          <w:lang w:val="en-US"/>
        </w:rPr>
        <w:t>f</w:t>
      </w:r>
      <w:r w:rsidR="00013938" w:rsidRPr="00013938">
        <w:rPr>
          <w:rFonts w:ascii="Times New Roman" w:hAnsi="Times New Roman" w:cs="Times New Roman"/>
          <w:sz w:val="20"/>
          <w:szCs w:val="20"/>
          <w:lang w:val="en-US"/>
        </w:rPr>
        <w:t>or</w:t>
      </w:r>
      <w:proofErr w:type="gramEnd"/>
      <w:r w:rsidR="00013938" w:rsidRPr="00013938">
        <w:rPr>
          <w:rFonts w:ascii="Times New Roman" w:hAnsi="Times New Roman" w:cs="Times New Roman"/>
          <w:sz w:val="20"/>
          <w:szCs w:val="20"/>
          <w:lang w:val="en-US"/>
        </w:rPr>
        <w:t xml:space="preserve"> increased CV risk as reflected by the </w:t>
      </w:r>
      <w:proofErr w:type="spellStart"/>
      <w:r w:rsidR="00013938" w:rsidRPr="00013938">
        <w:rPr>
          <w:rFonts w:ascii="Times New Roman" w:hAnsi="Times New Roman" w:cs="Times New Roman"/>
          <w:sz w:val="20"/>
          <w:szCs w:val="20"/>
          <w:lang w:val="en-US"/>
        </w:rPr>
        <w:t>apoB</w:t>
      </w:r>
      <w:proofErr w:type="spellEnd"/>
      <w:r w:rsidR="00013938" w:rsidRPr="00013938">
        <w:rPr>
          <w:rFonts w:ascii="Times New Roman" w:hAnsi="Times New Roman" w:cs="Times New Roman"/>
          <w:sz w:val="20"/>
          <w:szCs w:val="20"/>
          <w:lang w:val="en-US"/>
        </w:rPr>
        <w:t>/</w:t>
      </w:r>
      <w:proofErr w:type="spellStart"/>
      <w:r w:rsidR="00013938" w:rsidRPr="00013938">
        <w:rPr>
          <w:rFonts w:ascii="Times New Roman" w:hAnsi="Times New Roman" w:cs="Times New Roman"/>
          <w:sz w:val="20"/>
          <w:szCs w:val="20"/>
          <w:lang w:val="en-US"/>
        </w:rPr>
        <w:t>apoA</w:t>
      </w:r>
      <w:proofErr w:type="spellEnd"/>
      <w:r w:rsidR="00013938" w:rsidRPr="00013938">
        <w:rPr>
          <w:rFonts w:ascii="Times New Roman" w:hAnsi="Times New Roman" w:cs="Times New Roman"/>
          <w:sz w:val="20"/>
          <w:szCs w:val="20"/>
          <w:lang w:val="en-US"/>
        </w:rPr>
        <w:t>, LDL and TG/HDL-C ratios by PTX3</w:t>
      </w:r>
      <w:r w:rsidR="00013938">
        <w:rPr>
          <w:rFonts w:ascii="Times New Roman" w:hAnsi="Times New Roman" w:cs="Times New Roman"/>
          <w:sz w:val="20"/>
          <w:szCs w:val="20"/>
          <w:lang w:val="en-US"/>
        </w:rPr>
        <w:t>, CRP and other CV risk factors at 5 years foll</w:t>
      </w:r>
      <w:r w:rsidR="009E564A">
        <w:rPr>
          <w:rFonts w:ascii="Times New Roman" w:hAnsi="Times New Roman" w:cs="Times New Roman"/>
          <w:sz w:val="20"/>
          <w:szCs w:val="20"/>
          <w:lang w:val="en-US"/>
        </w:rPr>
        <w:t>o</w:t>
      </w:r>
      <w:r w:rsidR="00013938">
        <w:rPr>
          <w:rFonts w:ascii="Times New Roman" w:hAnsi="Times New Roman" w:cs="Times New Roman"/>
          <w:sz w:val="20"/>
          <w:szCs w:val="20"/>
          <w:lang w:val="en-US"/>
        </w:rPr>
        <w:t>w</w:t>
      </w:r>
      <w:r w:rsidR="009E564A">
        <w:rPr>
          <w:rFonts w:ascii="Times New Roman" w:hAnsi="Times New Roman" w:cs="Times New Roman"/>
          <w:sz w:val="20"/>
          <w:szCs w:val="20"/>
          <w:lang w:val="en-US"/>
        </w:rPr>
        <w:t>-</w:t>
      </w:r>
      <w:r w:rsidR="00013938">
        <w:rPr>
          <w:rFonts w:ascii="Times New Roman" w:hAnsi="Times New Roman" w:cs="Times New Roman"/>
          <w:sz w:val="20"/>
          <w:szCs w:val="20"/>
          <w:lang w:val="en-US"/>
        </w:rPr>
        <w:t xml:space="preserve">up. </w:t>
      </w:r>
      <w:r w:rsidR="00013938" w:rsidRPr="0001393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tbl>
      <w:tblPr>
        <w:tblStyle w:val="TableGrid"/>
        <w:tblW w:w="12582" w:type="dxa"/>
        <w:tblLayout w:type="fixed"/>
        <w:tblLook w:val="04A0"/>
      </w:tblPr>
      <w:tblGrid>
        <w:gridCol w:w="2660"/>
        <w:gridCol w:w="2480"/>
        <w:gridCol w:w="2481"/>
        <w:gridCol w:w="2480"/>
        <w:gridCol w:w="2481"/>
      </w:tblGrid>
      <w:tr w:rsidR="001726D8" w:rsidRPr="00DF0C43" w:rsidTr="00073F39">
        <w:trPr>
          <w:trHeight w:val="577"/>
        </w:trPr>
        <w:tc>
          <w:tcPr>
            <w:tcW w:w="2660" w:type="dxa"/>
            <w:vAlign w:val="center"/>
          </w:tcPr>
          <w:p w:rsidR="001726D8" w:rsidRPr="001726D8" w:rsidRDefault="001726D8" w:rsidP="00422CFE">
            <w:pPr>
              <w:spacing w:beforeLines="10" w:afterLines="1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10" w:afterLines="1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726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apoB</w:t>
            </w:r>
            <w:proofErr w:type="spellEnd"/>
            <w:r w:rsidRPr="001726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1726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apoA</w:t>
            </w:r>
            <w:proofErr w:type="spellEnd"/>
            <w:r w:rsidRPr="001726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&gt;0.59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10" w:afterLines="1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726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apoB</w:t>
            </w:r>
            <w:proofErr w:type="spellEnd"/>
            <w:r w:rsidRPr="001726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1726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apoA</w:t>
            </w:r>
            <w:proofErr w:type="spellEnd"/>
            <w:r w:rsidRPr="001726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&gt;0.79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10" w:afterLines="1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LDL/HDL&gt;3.0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10" w:afterLines="1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TG/HDL&gt;1.09</w:t>
            </w:r>
          </w:p>
          <w:p w:rsidR="001726D8" w:rsidRPr="001726D8" w:rsidRDefault="001726D8" w:rsidP="00422CFE">
            <w:pPr>
              <w:spacing w:beforeLines="10" w:afterLines="1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 (95% CI) p-value</w:t>
            </w:r>
          </w:p>
        </w:tc>
      </w:tr>
      <w:tr w:rsidR="001726D8" w:rsidRPr="001726D8" w:rsidTr="00073F39">
        <w:trPr>
          <w:trHeight w:val="296"/>
        </w:trPr>
        <w:tc>
          <w:tcPr>
            <w:tcW w:w="2660" w:type="dxa"/>
            <w:vAlign w:val="center"/>
          </w:tcPr>
          <w:p w:rsidR="001726D8" w:rsidRPr="00EF084F" w:rsidRDefault="001726D8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 (95% CI) p-value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 (95% CI) p-value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 (95% CI) p-value</w:t>
            </w:r>
          </w:p>
        </w:tc>
        <w:tc>
          <w:tcPr>
            <w:tcW w:w="2481" w:type="dxa"/>
            <w:vAlign w:val="center"/>
          </w:tcPr>
          <w:p w:rsidR="001726D8" w:rsidRPr="001726D8" w:rsidRDefault="00073F39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F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 (95% CI) p-value</w:t>
            </w:r>
          </w:p>
        </w:tc>
      </w:tr>
      <w:tr w:rsidR="001726D8" w:rsidRPr="001726D8" w:rsidTr="00073F39">
        <w:trPr>
          <w:trHeight w:val="296"/>
        </w:trPr>
        <w:tc>
          <w:tcPr>
            <w:tcW w:w="2660" w:type="dxa"/>
            <w:vAlign w:val="center"/>
          </w:tcPr>
          <w:p w:rsidR="001726D8" w:rsidRPr="001726D8" w:rsidRDefault="00013938" w:rsidP="00422CFE">
            <w:pPr>
              <w:spacing w:beforeLines="40" w:afterLines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PTX3 </w:t>
            </w:r>
            <w:r w:rsidR="001726D8" w:rsidRPr="001726D8">
              <w:rPr>
                <w:rFonts w:ascii="Times New Roman" w:hAnsi="Times New Roman" w:cs="Times New Roman"/>
                <w:sz w:val="20"/>
                <w:szCs w:val="20"/>
              </w:rPr>
              <w:t>(log per SD)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1.93 (1.37-2.71) &lt;0.001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5.36 (2.28-12.59) &lt;0.001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4.40 (2.19-8.85) &lt;0.001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2.27 (1.37-3.76) 0.001</w:t>
            </w:r>
          </w:p>
        </w:tc>
      </w:tr>
      <w:tr w:rsidR="001726D8" w:rsidRPr="001726D8" w:rsidTr="00073F39">
        <w:trPr>
          <w:trHeight w:val="281"/>
        </w:trPr>
        <w:tc>
          <w:tcPr>
            <w:tcW w:w="266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CRP (log per SD)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1.28 (0.93-1.75) 0.126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1.38 (0.65-2.94) 0.402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1.37 (0.75-2.52) 0.308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1.38 (0.84-2.27) 0.204</w:t>
            </w:r>
          </w:p>
        </w:tc>
      </w:tr>
      <w:tr w:rsidR="001726D8" w:rsidRPr="001726D8" w:rsidTr="00073F39">
        <w:trPr>
          <w:trHeight w:val="296"/>
        </w:trPr>
        <w:tc>
          <w:tcPr>
            <w:tcW w:w="266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Age (years)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1.01 (0.93-1.09) 0.800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0.90 (0.74-1.10) 0.290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0.92 (0.78-1.07) 0.278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0.94 (0.83-1.07) 0.342</w:t>
            </w:r>
          </w:p>
        </w:tc>
      </w:tr>
      <w:tr w:rsidR="001726D8" w:rsidRPr="001726D8" w:rsidTr="00073F39">
        <w:trPr>
          <w:trHeight w:val="281"/>
        </w:trPr>
        <w:tc>
          <w:tcPr>
            <w:tcW w:w="266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Family history heart disease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1.32 (0.69-2.51) 0.402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0.92 (0.20-4.18) 0.913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1.22 (0.35-4.26) 0.758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1.29 (0.46-3.58) 0.632</w:t>
            </w:r>
          </w:p>
        </w:tc>
      </w:tr>
      <w:tr w:rsidR="001726D8" w:rsidRPr="001726D8" w:rsidTr="00073F39">
        <w:trPr>
          <w:trHeight w:val="296"/>
        </w:trPr>
        <w:tc>
          <w:tcPr>
            <w:tcW w:w="266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Parity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0.73 (0.30-1.80) 0.</w:t>
            </w:r>
            <w:r w:rsidR="00073F39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0.16 (0.03-0.75) 0.020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0.21 (0.06-0.74) 0.016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0.58 (0.16-2.14) 0.414</w:t>
            </w:r>
          </w:p>
        </w:tc>
      </w:tr>
      <w:tr w:rsidR="001726D8" w:rsidRPr="001726D8" w:rsidTr="00073F39">
        <w:trPr>
          <w:trHeight w:val="281"/>
        </w:trPr>
        <w:tc>
          <w:tcPr>
            <w:tcW w:w="266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Smoking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1.52 (1.04-2.22) 0.031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1.95 (0.81-4.69) 0.137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1.52 (0.74-3.11) 0.257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1.05 (0.56-1.99) 0.871</w:t>
            </w:r>
          </w:p>
        </w:tc>
      </w:tr>
      <w:tr w:rsidR="001726D8" w:rsidRPr="001726D8" w:rsidTr="00073F39">
        <w:trPr>
          <w:trHeight w:val="296"/>
        </w:trPr>
        <w:tc>
          <w:tcPr>
            <w:tcW w:w="266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BMI (log per SD)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1.67 (1.23-2.25) 0.001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1.74 (0.91-3.30) 0.093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1.95 (1.16-3.28) 0.011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3.27 (2.01-5.30) &lt;0.001</w:t>
            </w:r>
          </w:p>
        </w:tc>
      </w:tr>
      <w:tr w:rsidR="001726D8" w:rsidRPr="001726D8" w:rsidTr="00073F39">
        <w:trPr>
          <w:trHeight w:val="296"/>
        </w:trPr>
        <w:tc>
          <w:tcPr>
            <w:tcW w:w="266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SBP (log per SD)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1.26 (0.92-1.71) 0.150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2.88 (1.27-6.57) 0.012</w:t>
            </w:r>
          </w:p>
        </w:tc>
        <w:tc>
          <w:tcPr>
            <w:tcW w:w="2480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2.92 (1.49-5.75) 0.002</w:t>
            </w:r>
          </w:p>
        </w:tc>
        <w:tc>
          <w:tcPr>
            <w:tcW w:w="2481" w:type="dxa"/>
            <w:vAlign w:val="center"/>
          </w:tcPr>
          <w:p w:rsidR="001726D8" w:rsidRPr="001726D8" w:rsidRDefault="001726D8" w:rsidP="00422CFE">
            <w:pPr>
              <w:spacing w:beforeLines="40" w:afterLines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6D8">
              <w:rPr>
                <w:rFonts w:ascii="Times New Roman" w:hAnsi="Times New Roman" w:cs="Times New Roman"/>
                <w:sz w:val="20"/>
                <w:szCs w:val="20"/>
              </w:rPr>
              <w:t>2.53 (1.47-4.36) 0.001</w:t>
            </w:r>
          </w:p>
        </w:tc>
      </w:tr>
    </w:tbl>
    <w:p w:rsidR="001726D8" w:rsidRPr="000F6BE5" w:rsidRDefault="001726D8" w:rsidP="0054660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0F6BE5" w:rsidRPr="000F6BE5" w:rsidRDefault="000F6BE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0F6BE5" w:rsidRPr="000F6BE5" w:rsidRDefault="000F6BE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0F6BE5" w:rsidRDefault="000F6BE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1726D8" w:rsidRDefault="001726D8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5761DA" w:rsidRDefault="005761DA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1726D8" w:rsidRPr="000F6BE5" w:rsidRDefault="001726D8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0F6BE5" w:rsidRPr="000F6BE5" w:rsidRDefault="000F6BE5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546605" w:rsidRPr="000F6BE5" w:rsidRDefault="003E6F4A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013938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</w:t>
      </w:r>
      <w:r w:rsidR="00013938" w:rsidRPr="00013938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="00422CFE"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r w:rsidR="00013938" w:rsidRPr="00013938">
        <w:rPr>
          <w:rFonts w:ascii="Times New Roman" w:hAnsi="Times New Roman" w:cs="Times New Roman"/>
          <w:b/>
          <w:sz w:val="20"/>
          <w:szCs w:val="20"/>
          <w:lang w:val="en-US"/>
        </w:rPr>
        <w:t>3</w:t>
      </w:r>
      <w:proofErr w:type="spellEnd"/>
      <w:r w:rsidRPr="00013938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013938">
        <w:rPr>
          <w:rFonts w:ascii="Times New Roman" w:hAnsi="Times New Roman" w:cs="Times New Roman"/>
          <w:sz w:val="20"/>
          <w:szCs w:val="20"/>
          <w:lang w:val="en-US"/>
        </w:rPr>
        <w:t xml:space="preserve"> Multivariable </w:t>
      </w:r>
      <w:r w:rsidR="00013938" w:rsidRPr="00013938">
        <w:rPr>
          <w:rFonts w:ascii="Times New Roman" w:hAnsi="Times New Roman" w:cs="Times New Roman"/>
          <w:sz w:val="20"/>
          <w:szCs w:val="20"/>
          <w:lang w:val="en-US"/>
        </w:rPr>
        <w:t xml:space="preserve">adjusted </w:t>
      </w:r>
      <w:r w:rsidR="00013938">
        <w:rPr>
          <w:rFonts w:ascii="Times New Roman" w:hAnsi="Times New Roman" w:cs="Times New Roman"/>
          <w:sz w:val="20"/>
          <w:szCs w:val="20"/>
          <w:lang w:val="en-US"/>
        </w:rPr>
        <w:t xml:space="preserve">models for increased CV risk </w:t>
      </w:r>
      <w:r w:rsidR="00013938" w:rsidRPr="00013938">
        <w:rPr>
          <w:rFonts w:ascii="Times New Roman" w:hAnsi="Times New Roman" w:cs="Times New Roman"/>
          <w:sz w:val="20"/>
          <w:szCs w:val="20"/>
          <w:lang w:val="en-US"/>
        </w:rPr>
        <w:t xml:space="preserve">as reflected by the </w:t>
      </w:r>
      <w:proofErr w:type="spellStart"/>
      <w:r w:rsidR="00013938">
        <w:rPr>
          <w:rFonts w:ascii="Times New Roman" w:hAnsi="Times New Roman" w:cs="Times New Roman"/>
          <w:sz w:val="20"/>
          <w:szCs w:val="20"/>
          <w:lang w:val="en-US"/>
        </w:rPr>
        <w:t>apoB</w:t>
      </w:r>
      <w:proofErr w:type="spellEnd"/>
      <w:r w:rsidR="00013938">
        <w:rPr>
          <w:rFonts w:ascii="Times New Roman" w:hAnsi="Times New Roman" w:cs="Times New Roman"/>
          <w:sz w:val="20"/>
          <w:szCs w:val="20"/>
          <w:lang w:val="en-US"/>
        </w:rPr>
        <w:t>/</w:t>
      </w:r>
      <w:proofErr w:type="spellStart"/>
      <w:r w:rsidR="00013938">
        <w:rPr>
          <w:rFonts w:ascii="Times New Roman" w:hAnsi="Times New Roman" w:cs="Times New Roman"/>
          <w:sz w:val="20"/>
          <w:szCs w:val="20"/>
          <w:lang w:val="en-US"/>
        </w:rPr>
        <w:t>apoA</w:t>
      </w:r>
      <w:proofErr w:type="spellEnd"/>
      <w:r w:rsidR="00013938">
        <w:rPr>
          <w:rFonts w:ascii="Times New Roman" w:hAnsi="Times New Roman" w:cs="Times New Roman"/>
          <w:sz w:val="20"/>
          <w:szCs w:val="20"/>
          <w:lang w:val="en-US"/>
        </w:rPr>
        <w:t xml:space="preserve">, LDL and </w:t>
      </w:r>
      <w:r w:rsidR="00013938" w:rsidRPr="00013938">
        <w:rPr>
          <w:rFonts w:ascii="Times New Roman" w:hAnsi="Times New Roman" w:cs="Times New Roman"/>
          <w:sz w:val="20"/>
          <w:szCs w:val="20"/>
          <w:lang w:val="en-US"/>
        </w:rPr>
        <w:t>TG/HDL-C</w:t>
      </w:r>
      <w:r w:rsidR="0001393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013938" w:rsidRPr="00013938">
        <w:rPr>
          <w:rFonts w:ascii="Times New Roman" w:hAnsi="Times New Roman" w:cs="Times New Roman"/>
          <w:sz w:val="20"/>
          <w:szCs w:val="20"/>
          <w:lang w:val="en-US"/>
        </w:rPr>
        <w:t>ratio</w:t>
      </w:r>
      <w:r w:rsidR="00013938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013938" w:rsidRPr="00013938">
        <w:rPr>
          <w:rFonts w:ascii="Times New Roman" w:hAnsi="Times New Roman" w:cs="Times New Roman"/>
          <w:sz w:val="20"/>
          <w:szCs w:val="20"/>
          <w:lang w:val="en-US"/>
        </w:rPr>
        <w:t xml:space="preserve"> by PTX3 during pregnancy. The adjusted analysis included BMI and systolic BP acquired at the same time as the PTX3 measurement.</w:t>
      </w:r>
    </w:p>
    <w:tbl>
      <w:tblPr>
        <w:tblStyle w:val="TableGrid"/>
        <w:tblW w:w="12441" w:type="dxa"/>
        <w:tblLook w:val="04A0"/>
      </w:tblPr>
      <w:tblGrid>
        <w:gridCol w:w="1384"/>
        <w:gridCol w:w="709"/>
        <w:gridCol w:w="2587"/>
        <w:gridCol w:w="2587"/>
        <w:gridCol w:w="2587"/>
        <w:gridCol w:w="2587"/>
      </w:tblGrid>
      <w:tr w:rsidR="00035E35" w:rsidRPr="000F6BE5" w:rsidTr="00013938">
        <w:tc>
          <w:tcPr>
            <w:tcW w:w="1384" w:type="dxa"/>
            <w:vAlign w:val="center"/>
          </w:tcPr>
          <w:p w:rsidR="00035E35" w:rsidRPr="000F6BE5" w:rsidRDefault="00035E35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709" w:type="dxa"/>
          </w:tcPr>
          <w:p w:rsidR="00035E35" w:rsidRPr="000F6BE5" w:rsidRDefault="00035E3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2587" w:type="dxa"/>
          </w:tcPr>
          <w:p w:rsidR="00035E35" w:rsidRPr="000F6BE5" w:rsidRDefault="00035E3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14-16</w:t>
            </w:r>
            <w:r w:rsidR="0001393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weeks</w:t>
            </w:r>
          </w:p>
        </w:tc>
        <w:tc>
          <w:tcPr>
            <w:tcW w:w="2587" w:type="dxa"/>
            <w:vAlign w:val="center"/>
          </w:tcPr>
          <w:p w:rsidR="00035E35" w:rsidRPr="000F6BE5" w:rsidRDefault="00035E3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22-24</w:t>
            </w:r>
            <w:r w:rsidR="0001393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weeks </w:t>
            </w:r>
          </w:p>
        </w:tc>
        <w:tc>
          <w:tcPr>
            <w:tcW w:w="2587" w:type="dxa"/>
            <w:vAlign w:val="center"/>
          </w:tcPr>
          <w:p w:rsidR="00035E35" w:rsidRPr="000F6BE5" w:rsidRDefault="00035E3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30-32</w:t>
            </w:r>
            <w:r w:rsidR="0001393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weeks</w:t>
            </w:r>
          </w:p>
        </w:tc>
        <w:tc>
          <w:tcPr>
            <w:tcW w:w="2587" w:type="dxa"/>
            <w:vAlign w:val="center"/>
          </w:tcPr>
          <w:p w:rsidR="00035E35" w:rsidRPr="000F6BE5" w:rsidRDefault="00035E3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36-38</w:t>
            </w:r>
            <w:r w:rsidR="0001393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weeks </w:t>
            </w:r>
          </w:p>
        </w:tc>
      </w:tr>
      <w:tr w:rsidR="00013938" w:rsidRPr="000F6BE5" w:rsidTr="00833420"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:rsidR="00013938" w:rsidRPr="000F6BE5" w:rsidRDefault="00013938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709" w:type="dxa"/>
          </w:tcPr>
          <w:p w:rsidR="00013938" w:rsidRPr="000F6BE5" w:rsidRDefault="00013938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2587" w:type="dxa"/>
            <w:vAlign w:val="center"/>
          </w:tcPr>
          <w:p w:rsidR="00013938" w:rsidRPr="000F6BE5" w:rsidRDefault="00013938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1393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OR (95% CI) p-value</w:t>
            </w:r>
          </w:p>
        </w:tc>
        <w:tc>
          <w:tcPr>
            <w:tcW w:w="2587" w:type="dxa"/>
            <w:vAlign w:val="center"/>
          </w:tcPr>
          <w:p w:rsidR="00013938" w:rsidRPr="000F6BE5" w:rsidRDefault="00013938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1393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OR (95% CI) p-value</w:t>
            </w:r>
          </w:p>
        </w:tc>
        <w:tc>
          <w:tcPr>
            <w:tcW w:w="2587" w:type="dxa"/>
            <w:vAlign w:val="center"/>
          </w:tcPr>
          <w:p w:rsidR="00013938" w:rsidRPr="000F6BE5" w:rsidRDefault="00013938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1393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OR (95% CI) p-value</w:t>
            </w:r>
          </w:p>
        </w:tc>
        <w:tc>
          <w:tcPr>
            <w:tcW w:w="2587" w:type="dxa"/>
          </w:tcPr>
          <w:p w:rsidR="00013938" w:rsidRPr="000F6BE5" w:rsidRDefault="00013938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1393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OR (95% CI) p-value</w:t>
            </w:r>
          </w:p>
        </w:tc>
      </w:tr>
      <w:tr w:rsidR="00035E35" w:rsidRPr="000F6BE5" w:rsidTr="00833420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5E35" w:rsidRPr="000F6BE5" w:rsidRDefault="00035E35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apoB</w:t>
            </w:r>
            <w:proofErr w:type="spellEnd"/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/</w:t>
            </w:r>
            <w:proofErr w:type="spellStart"/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apoA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5E35" w:rsidRPr="000F6BE5" w:rsidRDefault="00DF17B1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UNI</w:t>
            </w:r>
            <w:proofErr w:type="spellEnd"/>
          </w:p>
        </w:tc>
        <w:tc>
          <w:tcPr>
            <w:tcW w:w="2587" w:type="dxa"/>
            <w:vAlign w:val="center"/>
          </w:tcPr>
          <w:p w:rsidR="00035E35" w:rsidRPr="000F6BE5" w:rsidRDefault="00DF17B1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1.50 [1.04-2.16]</w:t>
            </w:r>
            <w:r w:rsidR="00247CB6"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0.026</w:t>
            </w:r>
          </w:p>
        </w:tc>
        <w:tc>
          <w:tcPr>
            <w:tcW w:w="2587" w:type="dxa"/>
            <w:vAlign w:val="center"/>
          </w:tcPr>
          <w:p w:rsidR="00035E35" w:rsidRPr="000F6BE5" w:rsidRDefault="00247CB6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1.61 [1.13-2.20] 0.009</w:t>
            </w:r>
          </w:p>
        </w:tc>
        <w:tc>
          <w:tcPr>
            <w:tcW w:w="2587" w:type="dxa"/>
            <w:vAlign w:val="center"/>
          </w:tcPr>
          <w:p w:rsidR="00035E35" w:rsidRPr="000F6BE5" w:rsidRDefault="00247CB6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1.51 [1.07-2.14] 0.019</w:t>
            </w:r>
          </w:p>
        </w:tc>
        <w:tc>
          <w:tcPr>
            <w:tcW w:w="2587" w:type="dxa"/>
          </w:tcPr>
          <w:p w:rsidR="00035E35" w:rsidRPr="000F6BE5" w:rsidRDefault="00247CB6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1.41 [1.02-1.96] 0.038</w:t>
            </w:r>
          </w:p>
        </w:tc>
      </w:tr>
      <w:tr w:rsidR="00035E35" w:rsidRPr="000F6BE5" w:rsidTr="00833420"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E35" w:rsidRPr="000F6BE5" w:rsidRDefault="00013938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&gt;</w:t>
            </w:r>
            <w:r w:rsidR="00035E35"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0.59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5E35" w:rsidRPr="000F6BE5" w:rsidRDefault="00DF17B1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ADJ</w:t>
            </w:r>
          </w:p>
        </w:tc>
        <w:tc>
          <w:tcPr>
            <w:tcW w:w="2587" w:type="dxa"/>
            <w:vAlign w:val="center"/>
          </w:tcPr>
          <w:p w:rsidR="00035E35" w:rsidRPr="000F6BE5" w:rsidRDefault="00DF17B1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1.53 [1.07-2.20]</w:t>
            </w:r>
            <w:r w:rsidR="00247CB6"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0.020</w:t>
            </w:r>
          </w:p>
        </w:tc>
        <w:tc>
          <w:tcPr>
            <w:tcW w:w="2587" w:type="dxa"/>
            <w:vAlign w:val="center"/>
          </w:tcPr>
          <w:p w:rsidR="00035E35" w:rsidRPr="000F6BE5" w:rsidRDefault="00247CB6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1.46 [1.01-2.11] 0.043</w:t>
            </w:r>
          </w:p>
        </w:tc>
        <w:tc>
          <w:tcPr>
            <w:tcW w:w="2587" w:type="dxa"/>
            <w:vAlign w:val="center"/>
          </w:tcPr>
          <w:p w:rsidR="00035E35" w:rsidRPr="000F6BE5" w:rsidRDefault="00247CB6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1.39 [0.97-1.99] 0.069</w:t>
            </w:r>
          </w:p>
        </w:tc>
        <w:tc>
          <w:tcPr>
            <w:tcW w:w="2587" w:type="dxa"/>
          </w:tcPr>
          <w:p w:rsidR="00035E35" w:rsidRPr="000F6BE5" w:rsidRDefault="00247CB6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1.30 [0.93-1.82] 0.125</w:t>
            </w:r>
          </w:p>
        </w:tc>
      </w:tr>
      <w:tr w:rsidR="00035E35" w:rsidRPr="000F6BE5" w:rsidTr="00833420">
        <w:trPr>
          <w:trHeight w:val="17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5E35" w:rsidRPr="000F6BE5" w:rsidRDefault="00035E35" w:rsidP="00247CB6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709" w:type="dxa"/>
          </w:tcPr>
          <w:p w:rsidR="00035E35" w:rsidRPr="000F6BE5" w:rsidRDefault="00035E35" w:rsidP="00247CB6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2587" w:type="dxa"/>
            <w:vAlign w:val="center"/>
          </w:tcPr>
          <w:p w:rsidR="00035E35" w:rsidRPr="000F6BE5" w:rsidRDefault="00035E35" w:rsidP="00247CB6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2587" w:type="dxa"/>
            <w:vAlign w:val="center"/>
          </w:tcPr>
          <w:p w:rsidR="00035E35" w:rsidRPr="000F6BE5" w:rsidRDefault="00035E35" w:rsidP="00247CB6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2587" w:type="dxa"/>
            <w:vAlign w:val="center"/>
          </w:tcPr>
          <w:p w:rsidR="00035E35" w:rsidRPr="000F6BE5" w:rsidRDefault="00035E35" w:rsidP="00247CB6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2587" w:type="dxa"/>
          </w:tcPr>
          <w:p w:rsidR="00035E35" w:rsidRPr="000F6BE5" w:rsidRDefault="00035E35" w:rsidP="00247CB6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D74A01" w:rsidRPr="000F6BE5" w:rsidTr="00833420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4A01" w:rsidRPr="000F6BE5" w:rsidRDefault="00D74A01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apoB</w:t>
            </w:r>
            <w:proofErr w:type="spellEnd"/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/</w:t>
            </w:r>
            <w:proofErr w:type="spellStart"/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apoA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74A01" w:rsidRPr="000F6BE5" w:rsidRDefault="00D74A01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UNI</w:t>
            </w:r>
            <w:proofErr w:type="spellEnd"/>
          </w:p>
        </w:tc>
        <w:tc>
          <w:tcPr>
            <w:tcW w:w="2587" w:type="dxa"/>
            <w:vAlign w:val="center"/>
          </w:tcPr>
          <w:p w:rsidR="00D74A01" w:rsidRPr="000F6BE5" w:rsidRDefault="00D74A01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3.26 [1.52-7.00] 0.002</w:t>
            </w:r>
          </w:p>
        </w:tc>
        <w:tc>
          <w:tcPr>
            <w:tcW w:w="2587" w:type="dxa"/>
            <w:vAlign w:val="center"/>
          </w:tcPr>
          <w:p w:rsidR="00D74A01" w:rsidRPr="000F6BE5" w:rsidRDefault="0019620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3.12 [1.31-7.42] 0.010</w:t>
            </w:r>
          </w:p>
        </w:tc>
        <w:tc>
          <w:tcPr>
            <w:tcW w:w="2587" w:type="dxa"/>
            <w:vAlign w:val="center"/>
          </w:tcPr>
          <w:p w:rsidR="00D74A01" w:rsidRPr="000F6BE5" w:rsidRDefault="0019620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2.56 [1.17-5.59] 0.018</w:t>
            </w:r>
          </w:p>
        </w:tc>
        <w:tc>
          <w:tcPr>
            <w:tcW w:w="2587" w:type="dxa"/>
          </w:tcPr>
          <w:p w:rsidR="00D74A01" w:rsidRPr="000F6BE5" w:rsidRDefault="0019620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1.76 [0.84-3.66] 0.132</w:t>
            </w:r>
          </w:p>
        </w:tc>
      </w:tr>
      <w:tr w:rsidR="00D74A01" w:rsidRPr="000F6BE5" w:rsidTr="00833420"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A01" w:rsidRPr="000F6BE5" w:rsidRDefault="00013938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&gt;</w:t>
            </w:r>
            <w:r w:rsidR="00D74A01"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0.79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74A01" w:rsidRPr="000F6BE5" w:rsidRDefault="00D74A01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ADJ</w:t>
            </w:r>
          </w:p>
        </w:tc>
        <w:tc>
          <w:tcPr>
            <w:tcW w:w="2587" w:type="dxa"/>
            <w:vAlign w:val="center"/>
          </w:tcPr>
          <w:p w:rsidR="00D74A01" w:rsidRPr="000F6BE5" w:rsidRDefault="00D74A01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2.79</w:t>
            </w:r>
            <w:r w:rsidR="00714A78"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="00196205"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[1.13-6.85] 0.026</w:t>
            </w:r>
          </w:p>
        </w:tc>
        <w:tc>
          <w:tcPr>
            <w:tcW w:w="2587" w:type="dxa"/>
            <w:vAlign w:val="center"/>
          </w:tcPr>
          <w:p w:rsidR="00D74A01" w:rsidRPr="000F6BE5" w:rsidRDefault="0019620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2.79 [1.13-6.85] 0.026</w:t>
            </w:r>
          </w:p>
        </w:tc>
        <w:tc>
          <w:tcPr>
            <w:tcW w:w="2587" w:type="dxa"/>
            <w:vAlign w:val="center"/>
          </w:tcPr>
          <w:p w:rsidR="00D74A01" w:rsidRPr="000F6BE5" w:rsidRDefault="0019620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2.27 [1.00-5.13] 0.050</w:t>
            </w:r>
          </w:p>
        </w:tc>
        <w:tc>
          <w:tcPr>
            <w:tcW w:w="2587" w:type="dxa"/>
          </w:tcPr>
          <w:p w:rsidR="00D74A01" w:rsidRPr="000F6BE5" w:rsidRDefault="0019620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1.60 [0.71-3.6]0 0.253</w:t>
            </w:r>
          </w:p>
        </w:tc>
      </w:tr>
      <w:tr w:rsidR="00DF17B1" w:rsidRPr="000F6BE5" w:rsidTr="00833420">
        <w:trPr>
          <w:trHeight w:val="227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17B1" w:rsidRPr="000F6BE5" w:rsidRDefault="00DF17B1" w:rsidP="00247CB6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709" w:type="dxa"/>
          </w:tcPr>
          <w:p w:rsidR="00DF17B1" w:rsidRPr="000F6BE5" w:rsidRDefault="00DF17B1" w:rsidP="00247CB6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2587" w:type="dxa"/>
            <w:vAlign w:val="center"/>
          </w:tcPr>
          <w:p w:rsidR="00DF17B1" w:rsidRPr="000F6BE5" w:rsidRDefault="00DF17B1" w:rsidP="00247CB6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2587" w:type="dxa"/>
            <w:vAlign w:val="center"/>
          </w:tcPr>
          <w:p w:rsidR="00DF17B1" w:rsidRPr="000F6BE5" w:rsidRDefault="00DF17B1" w:rsidP="00247CB6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2587" w:type="dxa"/>
            <w:vAlign w:val="center"/>
          </w:tcPr>
          <w:p w:rsidR="00DF17B1" w:rsidRPr="000F6BE5" w:rsidRDefault="00DF17B1" w:rsidP="00247CB6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2587" w:type="dxa"/>
          </w:tcPr>
          <w:p w:rsidR="00DF17B1" w:rsidRPr="000F6BE5" w:rsidRDefault="00DF17B1" w:rsidP="00247CB6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D74A01" w:rsidRPr="000F6BE5" w:rsidTr="00833420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4A01" w:rsidRPr="000F6BE5" w:rsidRDefault="00D74A01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LDL/HDL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74A01" w:rsidRPr="000F6BE5" w:rsidRDefault="00D74A01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UNI</w:t>
            </w:r>
          </w:p>
        </w:tc>
        <w:tc>
          <w:tcPr>
            <w:tcW w:w="2587" w:type="dxa"/>
            <w:vAlign w:val="center"/>
          </w:tcPr>
          <w:p w:rsidR="00D74A01" w:rsidRPr="000F6BE5" w:rsidRDefault="0019620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2.60 [1.38-4.91] 0.003</w:t>
            </w:r>
          </w:p>
        </w:tc>
        <w:tc>
          <w:tcPr>
            <w:tcW w:w="2587" w:type="dxa"/>
            <w:vAlign w:val="center"/>
          </w:tcPr>
          <w:p w:rsidR="00D74A01" w:rsidRPr="000F6BE5" w:rsidRDefault="006E689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2.54 [1.26-5.11] 0.009</w:t>
            </w:r>
          </w:p>
        </w:tc>
        <w:tc>
          <w:tcPr>
            <w:tcW w:w="2587" w:type="dxa"/>
            <w:vAlign w:val="center"/>
          </w:tcPr>
          <w:p w:rsidR="00D74A01" w:rsidRPr="000F6BE5" w:rsidRDefault="006E689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2.04 [1.07-3.90] 0.031</w:t>
            </w:r>
          </w:p>
        </w:tc>
        <w:tc>
          <w:tcPr>
            <w:tcW w:w="2587" w:type="dxa"/>
          </w:tcPr>
          <w:p w:rsidR="00D74A01" w:rsidRPr="000F6BE5" w:rsidRDefault="006E689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1.74 [0.96-3.17] 0.069</w:t>
            </w:r>
          </w:p>
        </w:tc>
      </w:tr>
      <w:tr w:rsidR="00D74A01" w:rsidRPr="000F6BE5" w:rsidTr="00833420"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A01" w:rsidRPr="000F6BE5" w:rsidRDefault="00013938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&gt;</w:t>
            </w:r>
            <w:r w:rsidR="00D74A01"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0.79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74A01" w:rsidRPr="000F6BE5" w:rsidRDefault="00D74A01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ADJ</w:t>
            </w:r>
          </w:p>
        </w:tc>
        <w:tc>
          <w:tcPr>
            <w:tcW w:w="2587" w:type="dxa"/>
            <w:vAlign w:val="center"/>
          </w:tcPr>
          <w:p w:rsidR="00D74A01" w:rsidRPr="000F6BE5" w:rsidRDefault="0019620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2.34 [1.23</w:t>
            </w:r>
            <w:r w:rsidR="006E6895"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-4.47] 0.010</w:t>
            </w:r>
          </w:p>
        </w:tc>
        <w:tc>
          <w:tcPr>
            <w:tcW w:w="2587" w:type="dxa"/>
            <w:vAlign w:val="center"/>
          </w:tcPr>
          <w:p w:rsidR="00D74A01" w:rsidRPr="000F6BE5" w:rsidRDefault="006E689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2.27 [1.08-4.75] 0.030</w:t>
            </w:r>
          </w:p>
        </w:tc>
        <w:tc>
          <w:tcPr>
            <w:tcW w:w="2587" w:type="dxa"/>
            <w:vAlign w:val="center"/>
          </w:tcPr>
          <w:p w:rsidR="00D74A01" w:rsidRPr="000F6BE5" w:rsidRDefault="006E689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1.77 [0.91-3.47] 0.095</w:t>
            </w:r>
          </w:p>
        </w:tc>
        <w:tc>
          <w:tcPr>
            <w:tcW w:w="2587" w:type="dxa"/>
          </w:tcPr>
          <w:p w:rsidR="00D74A01" w:rsidRPr="000F6BE5" w:rsidRDefault="006E689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1.58 [0.84-3.00] 0.158</w:t>
            </w:r>
          </w:p>
        </w:tc>
      </w:tr>
      <w:tr w:rsidR="00DF17B1" w:rsidRPr="000F6BE5" w:rsidTr="0083342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17B1" w:rsidRPr="000F6BE5" w:rsidRDefault="00DF17B1" w:rsidP="00247CB6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709" w:type="dxa"/>
          </w:tcPr>
          <w:p w:rsidR="00DF17B1" w:rsidRPr="000F6BE5" w:rsidRDefault="00DF17B1" w:rsidP="00247CB6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2587" w:type="dxa"/>
            <w:vAlign w:val="center"/>
          </w:tcPr>
          <w:p w:rsidR="00DF17B1" w:rsidRPr="000F6BE5" w:rsidRDefault="00DF17B1" w:rsidP="00247CB6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2587" w:type="dxa"/>
            <w:vAlign w:val="center"/>
          </w:tcPr>
          <w:p w:rsidR="00DF17B1" w:rsidRPr="000F6BE5" w:rsidRDefault="00DF17B1" w:rsidP="00247CB6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2587" w:type="dxa"/>
            <w:vAlign w:val="center"/>
          </w:tcPr>
          <w:p w:rsidR="00DF17B1" w:rsidRPr="000F6BE5" w:rsidRDefault="00DF17B1" w:rsidP="00247CB6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2587" w:type="dxa"/>
          </w:tcPr>
          <w:p w:rsidR="00DF17B1" w:rsidRPr="000F6BE5" w:rsidRDefault="00DF17B1" w:rsidP="00247CB6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D74A01" w:rsidRPr="000F6BE5" w:rsidTr="00833420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4A01" w:rsidRPr="000F6BE5" w:rsidRDefault="00D74A01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TG/HDL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74A01" w:rsidRPr="000F6BE5" w:rsidRDefault="00D74A01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UNI</w:t>
            </w:r>
          </w:p>
        </w:tc>
        <w:tc>
          <w:tcPr>
            <w:tcW w:w="2587" w:type="dxa"/>
            <w:vAlign w:val="center"/>
          </w:tcPr>
          <w:p w:rsidR="00D74A01" w:rsidRPr="000F6BE5" w:rsidRDefault="0019620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1.69 [0.96-2.96] 0.068</w:t>
            </w:r>
          </w:p>
        </w:tc>
        <w:tc>
          <w:tcPr>
            <w:tcW w:w="2587" w:type="dxa"/>
            <w:vAlign w:val="center"/>
          </w:tcPr>
          <w:p w:rsidR="00D74A01" w:rsidRPr="000F6BE5" w:rsidRDefault="0019620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1.61 [0.89-2.93] 0.119</w:t>
            </w:r>
          </w:p>
        </w:tc>
        <w:tc>
          <w:tcPr>
            <w:tcW w:w="2587" w:type="dxa"/>
            <w:vAlign w:val="center"/>
          </w:tcPr>
          <w:p w:rsidR="00D74A01" w:rsidRPr="000F6BE5" w:rsidRDefault="0019620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1.78 [1.00-3.20] 0.051</w:t>
            </w:r>
          </w:p>
        </w:tc>
        <w:tc>
          <w:tcPr>
            <w:tcW w:w="2587" w:type="dxa"/>
          </w:tcPr>
          <w:p w:rsidR="00D74A01" w:rsidRPr="000F6BE5" w:rsidRDefault="0019620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1.32 [0.77-2.27] 0.311</w:t>
            </w:r>
          </w:p>
        </w:tc>
      </w:tr>
      <w:tr w:rsidR="00D74A01" w:rsidRPr="000F6BE5" w:rsidTr="00833420"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A01" w:rsidRPr="000F6BE5" w:rsidRDefault="00013938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&gt;</w:t>
            </w:r>
            <w:r w:rsidR="00D74A01"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74A01" w:rsidRPr="000F6BE5" w:rsidRDefault="00D74A01" w:rsidP="00422CFE">
            <w:pPr>
              <w:spacing w:beforeLines="40" w:afterLines="4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ADJ</w:t>
            </w:r>
          </w:p>
        </w:tc>
        <w:tc>
          <w:tcPr>
            <w:tcW w:w="2587" w:type="dxa"/>
            <w:vAlign w:val="center"/>
          </w:tcPr>
          <w:p w:rsidR="00D74A01" w:rsidRPr="000F6BE5" w:rsidRDefault="0019620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1.43 [0.80-2.55] 0.228</w:t>
            </w:r>
          </w:p>
        </w:tc>
        <w:tc>
          <w:tcPr>
            <w:tcW w:w="2587" w:type="dxa"/>
            <w:vAlign w:val="center"/>
          </w:tcPr>
          <w:p w:rsidR="00D74A01" w:rsidRPr="000F6BE5" w:rsidRDefault="0019620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1.30 [0.68-2.48] 0.432</w:t>
            </w:r>
          </w:p>
        </w:tc>
        <w:tc>
          <w:tcPr>
            <w:tcW w:w="2587" w:type="dxa"/>
            <w:vAlign w:val="center"/>
          </w:tcPr>
          <w:p w:rsidR="00D74A01" w:rsidRPr="000F6BE5" w:rsidRDefault="0019620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1.83 [0.93-3.61] 0.081</w:t>
            </w:r>
          </w:p>
        </w:tc>
        <w:tc>
          <w:tcPr>
            <w:tcW w:w="2587" w:type="dxa"/>
          </w:tcPr>
          <w:p w:rsidR="00D74A01" w:rsidRPr="000F6BE5" w:rsidRDefault="00196205" w:rsidP="00422CFE">
            <w:pPr>
              <w:spacing w:beforeLines="40" w:afterLines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6B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1.05 [0.57-1.93] 0.876</w:t>
            </w:r>
          </w:p>
        </w:tc>
      </w:tr>
    </w:tbl>
    <w:p w:rsidR="003E6F4A" w:rsidRPr="000F6BE5" w:rsidRDefault="003E6F4A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3E6F4A" w:rsidRPr="000F6BE5" w:rsidRDefault="003E6F4A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546605" w:rsidRDefault="00546605">
      <w:pPr>
        <w:rPr>
          <w:rFonts w:ascii="Times New Roman" w:hAnsi="Times New Roman" w:cs="Times New Roman"/>
          <w:noProof/>
          <w:sz w:val="20"/>
          <w:szCs w:val="20"/>
          <w:lang w:eastAsia="nb-NO"/>
        </w:rPr>
      </w:pPr>
    </w:p>
    <w:p w:rsidR="001726D8" w:rsidRDefault="001726D8">
      <w:pPr>
        <w:rPr>
          <w:rFonts w:ascii="Times New Roman" w:hAnsi="Times New Roman" w:cs="Times New Roman"/>
          <w:noProof/>
          <w:sz w:val="20"/>
          <w:szCs w:val="20"/>
          <w:lang w:eastAsia="nb-NO"/>
        </w:rPr>
      </w:pPr>
    </w:p>
    <w:p w:rsidR="001726D8" w:rsidRDefault="001726D8">
      <w:pPr>
        <w:rPr>
          <w:rFonts w:ascii="Times New Roman" w:hAnsi="Times New Roman" w:cs="Times New Roman"/>
          <w:noProof/>
          <w:sz w:val="20"/>
          <w:szCs w:val="20"/>
          <w:lang w:eastAsia="nb-NO"/>
        </w:rPr>
      </w:pPr>
    </w:p>
    <w:p w:rsidR="001726D8" w:rsidRDefault="001726D8">
      <w:pPr>
        <w:rPr>
          <w:rFonts w:ascii="Times New Roman" w:hAnsi="Times New Roman" w:cs="Times New Roman"/>
          <w:noProof/>
          <w:sz w:val="20"/>
          <w:szCs w:val="20"/>
          <w:lang w:eastAsia="nb-NO"/>
        </w:rPr>
      </w:pPr>
    </w:p>
    <w:p w:rsidR="001726D8" w:rsidRDefault="001726D8">
      <w:pPr>
        <w:rPr>
          <w:rFonts w:ascii="Times New Roman" w:hAnsi="Times New Roman" w:cs="Times New Roman"/>
          <w:noProof/>
          <w:sz w:val="20"/>
          <w:szCs w:val="20"/>
          <w:lang w:eastAsia="nb-NO"/>
        </w:rPr>
      </w:pPr>
    </w:p>
    <w:p w:rsidR="001726D8" w:rsidRDefault="001726D8">
      <w:pPr>
        <w:rPr>
          <w:rFonts w:ascii="Times New Roman" w:hAnsi="Times New Roman" w:cs="Times New Roman"/>
          <w:noProof/>
          <w:sz w:val="20"/>
          <w:szCs w:val="20"/>
          <w:lang w:eastAsia="nb-NO"/>
        </w:rPr>
      </w:pPr>
    </w:p>
    <w:p w:rsidR="00833420" w:rsidRDefault="005761DA">
      <w:pPr>
        <w:rPr>
          <w:rFonts w:ascii="Times New Roman" w:hAnsi="Times New Roman" w:cs="Times New Roman"/>
          <w:noProof/>
          <w:sz w:val="20"/>
          <w:szCs w:val="20"/>
          <w:lang w:val="en-US" w:eastAsia="nb-NO"/>
        </w:rPr>
      </w:pPr>
      <w:r w:rsidRPr="00833420">
        <w:rPr>
          <w:rFonts w:ascii="Times New Roman" w:hAnsi="Times New Roman" w:cs="Times New Roman"/>
          <w:b/>
          <w:noProof/>
          <w:sz w:val="20"/>
          <w:szCs w:val="20"/>
          <w:lang w:val="en-US" w:eastAsia="nb-NO"/>
        </w:rPr>
        <w:t xml:space="preserve">Figure </w:t>
      </w:r>
      <w:r w:rsidR="00422CFE">
        <w:rPr>
          <w:rFonts w:ascii="Times New Roman" w:hAnsi="Times New Roman" w:cs="Times New Roman"/>
          <w:b/>
          <w:noProof/>
          <w:sz w:val="20"/>
          <w:szCs w:val="20"/>
          <w:lang w:val="en-US" w:eastAsia="nb-NO"/>
        </w:rPr>
        <w:t>S</w:t>
      </w:r>
      <w:r w:rsidRPr="00833420">
        <w:rPr>
          <w:rFonts w:ascii="Times New Roman" w:hAnsi="Times New Roman" w:cs="Times New Roman"/>
          <w:b/>
          <w:noProof/>
          <w:sz w:val="20"/>
          <w:szCs w:val="20"/>
          <w:lang w:val="en-US" w:eastAsia="nb-NO"/>
        </w:rPr>
        <w:t xml:space="preserve">1. </w:t>
      </w:r>
      <w:r w:rsidR="00833420" w:rsidRPr="00833420">
        <w:rPr>
          <w:rFonts w:ascii="Times New Roman" w:hAnsi="Times New Roman" w:cs="Times New Roman"/>
          <w:b/>
          <w:noProof/>
          <w:sz w:val="20"/>
          <w:szCs w:val="20"/>
          <w:lang w:val="en-US" w:eastAsia="nb-NO"/>
        </w:rPr>
        <w:t xml:space="preserve"> </w:t>
      </w:r>
      <w:r w:rsidR="001D5038">
        <w:rPr>
          <w:rFonts w:ascii="Times New Roman" w:hAnsi="Times New Roman" w:cs="Times New Roman"/>
          <w:noProof/>
          <w:sz w:val="20"/>
          <w:szCs w:val="20"/>
          <w:lang w:val="en-US" w:eastAsia="nb-NO"/>
        </w:rPr>
        <w:t>ROC curves of  ApoB/apoA and LDL/HDL</w:t>
      </w:r>
      <w:r w:rsidR="009E564A">
        <w:rPr>
          <w:rFonts w:ascii="Times New Roman" w:hAnsi="Times New Roman" w:cs="Times New Roman"/>
          <w:noProof/>
          <w:sz w:val="20"/>
          <w:szCs w:val="20"/>
          <w:lang w:val="en-US" w:eastAsia="nb-NO"/>
        </w:rPr>
        <w:t>-C</w:t>
      </w:r>
      <w:r w:rsidR="00833420" w:rsidRPr="00833420">
        <w:rPr>
          <w:rFonts w:ascii="Times New Roman" w:hAnsi="Times New Roman" w:cs="Times New Roman"/>
          <w:noProof/>
          <w:sz w:val="20"/>
          <w:szCs w:val="20"/>
          <w:lang w:val="en-US" w:eastAsia="nb-NO"/>
        </w:rPr>
        <w:t xml:space="preserve"> during various time-points</w:t>
      </w:r>
      <w:r w:rsidR="00833420">
        <w:rPr>
          <w:rFonts w:ascii="Times New Roman" w:hAnsi="Times New Roman" w:cs="Times New Roman"/>
          <w:noProof/>
          <w:sz w:val="20"/>
          <w:szCs w:val="20"/>
          <w:lang w:val="en-US" w:eastAsia="nb-NO"/>
        </w:rPr>
        <w:t xml:space="preserve"> in pregancy and CV risk at 5 years after </w:t>
      </w:r>
    </w:p>
    <w:p w:rsidR="001726D8" w:rsidRPr="00833420" w:rsidRDefault="00833420">
      <w:pPr>
        <w:rPr>
          <w:rFonts w:ascii="Times New Roman" w:hAnsi="Times New Roman" w:cs="Times New Roman"/>
          <w:noProof/>
          <w:sz w:val="20"/>
          <w:szCs w:val="20"/>
          <w:lang w:val="en-US" w:eastAsia="nb-NO"/>
        </w:rPr>
      </w:pPr>
      <w:r>
        <w:rPr>
          <w:rFonts w:ascii="Times New Roman" w:hAnsi="Times New Roman" w:cs="Times New Roman"/>
          <w:noProof/>
          <w:sz w:val="20"/>
          <w:szCs w:val="20"/>
          <w:lang w:val="en-US" w:eastAsia="nb-NO"/>
        </w:rPr>
        <w:t>pregnancy as reflected by the apoB/apoA ratio at 5 years follow-up.</w:t>
      </w:r>
    </w:p>
    <w:p w:rsidR="00DF17B1" w:rsidRPr="000F6BE5" w:rsidRDefault="00D21BD1">
      <w:pPr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>
            <wp:extent cx="4562475" cy="4815947"/>
            <wp:effectExtent l="19050" t="0" r="9525" b="0"/>
            <wp:docPr id="1" name="Picture 0" descr="ROC curve_ ROC of total 79 (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 curve_ ROC of total 79 (1)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9734" cy="4823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17B1" w:rsidRPr="000F6BE5" w:rsidSect="00DF17B1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46605"/>
    <w:rsid w:val="00013938"/>
    <w:rsid w:val="00035E35"/>
    <w:rsid w:val="00073F39"/>
    <w:rsid w:val="000F523B"/>
    <w:rsid w:val="000F6271"/>
    <w:rsid w:val="000F6BE5"/>
    <w:rsid w:val="0011496B"/>
    <w:rsid w:val="001726D8"/>
    <w:rsid w:val="00196205"/>
    <w:rsid w:val="001D5038"/>
    <w:rsid w:val="00247CB6"/>
    <w:rsid w:val="00260C9F"/>
    <w:rsid w:val="00320BAE"/>
    <w:rsid w:val="003E6F4A"/>
    <w:rsid w:val="00422CFE"/>
    <w:rsid w:val="00546605"/>
    <w:rsid w:val="005761DA"/>
    <w:rsid w:val="005C2BB1"/>
    <w:rsid w:val="0064635B"/>
    <w:rsid w:val="00692B91"/>
    <w:rsid w:val="006E6895"/>
    <w:rsid w:val="00714A78"/>
    <w:rsid w:val="00752733"/>
    <w:rsid w:val="00784CD8"/>
    <w:rsid w:val="00812FB4"/>
    <w:rsid w:val="00833420"/>
    <w:rsid w:val="008366B5"/>
    <w:rsid w:val="009E564A"/>
    <w:rsid w:val="00A33B73"/>
    <w:rsid w:val="00A963B1"/>
    <w:rsid w:val="00AD2414"/>
    <w:rsid w:val="00B12EB8"/>
    <w:rsid w:val="00B16A32"/>
    <w:rsid w:val="00B24513"/>
    <w:rsid w:val="00CE6E95"/>
    <w:rsid w:val="00D21BD1"/>
    <w:rsid w:val="00D74A01"/>
    <w:rsid w:val="00DF0C43"/>
    <w:rsid w:val="00DF17B1"/>
    <w:rsid w:val="00DF4076"/>
    <w:rsid w:val="00EF084F"/>
    <w:rsid w:val="00F16E27"/>
    <w:rsid w:val="00F329DA"/>
    <w:rsid w:val="00F64DD1"/>
    <w:rsid w:val="00FB2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C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4C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C2B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2B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2B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B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B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B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4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C2B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2B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2B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B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B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B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thoru_adm</dc:creator>
  <cp:lastModifiedBy>0011687</cp:lastModifiedBy>
  <cp:revision>3</cp:revision>
  <dcterms:created xsi:type="dcterms:W3CDTF">2016-01-23T10:22:00Z</dcterms:created>
  <dcterms:modified xsi:type="dcterms:W3CDTF">2016-01-27T12:40:00Z</dcterms:modified>
</cp:coreProperties>
</file>