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3AD" w:rsidRDefault="00566183" w:rsidP="001353A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</w:t>
      </w:r>
      <w:r w:rsidR="006D114B">
        <w:rPr>
          <w:rFonts w:ascii="Times New Roman" w:hAnsi="Times New Roman" w:cs="Times New Roman" w:hint="eastAsia"/>
          <w:b/>
          <w:sz w:val="24"/>
          <w:szCs w:val="24"/>
        </w:rPr>
        <w:t>ry</w:t>
      </w:r>
      <w:r w:rsidR="006C6C1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bookmarkStart w:id="0" w:name="_GoBack"/>
      <w:bookmarkEnd w:id="0"/>
      <w:r w:rsidRPr="00F55E1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F55E16">
        <w:rPr>
          <w:rFonts w:ascii="Times New Roman" w:hAnsi="Times New Roman" w:cs="Times New Roman"/>
          <w:b/>
          <w:sz w:val="24"/>
          <w:szCs w:val="24"/>
        </w:rPr>
        <w:t>1.</w:t>
      </w:r>
      <w:r w:rsidRPr="00F55E16">
        <w:rPr>
          <w:rFonts w:ascii="Times New Roman" w:hAnsi="Times New Roman" w:cs="Times New Roman"/>
          <w:sz w:val="24"/>
          <w:szCs w:val="24"/>
        </w:rPr>
        <w:t xml:space="preserve">Characteristics of patients with type 2 diabetes from </w:t>
      </w:r>
      <w:r w:rsidR="00D02DB9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F55E16">
        <w:rPr>
          <w:rFonts w:ascii="Times New Roman" w:hAnsi="Times New Roman" w:cs="Times New Roman"/>
          <w:sz w:val="24"/>
          <w:szCs w:val="24"/>
        </w:rPr>
        <w:t xml:space="preserve">NHIS-NSC </w:t>
      </w:r>
      <w:r w:rsidR="00D02DB9">
        <w:rPr>
          <w:rFonts w:ascii="Times New Roman" w:hAnsi="Times New Roman" w:cs="Times New Roman" w:hint="eastAsia"/>
          <w:sz w:val="24"/>
          <w:szCs w:val="24"/>
        </w:rPr>
        <w:t xml:space="preserve">database </w:t>
      </w:r>
      <w:r w:rsidRPr="00F55E16">
        <w:rPr>
          <w:rFonts w:ascii="Times New Roman" w:hAnsi="Times New Roman" w:cs="Times New Roman"/>
          <w:sz w:val="24"/>
          <w:szCs w:val="24"/>
        </w:rPr>
        <w:t>(2002-2004)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8"/>
        <w:gridCol w:w="2211"/>
        <w:gridCol w:w="2211"/>
        <w:gridCol w:w="2211"/>
      </w:tblGrid>
      <w:tr w:rsidR="001353AD" w:rsidRPr="00F55E16" w:rsidTr="001353AD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>Characteristics</w:t>
            </w:r>
          </w:p>
        </w:tc>
        <w:tc>
          <w:tcPr>
            <w:tcW w:w="2211" w:type="dxa"/>
            <w:tcBorders>
              <w:top w:val="single" w:sz="4" w:space="0" w:color="auto"/>
              <w:bottom w:val="nil"/>
            </w:tcBorders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>Total</w:t>
            </w:r>
          </w:p>
        </w:tc>
        <w:tc>
          <w:tcPr>
            <w:tcW w:w="2211" w:type="dxa"/>
            <w:tcBorders>
              <w:top w:val="single" w:sz="4" w:space="0" w:color="auto"/>
              <w:bottom w:val="nil"/>
            </w:tcBorders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>Men</w:t>
            </w:r>
          </w:p>
        </w:tc>
        <w:tc>
          <w:tcPr>
            <w:tcW w:w="2211" w:type="dxa"/>
            <w:tcBorders>
              <w:top w:val="single" w:sz="4" w:space="0" w:color="auto"/>
              <w:bottom w:val="nil"/>
            </w:tcBorders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>Women</w:t>
            </w:r>
          </w:p>
        </w:tc>
      </w:tr>
      <w:tr w:rsidR="001353AD" w:rsidRPr="00F55E16" w:rsidTr="001353AD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11" w:type="dxa"/>
            <w:tcBorders>
              <w:top w:val="nil"/>
              <w:bottom w:val="single" w:sz="4" w:space="0" w:color="auto"/>
            </w:tcBorders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>(N=29,807)</w:t>
            </w:r>
          </w:p>
        </w:tc>
        <w:tc>
          <w:tcPr>
            <w:tcW w:w="2211" w:type="dxa"/>
            <w:tcBorders>
              <w:top w:val="nil"/>
              <w:bottom w:val="single" w:sz="4" w:space="0" w:color="auto"/>
            </w:tcBorders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>(N=15,625)</w:t>
            </w:r>
          </w:p>
        </w:tc>
        <w:tc>
          <w:tcPr>
            <w:tcW w:w="2211" w:type="dxa"/>
            <w:tcBorders>
              <w:top w:val="nil"/>
              <w:bottom w:val="single" w:sz="4" w:space="0" w:color="auto"/>
            </w:tcBorders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>(N=14,182)</w:t>
            </w:r>
          </w:p>
        </w:tc>
      </w:tr>
      <w:tr w:rsidR="001353AD" w:rsidRPr="00F55E16" w:rsidTr="001353AD">
        <w:tc>
          <w:tcPr>
            <w:tcW w:w="0" w:type="auto"/>
            <w:tcBorders>
              <w:top w:val="single" w:sz="4" w:space="0" w:color="auto"/>
            </w:tcBorders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>Year (N, %)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 2002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20,996 (70.3)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10,528 (67.4)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10,438 (73.6)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 2003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5,224 (17.5)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2,961 (19.0)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2,263 (16.0)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 2004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3,617 (12.1)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2,136 (13.7)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1,481 (10.4)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>Age group (N, %)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30–</w:t>
            </w:r>
            <w:r w:rsidRPr="00F55E16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605 (2.0)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369 (2.4)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236 (1.7)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35–</w:t>
            </w:r>
            <w:r w:rsidRPr="00F55E16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1183 (4.0)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801 (5.1)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382 (2.7)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40–</w:t>
            </w:r>
            <w:r w:rsidRPr="00F55E16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2331 (7.8)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1,595 (10.2)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736 (5.2)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45–</w:t>
            </w:r>
            <w:r w:rsidRPr="00F55E16"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3203 (10.7)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2,106 (13.5)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1,097 (7.7)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50–</w:t>
            </w:r>
            <w:r w:rsidRPr="00F55E16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3766 (12.6)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2,257 (14.4)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1,509 (10.6)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55–</w:t>
            </w:r>
            <w:r w:rsidRPr="00F55E16">
              <w:rPr>
                <w:rFonts w:ascii="Times New Roman" w:hAnsi="Times New Roman" w:cs="Times New Roman"/>
                <w:szCs w:val="24"/>
              </w:rPr>
              <w:t>59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4261 (14.3)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2,221 (14.2)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2,040 (14.4)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60–</w:t>
            </w:r>
            <w:r w:rsidRPr="00F55E16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5138 (17.2)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2,523 (16.1)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2,615 (18.4)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65–</w:t>
            </w:r>
            <w:r w:rsidRPr="00F55E16">
              <w:rPr>
                <w:rFonts w:ascii="Times New Roman" w:hAnsi="Times New Roman" w:cs="Times New Roman"/>
                <w:szCs w:val="24"/>
              </w:rPr>
              <w:t>69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4305 (14.4)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1,943 (12.4)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2,362 (16.7)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70–</w:t>
            </w:r>
            <w:r w:rsidRPr="00F55E16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2705 (9.1)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984 (6.3)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1,721 (12.1)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75–</w:t>
            </w:r>
            <w:r w:rsidRPr="00F55E16">
              <w:rPr>
                <w:rFonts w:ascii="Times New Roman" w:hAnsi="Times New Roman" w:cs="Times New Roman"/>
                <w:szCs w:val="24"/>
              </w:rPr>
              <w:t>79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1525 (5.1)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534 (3.4)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991 (7.0)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ind w:firstLineChars="50" w:firstLine="100"/>
              <w:jc w:val="left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80+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785 (2.6)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292 (1.9)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493 (3.5)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>Survival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 Alive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22,704 (76.2)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11,645 (74.5)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11,059 (78.0)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 Dea</w:t>
            </w: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7,103 (23.8)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3,980 (25.5)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>3,123 (22.0)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F55E16">
              <w:rPr>
                <w:rFonts w:ascii="Times New Roman" w:hAnsi="Times New Roman" w:cs="Times New Roman"/>
                <w:b/>
                <w:szCs w:val="24"/>
              </w:rPr>
              <w:t xml:space="preserve">Follow-up duration </w:t>
            </w:r>
          </w:p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(years, mean </w:t>
            </w:r>
            <w:r w:rsidRPr="00F55E16">
              <w:rPr>
                <w:rFonts w:ascii="Times New Roman" w:eastAsia="맑은 고딕" w:hAnsi="Times New Roman" w:cs="Times New Roman"/>
                <w:szCs w:val="24"/>
              </w:rPr>
              <w:t>± SD</w:t>
            </w:r>
            <w:r w:rsidRPr="00F55E16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 Total subjects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9.72 </w:t>
            </w:r>
            <w:r w:rsidRPr="00F55E1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Pr="00F55E16">
              <w:rPr>
                <w:rFonts w:ascii="Times New Roman" w:hAnsi="Times New Roman" w:cs="Times New Roman"/>
                <w:szCs w:val="24"/>
              </w:rPr>
              <w:t>3.01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9.55 </w:t>
            </w:r>
            <w:r w:rsidRPr="00F55E1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Pr="00F55E16">
              <w:rPr>
                <w:rFonts w:ascii="Times New Roman" w:hAnsi="Times New Roman" w:cs="Times New Roman"/>
                <w:szCs w:val="24"/>
              </w:rPr>
              <w:t xml:space="preserve"> 3.10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9.90 </w:t>
            </w:r>
            <w:r w:rsidRPr="00F55E1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Pr="00F55E16">
              <w:rPr>
                <w:rFonts w:ascii="Times New Roman" w:hAnsi="Times New Roman" w:cs="Times New Roman"/>
                <w:szCs w:val="24"/>
              </w:rPr>
              <w:t xml:space="preserve"> 2.91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 Alive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10.92 </w:t>
            </w:r>
            <w:r w:rsidRPr="00F55E1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Pr="00F55E16">
              <w:rPr>
                <w:rFonts w:ascii="Times New Roman" w:hAnsi="Times New Roman" w:cs="Times New Roman"/>
                <w:szCs w:val="24"/>
              </w:rPr>
              <w:t>1.63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10.88 </w:t>
            </w:r>
            <w:r w:rsidRPr="00F55E1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Pr="00F55E16">
              <w:rPr>
                <w:rFonts w:ascii="Times New Roman" w:hAnsi="Times New Roman" w:cs="Times New Roman"/>
                <w:szCs w:val="24"/>
              </w:rPr>
              <w:t xml:space="preserve"> 1.59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10.97 </w:t>
            </w:r>
            <w:r w:rsidRPr="00F55E1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Pr="00F55E16">
              <w:rPr>
                <w:rFonts w:ascii="Times New Roman" w:hAnsi="Times New Roman" w:cs="Times New Roman"/>
                <w:szCs w:val="24"/>
              </w:rPr>
              <w:t xml:space="preserve"> 1.66</w:t>
            </w:r>
          </w:p>
        </w:tc>
      </w:tr>
      <w:tr w:rsidR="001353AD" w:rsidRPr="00F55E16" w:rsidTr="001353AD">
        <w:tc>
          <w:tcPr>
            <w:tcW w:w="0" w:type="auto"/>
          </w:tcPr>
          <w:p w:rsidR="001353AD" w:rsidRPr="00F55E16" w:rsidRDefault="001353AD" w:rsidP="001353AD">
            <w:pPr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 Dea</w:t>
            </w: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5.87 </w:t>
            </w:r>
            <w:r w:rsidRPr="00F55E1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Pr="00F55E16">
              <w:rPr>
                <w:rFonts w:ascii="Times New Roman" w:hAnsi="Times New Roman" w:cs="Times New Roman"/>
                <w:szCs w:val="24"/>
              </w:rPr>
              <w:t>3.20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5.68 </w:t>
            </w:r>
            <w:r w:rsidRPr="00F55E1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Pr="00F55E16">
              <w:rPr>
                <w:rFonts w:ascii="Times New Roman" w:hAnsi="Times New Roman" w:cs="Times New Roman"/>
                <w:szCs w:val="24"/>
              </w:rPr>
              <w:t xml:space="preserve"> 3.17</w:t>
            </w:r>
          </w:p>
        </w:tc>
        <w:tc>
          <w:tcPr>
            <w:tcW w:w="2211" w:type="dxa"/>
          </w:tcPr>
          <w:p w:rsidR="001353AD" w:rsidRPr="00F55E16" w:rsidRDefault="001353AD" w:rsidP="001353AD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E16">
              <w:rPr>
                <w:rFonts w:ascii="Times New Roman" w:hAnsi="Times New Roman" w:cs="Times New Roman"/>
                <w:szCs w:val="24"/>
              </w:rPr>
              <w:t xml:space="preserve">6.12 </w:t>
            </w:r>
            <w:r w:rsidRPr="00F55E16">
              <w:rPr>
                <w:rFonts w:ascii="Times New Roman" w:eastAsia="맑은 고딕" w:hAnsi="Times New Roman" w:cs="Times New Roman"/>
                <w:szCs w:val="24"/>
              </w:rPr>
              <w:t>±</w:t>
            </w:r>
            <w:r w:rsidRPr="00F55E16">
              <w:rPr>
                <w:rFonts w:ascii="Times New Roman" w:hAnsi="Times New Roman" w:cs="Times New Roman"/>
                <w:szCs w:val="24"/>
              </w:rPr>
              <w:t>3.22</w:t>
            </w:r>
          </w:p>
        </w:tc>
      </w:tr>
    </w:tbl>
    <w:p w:rsidR="001353AD" w:rsidRDefault="001353AD" w:rsidP="00566183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353AD" w:rsidRDefault="001353AD" w:rsidP="00566183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353AD" w:rsidRDefault="001353AD" w:rsidP="00566183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  <w:sectPr w:rsidR="001353AD" w:rsidSect="00DC24A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1353AD" w:rsidRDefault="00DC24AD" w:rsidP="001353AD"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>Supplementa</w:t>
      </w:r>
      <w:r w:rsidR="006D114B">
        <w:rPr>
          <w:rFonts w:ascii="Times New Roman" w:hAnsi="Times New Roman" w:cs="Times New Roman" w:hint="eastAsia"/>
          <w:b/>
          <w:sz w:val="24"/>
        </w:rPr>
        <w:t>ry</w:t>
      </w:r>
      <w:r w:rsidR="006C6C16">
        <w:rPr>
          <w:rFonts w:ascii="Times New Roman" w:hAnsi="Times New Roman" w:cs="Times New Roman" w:hint="eastAsia"/>
          <w:b/>
          <w:sz w:val="24"/>
        </w:rPr>
        <w:t xml:space="preserve"> </w:t>
      </w:r>
      <w:r w:rsidRPr="00125E62">
        <w:rPr>
          <w:rFonts w:ascii="Times New Roman" w:hAnsi="Times New Roman" w:cs="Times New Roman" w:hint="eastAsia"/>
          <w:b/>
          <w:sz w:val="24"/>
        </w:rPr>
        <w:t>Table</w:t>
      </w:r>
      <w:r>
        <w:rPr>
          <w:rFonts w:ascii="Times New Roman" w:hAnsi="Times New Roman" w:cs="Times New Roman" w:hint="eastAsia"/>
          <w:b/>
          <w:sz w:val="24"/>
        </w:rPr>
        <w:t xml:space="preserve"> S2</w:t>
      </w:r>
      <w:r w:rsidRPr="00125E62">
        <w:rPr>
          <w:rFonts w:ascii="Times New Roman" w:hAnsi="Times New Roman" w:cs="Times New Roman" w:hint="eastAsia"/>
          <w:b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>Overall number (percentage) of deaths, mortality rates and standardized mortality r</w:t>
      </w:r>
      <w:r w:rsidR="00D02DB9">
        <w:rPr>
          <w:rFonts w:ascii="Times New Roman" w:hAnsi="Times New Roman" w:cs="Times New Roman" w:hint="eastAsia"/>
          <w:sz w:val="24"/>
        </w:rPr>
        <w:t xml:space="preserve">atios according to cancer types, </w:t>
      </w:r>
    </w:p>
    <w:p w:rsidR="00566183" w:rsidRDefault="001353AD" w:rsidP="001353AD"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classified by the ICD-10 codes</w:t>
      </w:r>
    </w:p>
    <w:tbl>
      <w:tblPr>
        <w:tblStyle w:val="a3"/>
        <w:tblW w:w="143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8"/>
        <w:gridCol w:w="1235"/>
        <w:gridCol w:w="624"/>
        <w:gridCol w:w="1732"/>
        <w:gridCol w:w="1238"/>
        <w:gridCol w:w="624"/>
        <w:gridCol w:w="1732"/>
        <w:gridCol w:w="1247"/>
        <w:gridCol w:w="952"/>
        <w:gridCol w:w="1644"/>
      </w:tblGrid>
      <w:tr w:rsidR="001353AD" w:rsidTr="001353AD">
        <w:tc>
          <w:tcPr>
            <w:tcW w:w="3288" w:type="dxa"/>
            <w:tcBorders>
              <w:top w:val="single" w:sz="4" w:space="0" w:color="auto"/>
              <w:bottom w:val="nil"/>
            </w:tcBorders>
          </w:tcPr>
          <w:p w:rsidR="001353AD" w:rsidRDefault="001353AD" w:rsidP="001353AD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Men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Women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Total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353AD" w:rsidTr="001353AD">
        <w:tc>
          <w:tcPr>
            <w:tcW w:w="3288" w:type="dxa"/>
            <w:tcBorders>
              <w:top w:val="nil"/>
              <w:bottom w:val="single" w:sz="4" w:space="0" w:color="auto"/>
            </w:tcBorders>
          </w:tcPr>
          <w:p w:rsidR="001353AD" w:rsidRPr="009E4994" w:rsidRDefault="001353AD" w:rsidP="001353AD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Causes of death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Deaths (%)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MR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SMR</w:t>
            </w:r>
            <w:r>
              <w:rPr>
                <w:rFonts w:ascii="Times New Roman" w:hAnsi="Times New Roman" w:cs="Times New Roman" w:hint="eastAsia"/>
                <w:b/>
              </w:rPr>
              <w:t xml:space="preserve"> (95% CI)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Deaths (%)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MR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SMR</w:t>
            </w:r>
            <w:r>
              <w:rPr>
                <w:rFonts w:ascii="Times New Roman" w:hAnsi="Times New Roman" w:cs="Times New Roman" w:hint="eastAsia"/>
                <w:b/>
              </w:rPr>
              <w:t xml:space="preserve"> (95% CI)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Deaths (%)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MR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1353AD" w:rsidRPr="009E4994" w:rsidRDefault="001353AD" w:rsidP="001353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994">
              <w:rPr>
                <w:rFonts w:ascii="Times New Roman" w:hAnsi="Times New Roman" w:cs="Times New Roman" w:hint="eastAsia"/>
                <w:b/>
              </w:rPr>
              <w:t>SMR</w:t>
            </w:r>
            <w:r>
              <w:rPr>
                <w:rFonts w:ascii="Times New Roman" w:hAnsi="Times New Roman" w:cs="Times New Roman" w:hint="eastAsia"/>
                <w:b/>
              </w:rPr>
              <w:t xml:space="preserve"> (95% CI)</w:t>
            </w:r>
          </w:p>
        </w:tc>
      </w:tr>
      <w:tr w:rsidR="001353AD" w:rsidRPr="00B5461D" w:rsidTr="001353AD">
        <w:tc>
          <w:tcPr>
            <w:tcW w:w="3288" w:type="dxa"/>
            <w:tcBorders>
              <w:top w:val="single" w:sz="4" w:space="0" w:color="auto"/>
            </w:tcBorders>
            <w:vAlign w:val="center"/>
          </w:tcPr>
          <w:p w:rsidR="001353AD" w:rsidRPr="009E4994" w:rsidRDefault="001353AD" w:rsidP="001353AD">
            <w:pPr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</w:rPr>
              <w:t xml:space="preserve">All </w:t>
            </w:r>
            <w:r w:rsidRPr="009E4994">
              <w:rPr>
                <w:rFonts w:ascii="Times New Roman" w:eastAsia="맑은 고딕" w:hAnsi="Times New Roman" w:cs="Times New Roman" w:hint="eastAsia"/>
                <w:b/>
                <w:color w:val="000000"/>
              </w:rPr>
              <w:t>cause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966C3">
              <w:rPr>
                <w:rFonts w:ascii="Times New Roman" w:hAnsi="Times New Roman" w:cs="Times New Roman"/>
                <w:szCs w:val="20"/>
              </w:rPr>
              <w:t>3,980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(100)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26.7</w:t>
            </w:r>
          </w:p>
        </w:tc>
        <w:tc>
          <w:tcPr>
            <w:tcW w:w="1732" w:type="dxa"/>
            <w:tcBorders>
              <w:top w:val="single" w:sz="4" w:space="0" w:color="auto"/>
            </w:tcBorders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2.20 (2.13-2.27)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3,123 (100)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1353AD" w:rsidRPr="00F966C3" w:rsidRDefault="001353AD" w:rsidP="001353A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22.2</w:t>
            </w:r>
          </w:p>
        </w:tc>
        <w:tc>
          <w:tcPr>
            <w:tcW w:w="1732" w:type="dxa"/>
            <w:tcBorders>
              <w:top w:val="single" w:sz="4" w:space="0" w:color="auto"/>
            </w:tcBorders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2.54 (2.45-2.63)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7,103 (100)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24.5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2.32 (2.27-2.38)</w:t>
            </w:r>
          </w:p>
        </w:tc>
      </w:tr>
      <w:tr w:rsidR="001353AD" w:rsidRPr="00B5461D" w:rsidTr="001353AD">
        <w:tc>
          <w:tcPr>
            <w:tcW w:w="3288" w:type="dxa"/>
            <w:vAlign w:val="center"/>
          </w:tcPr>
          <w:p w:rsidR="001353AD" w:rsidRPr="009E4994" w:rsidRDefault="001353AD" w:rsidP="001353AD">
            <w:pPr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</w:rPr>
            </w:pPr>
            <w:r w:rsidRPr="009E4994">
              <w:rPr>
                <w:rFonts w:ascii="Times New Roman" w:eastAsia="맑은 고딕" w:hAnsi="Times New Roman" w:cs="Times New Roman" w:hint="eastAsia"/>
                <w:b/>
                <w:color w:val="000000"/>
              </w:rPr>
              <w:t>Malignant neoplasm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</w:rPr>
              <w:t xml:space="preserve"> (Total)</w:t>
            </w:r>
          </w:p>
        </w:tc>
        <w:tc>
          <w:tcPr>
            <w:tcW w:w="1235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966C3">
              <w:rPr>
                <w:rFonts w:ascii="Times New Roman" w:hAnsi="Times New Roman" w:cs="Times New Roman"/>
                <w:szCs w:val="20"/>
              </w:rPr>
              <w:t>1,177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(29.6)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7.9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1.83 (1.73-1.94)</w:t>
            </w:r>
          </w:p>
        </w:tc>
        <w:tc>
          <w:tcPr>
            <w:tcW w:w="1238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582 (18.6)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4.1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1.70 (1.57-1.85)</w:t>
            </w:r>
          </w:p>
        </w:tc>
        <w:tc>
          <w:tcPr>
            <w:tcW w:w="1247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1,759 (24.8)</w:t>
            </w:r>
          </w:p>
        </w:tc>
        <w:tc>
          <w:tcPr>
            <w:tcW w:w="95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6.1</w:t>
            </w:r>
          </w:p>
        </w:tc>
        <w:tc>
          <w:tcPr>
            <w:tcW w:w="164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1.76 (1.67-1.84)</w:t>
            </w:r>
          </w:p>
        </w:tc>
      </w:tr>
      <w:tr w:rsidR="001353AD" w:rsidRPr="00B5461D" w:rsidTr="001353AD">
        <w:tc>
          <w:tcPr>
            <w:tcW w:w="3288" w:type="dxa"/>
            <w:vAlign w:val="center"/>
          </w:tcPr>
          <w:p w:rsidR="001353AD" w:rsidRPr="009E4994" w:rsidRDefault="001353AD" w:rsidP="001353AD">
            <w:pPr>
              <w:ind w:leftChars="171" w:left="344" w:hangingChars="1" w:hanging="2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</w:rPr>
              <w:t>Malignant neoplasm of the stomach (C16)</w:t>
            </w:r>
          </w:p>
        </w:tc>
        <w:tc>
          <w:tcPr>
            <w:tcW w:w="1235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157 (3.9)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B2168">
              <w:rPr>
                <w:rFonts w:ascii="Times New Roman" w:hAnsi="Times New Roman" w:cs="Times New Roman"/>
                <w:szCs w:val="20"/>
              </w:rPr>
              <w:t>1.1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B2168">
              <w:rPr>
                <w:rFonts w:ascii="Times New Roman" w:hAnsi="Times New Roman" w:cs="Times New Roman"/>
                <w:szCs w:val="20"/>
              </w:rPr>
              <w:t>1.52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(1.29-1.78)</w:t>
            </w:r>
          </w:p>
        </w:tc>
        <w:tc>
          <w:tcPr>
            <w:tcW w:w="1238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70 (2.2)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0.5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1.51 (1.18 </w:t>
            </w:r>
            <w:r>
              <w:rPr>
                <w:rFonts w:ascii="Times New Roman" w:hAnsi="Times New Roman" w:cs="Times New Roman"/>
                <w:szCs w:val="20"/>
              </w:rPr>
              <w:t>–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1.91)</w:t>
            </w:r>
          </w:p>
        </w:tc>
        <w:tc>
          <w:tcPr>
            <w:tcW w:w="1247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227 (3.2)</w:t>
            </w:r>
          </w:p>
        </w:tc>
        <w:tc>
          <w:tcPr>
            <w:tcW w:w="95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0.8</w:t>
            </w:r>
          </w:p>
        </w:tc>
        <w:tc>
          <w:tcPr>
            <w:tcW w:w="164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1.49 (1.30-1.69)</w:t>
            </w:r>
          </w:p>
        </w:tc>
      </w:tr>
      <w:tr w:rsidR="001353AD" w:rsidRPr="00B5461D" w:rsidTr="001353AD">
        <w:tc>
          <w:tcPr>
            <w:tcW w:w="3288" w:type="dxa"/>
            <w:vAlign w:val="center"/>
          </w:tcPr>
          <w:p w:rsidR="001353AD" w:rsidRPr="006B2168" w:rsidRDefault="001353AD" w:rsidP="001353AD">
            <w:pPr>
              <w:ind w:leftChars="171" w:left="344" w:hangingChars="1" w:hanging="2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</w:rPr>
            </w:pPr>
            <w:r w:rsidRPr="006B2168">
              <w:rPr>
                <w:rFonts w:ascii="Times New Roman" w:eastAsia="맑은 고딕" w:hAnsi="Times New Roman" w:cs="Times New Roman"/>
                <w:b/>
                <w:color w:val="000000"/>
              </w:rPr>
              <w:t xml:space="preserve">Malignant neoplasm of 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</w:rPr>
              <w:t xml:space="preserve">the </w:t>
            </w:r>
            <w:r w:rsidRPr="006B2168">
              <w:rPr>
                <w:rFonts w:ascii="Times New Roman" w:eastAsia="맑은 고딕" w:hAnsi="Times New Roman" w:cs="Times New Roman"/>
                <w:b/>
                <w:color w:val="000000"/>
              </w:rPr>
              <w:t>colon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</w:rPr>
              <w:t xml:space="preserve"> (C18)</w:t>
            </w:r>
          </w:p>
        </w:tc>
        <w:tc>
          <w:tcPr>
            <w:tcW w:w="1235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55 (1.4)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0.4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1.87 (1.41-2.43)</w:t>
            </w:r>
          </w:p>
        </w:tc>
        <w:tc>
          <w:tcPr>
            <w:tcW w:w="1238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49 (1.6)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0.3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2.01 (1.49-2.66)</w:t>
            </w:r>
          </w:p>
        </w:tc>
        <w:tc>
          <w:tcPr>
            <w:tcW w:w="1247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104 (1.5)</w:t>
            </w:r>
          </w:p>
        </w:tc>
        <w:tc>
          <w:tcPr>
            <w:tcW w:w="95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0.4</w:t>
            </w:r>
          </w:p>
        </w:tc>
        <w:tc>
          <w:tcPr>
            <w:tcW w:w="164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1.91 (1.56-2.31)</w:t>
            </w:r>
          </w:p>
        </w:tc>
      </w:tr>
      <w:tr w:rsidR="001353AD" w:rsidRPr="00B5461D" w:rsidTr="001353AD">
        <w:tc>
          <w:tcPr>
            <w:tcW w:w="3288" w:type="dxa"/>
            <w:vAlign w:val="center"/>
          </w:tcPr>
          <w:p w:rsidR="001353AD" w:rsidRPr="006B2168" w:rsidRDefault="001353AD" w:rsidP="001353AD">
            <w:pPr>
              <w:ind w:leftChars="171" w:left="344" w:hangingChars="1" w:hanging="2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</w:rPr>
            </w:pPr>
            <w:r w:rsidRPr="006B2168">
              <w:rPr>
                <w:rFonts w:ascii="Times New Roman" w:eastAsia="맑은 고딕" w:hAnsi="Times New Roman" w:cs="Times New Roman"/>
                <w:b/>
                <w:color w:val="000000"/>
              </w:rPr>
              <w:t xml:space="preserve">Malignant neoplasm of 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</w:rPr>
              <w:t xml:space="preserve">the </w:t>
            </w:r>
            <w:r w:rsidRPr="006B2168">
              <w:rPr>
                <w:rFonts w:ascii="Times New Roman" w:eastAsia="맑은 고딕" w:hAnsi="Times New Roman" w:cs="Times New Roman"/>
                <w:b/>
                <w:color w:val="000000"/>
              </w:rPr>
              <w:t xml:space="preserve">colon 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</w:rPr>
              <w:t>and</w:t>
            </w:r>
            <w:r w:rsidRPr="006B2168">
              <w:rPr>
                <w:rFonts w:ascii="Times New Roman" w:eastAsia="맑은 고딕" w:hAnsi="Times New Roman" w:cs="Times New Roman"/>
                <w:b/>
                <w:color w:val="000000"/>
              </w:rPr>
              <w:t xml:space="preserve"> rectum, rectal ampulla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</w:rPr>
              <w:t xml:space="preserve">, </w:t>
            </w:r>
            <w:r w:rsidRPr="006B2168">
              <w:rPr>
                <w:rFonts w:ascii="Times New Roman" w:eastAsia="맑은 고딕" w:hAnsi="Times New Roman" w:cs="Times New Roman"/>
                <w:b/>
                <w:color w:val="000000"/>
              </w:rPr>
              <w:t>and anus and anal canal (C19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6B2168">
              <w:rPr>
                <w:rFonts w:ascii="Times New Roman" w:eastAsia="맑은 고딕" w:hAnsi="Times New Roman" w:cs="Times New Roman"/>
                <w:b/>
                <w:color w:val="000000"/>
              </w:rPr>
              <w:t>21)</w:t>
            </w:r>
          </w:p>
        </w:tc>
        <w:tc>
          <w:tcPr>
            <w:tcW w:w="1235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41 (1.0)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0.3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1.64 (1.18-2.23)</w:t>
            </w:r>
          </w:p>
        </w:tc>
        <w:tc>
          <w:tcPr>
            <w:tcW w:w="1238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30 (1.0)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0.2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1.93 (1.30-2.76)</w:t>
            </w:r>
          </w:p>
        </w:tc>
        <w:tc>
          <w:tcPr>
            <w:tcW w:w="1247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71 (10)</w:t>
            </w:r>
          </w:p>
        </w:tc>
        <w:tc>
          <w:tcPr>
            <w:tcW w:w="95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0.2</w:t>
            </w:r>
          </w:p>
        </w:tc>
        <w:tc>
          <w:tcPr>
            <w:tcW w:w="164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1.73 (1.36-2.18)</w:t>
            </w:r>
          </w:p>
        </w:tc>
      </w:tr>
      <w:tr w:rsidR="001353AD" w:rsidRPr="00B5461D" w:rsidTr="001353AD">
        <w:tc>
          <w:tcPr>
            <w:tcW w:w="3288" w:type="dxa"/>
            <w:vAlign w:val="center"/>
          </w:tcPr>
          <w:p w:rsidR="001353AD" w:rsidRPr="006B2168" w:rsidRDefault="001353AD" w:rsidP="001353AD">
            <w:pPr>
              <w:ind w:leftChars="171" w:left="344" w:hangingChars="1" w:hanging="2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6B216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Malignant neoplasm of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  <w:szCs w:val="20"/>
              </w:rPr>
              <w:t xml:space="preserve"> the</w:t>
            </w:r>
            <w:r w:rsidRPr="006B216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 xml:space="preserve"> liver and intrahepatic bile ducts (C22)</w:t>
            </w:r>
          </w:p>
        </w:tc>
        <w:tc>
          <w:tcPr>
            <w:tcW w:w="1235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271 (6.8)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1.8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2.11 (1.86-2.37)</w:t>
            </w:r>
          </w:p>
        </w:tc>
        <w:tc>
          <w:tcPr>
            <w:tcW w:w="1238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88 (2.8)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0.6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2.06 (1.65-2.53)</w:t>
            </w:r>
          </w:p>
        </w:tc>
        <w:tc>
          <w:tcPr>
            <w:tcW w:w="1247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359 (5.1)</w:t>
            </w:r>
          </w:p>
        </w:tc>
        <w:tc>
          <w:tcPr>
            <w:tcW w:w="95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1.2 </w:t>
            </w:r>
          </w:p>
        </w:tc>
        <w:tc>
          <w:tcPr>
            <w:tcW w:w="164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2.10 (1.89-2.33)</w:t>
            </w:r>
          </w:p>
        </w:tc>
      </w:tr>
      <w:tr w:rsidR="001353AD" w:rsidRPr="00B5461D" w:rsidTr="001353AD">
        <w:tc>
          <w:tcPr>
            <w:tcW w:w="3288" w:type="dxa"/>
            <w:vAlign w:val="center"/>
          </w:tcPr>
          <w:p w:rsidR="001353AD" w:rsidRPr="006B2168" w:rsidRDefault="001353AD" w:rsidP="001353AD">
            <w:pPr>
              <w:ind w:leftChars="171" w:left="344" w:hangingChars="1" w:hanging="2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6B216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Malignant neoplasm of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  <w:szCs w:val="20"/>
              </w:rPr>
              <w:t xml:space="preserve"> the</w:t>
            </w:r>
            <w:r w:rsidRPr="006B216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 xml:space="preserve"> pancreas (C25)</w:t>
            </w:r>
          </w:p>
        </w:tc>
        <w:tc>
          <w:tcPr>
            <w:tcW w:w="1235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89 (2.2)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0.6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2.79 (2.24-3.43)</w:t>
            </w:r>
          </w:p>
        </w:tc>
        <w:tc>
          <w:tcPr>
            <w:tcW w:w="1238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60 (1.9)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0.4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2.39 (1.83-3.08)</w:t>
            </w:r>
          </w:p>
        </w:tc>
        <w:tc>
          <w:tcPr>
            <w:tcW w:w="1247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149 (2.1)</w:t>
            </w:r>
          </w:p>
        </w:tc>
        <w:tc>
          <w:tcPr>
            <w:tcW w:w="95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0.5</w:t>
            </w:r>
          </w:p>
        </w:tc>
        <w:tc>
          <w:tcPr>
            <w:tcW w:w="164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2.59 (2.19-3.05)</w:t>
            </w:r>
          </w:p>
        </w:tc>
      </w:tr>
      <w:tr w:rsidR="001353AD" w:rsidRPr="00B5461D" w:rsidTr="001353AD">
        <w:tc>
          <w:tcPr>
            <w:tcW w:w="3288" w:type="dxa"/>
            <w:vAlign w:val="center"/>
          </w:tcPr>
          <w:p w:rsidR="001353AD" w:rsidRPr="006B2168" w:rsidRDefault="001353AD" w:rsidP="001353AD">
            <w:pPr>
              <w:ind w:leftChars="171" w:left="344" w:hangingChars="1" w:hanging="2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4"/>
                <w:szCs w:val="24"/>
              </w:rPr>
            </w:pPr>
            <w:r w:rsidRPr="006B2168">
              <w:rPr>
                <w:rFonts w:ascii="Times New Roman" w:eastAsia="맑은 고딕" w:hAnsi="Times New Roman" w:cs="Times New Roman"/>
                <w:b/>
                <w:color w:val="000000"/>
              </w:rPr>
              <w:t xml:space="preserve">Malignant neoplasm of </w:t>
            </w:r>
            <w:r>
              <w:rPr>
                <w:rFonts w:ascii="Times New Roman" w:eastAsia="맑은 고딕" w:hAnsi="Times New Roman" w:cs="Times New Roman" w:hint="eastAsia"/>
                <w:b/>
                <w:color w:val="000000"/>
              </w:rPr>
              <w:t xml:space="preserve">the </w:t>
            </w:r>
            <w:r w:rsidRPr="006B2168">
              <w:rPr>
                <w:rFonts w:ascii="Times New Roman" w:eastAsia="맑은 고딕" w:hAnsi="Times New Roman" w:cs="Times New Roman"/>
                <w:b/>
                <w:color w:val="000000"/>
              </w:rPr>
              <w:t>bronchus and lung (C34)</w:t>
            </w:r>
          </w:p>
        </w:tc>
        <w:tc>
          <w:tcPr>
            <w:tcW w:w="1235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271 (6.8)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1.8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1.66 (1.47-1.87)</w:t>
            </w:r>
          </w:p>
        </w:tc>
        <w:tc>
          <w:tcPr>
            <w:tcW w:w="1238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77 (2.5)</w:t>
            </w:r>
          </w:p>
        </w:tc>
        <w:tc>
          <w:tcPr>
            <w:tcW w:w="624" w:type="dxa"/>
          </w:tcPr>
          <w:p w:rsidR="001353AD" w:rsidRPr="00F966C3" w:rsidRDefault="001353AD" w:rsidP="001353AD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Cs w:val="20"/>
              </w:rPr>
              <w:t>0.5</w:t>
            </w:r>
          </w:p>
        </w:tc>
        <w:tc>
          <w:tcPr>
            <w:tcW w:w="173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1.42 (1.12-1.78)</w:t>
            </w:r>
          </w:p>
        </w:tc>
        <w:tc>
          <w:tcPr>
            <w:tcW w:w="1247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348 (4.9)</w:t>
            </w:r>
          </w:p>
        </w:tc>
        <w:tc>
          <w:tcPr>
            <w:tcW w:w="952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1.2</w:t>
            </w:r>
          </w:p>
        </w:tc>
        <w:tc>
          <w:tcPr>
            <w:tcW w:w="1644" w:type="dxa"/>
          </w:tcPr>
          <w:p w:rsidR="001353AD" w:rsidRPr="00F966C3" w:rsidRDefault="001353AD" w:rsidP="001353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1.54 (1.39-1.71)</w:t>
            </w:r>
          </w:p>
        </w:tc>
      </w:tr>
    </w:tbl>
    <w:p w:rsidR="001353AD" w:rsidRDefault="001353AD" w:rsidP="00DC24AD">
      <w:pPr>
        <w:spacing w:line="480" w:lineRule="auto"/>
        <w:jc w:val="left"/>
        <w:rPr>
          <w:rFonts w:ascii="Times New Roman" w:hAnsi="Times New Roman" w:cs="Times New Roman"/>
        </w:rPr>
      </w:pPr>
      <w:r w:rsidRPr="009E4994">
        <w:rPr>
          <w:rFonts w:ascii="Times New Roman" w:hAnsi="Times New Roman" w:cs="Times New Roman"/>
        </w:rPr>
        <w:t>MR: mortality rate(1,000 person-year</w:t>
      </w:r>
      <w:r>
        <w:rPr>
          <w:rFonts w:ascii="Times New Roman" w:hAnsi="Times New Roman" w:cs="Times New Roman" w:hint="eastAsia"/>
        </w:rPr>
        <w:t>s</w:t>
      </w:r>
      <w:r w:rsidRPr="009E4994">
        <w:rPr>
          <w:rFonts w:ascii="Times New Roman" w:hAnsi="Times New Roman" w:cs="Times New Roman"/>
        </w:rPr>
        <w:t>), SMR: standardized mortality ratio, CI: confidence interval</w:t>
      </w:r>
    </w:p>
    <w:p w:rsidR="004A544A" w:rsidRPr="006D114B" w:rsidRDefault="004A544A" w:rsidP="004A544A">
      <w:pPr>
        <w:spacing w:line="480" w:lineRule="auto"/>
        <w:jc w:val="left"/>
        <w:rPr>
          <w:rFonts w:ascii="Times New Roman" w:hAnsi="Times New Roman" w:cs="Times New Roman"/>
          <w:color w:val="FF0000"/>
          <w:sz w:val="24"/>
        </w:rPr>
      </w:pPr>
      <w:r w:rsidRPr="006D114B">
        <w:rPr>
          <w:rFonts w:ascii="Times New Roman" w:hAnsi="Times New Roman" w:cs="Times New Roman" w:hint="eastAsia"/>
          <w:b/>
          <w:color w:val="FF0000"/>
          <w:sz w:val="24"/>
        </w:rPr>
        <w:lastRenderedPageBreak/>
        <w:t>Supplementa</w:t>
      </w:r>
      <w:r w:rsidR="006D114B" w:rsidRPr="006D114B">
        <w:rPr>
          <w:rFonts w:ascii="Times New Roman" w:hAnsi="Times New Roman" w:cs="Times New Roman" w:hint="eastAsia"/>
          <w:b/>
          <w:color w:val="FF0000"/>
          <w:sz w:val="24"/>
        </w:rPr>
        <w:t>ry</w:t>
      </w:r>
      <w:r w:rsidRPr="006D114B">
        <w:rPr>
          <w:rFonts w:ascii="Times New Roman" w:hAnsi="Times New Roman" w:cs="Times New Roman" w:hint="eastAsia"/>
          <w:b/>
          <w:color w:val="FF0000"/>
          <w:sz w:val="24"/>
        </w:rPr>
        <w:t xml:space="preserve"> Table S3.</w:t>
      </w:r>
      <w:r w:rsidRPr="006D114B">
        <w:rPr>
          <w:rFonts w:ascii="Times New Roman" w:hAnsi="Times New Roman" w:cs="Times New Roman" w:hint="eastAsia"/>
          <w:color w:val="FF0000"/>
          <w:sz w:val="24"/>
        </w:rPr>
        <w:t>Overall number (percentage) of deaths, mortality rates and standardized mortality ratios other than diabetes mellitus, malignant neoplasms, and diseases of the circulatory system</w:t>
      </w:r>
    </w:p>
    <w:tbl>
      <w:tblPr>
        <w:tblStyle w:val="a3"/>
        <w:tblW w:w="1431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8"/>
        <w:gridCol w:w="1235"/>
        <w:gridCol w:w="624"/>
        <w:gridCol w:w="1732"/>
        <w:gridCol w:w="1238"/>
        <w:gridCol w:w="624"/>
        <w:gridCol w:w="1732"/>
        <w:gridCol w:w="1247"/>
        <w:gridCol w:w="952"/>
        <w:gridCol w:w="1644"/>
      </w:tblGrid>
      <w:tr w:rsidR="004A544A" w:rsidRPr="006D114B" w:rsidTr="00EA160B">
        <w:trPr>
          <w:jc w:val="center"/>
        </w:trPr>
        <w:tc>
          <w:tcPr>
            <w:tcW w:w="3288" w:type="dxa"/>
            <w:tcBorders>
              <w:top w:val="single" w:sz="4" w:space="0" w:color="auto"/>
              <w:bottom w:val="nil"/>
            </w:tcBorders>
          </w:tcPr>
          <w:p w:rsidR="004A544A" w:rsidRPr="006D114B" w:rsidRDefault="004A544A" w:rsidP="00EA160B">
            <w:pPr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Men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Women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Total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4A544A" w:rsidRPr="006D114B" w:rsidTr="00EA160B">
        <w:trPr>
          <w:jc w:val="center"/>
        </w:trPr>
        <w:tc>
          <w:tcPr>
            <w:tcW w:w="3288" w:type="dxa"/>
            <w:tcBorders>
              <w:top w:val="nil"/>
              <w:bottom w:val="single" w:sz="4" w:space="0" w:color="auto"/>
            </w:tcBorders>
          </w:tcPr>
          <w:p w:rsidR="004A544A" w:rsidRPr="006D114B" w:rsidRDefault="004A544A" w:rsidP="00EA160B">
            <w:pPr>
              <w:jc w:val="left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Causes of death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Deaths (%)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MR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SMR (95% CI)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Deaths (%)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MR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SMR (95% CI)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Deaths (%)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MR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114B">
              <w:rPr>
                <w:rFonts w:ascii="Times New Roman" w:hAnsi="Times New Roman" w:cs="Times New Roman" w:hint="eastAsia"/>
                <w:b/>
                <w:color w:val="FF0000"/>
              </w:rPr>
              <w:t>SMR (95% CI)</w:t>
            </w:r>
          </w:p>
        </w:tc>
      </w:tr>
      <w:tr w:rsidR="004A544A" w:rsidRPr="006D114B" w:rsidTr="00EA160B">
        <w:trPr>
          <w:jc w:val="center"/>
        </w:trPr>
        <w:tc>
          <w:tcPr>
            <w:tcW w:w="3288" w:type="dxa"/>
            <w:tcBorders>
              <w:top w:val="single" w:sz="4" w:space="0" w:color="auto"/>
            </w:tcBorders>
            <w:vAlign w:val="center"/>
          </w:tcPr>
          <w:p w:rsidR="004A544A" w:rsidRPr="006D114B" w:rsidRDefault="004A544A" w:rsidP="00EA160B">
            <w:pPr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Total other causes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1,263 (31.7)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6.7</w:t>
            </w:r>
          </w:p>
        </w:tc>
        <w:tc>
          <w:tcPr>
            <w:tcW w:w="1732" w:type="dxa"/>
            <w:tcBorders>
              <w:top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1.79 (1.68-1.91)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957 (30.6)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6.8</w:t>
            </w:r>
          </w:p>
        </w:tc>
        <w:tc>
          <w:tcPr>
            <w:tcW w:w="1732" w:type="dxa"/>
            <w:tcBorders>
              <w:top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2.06 (1.94-2.20)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2,220 (31.3)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7.7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1.89 (1.81-1.97)</w:t>
            </w:r>
          </w:p>
        </w:tc>
      </w:tr>
      <w:tr w:rsidR="004A544A" w:rsidRPr="006D114B" w:rsidTr="00EA160B">
        <w:trPr>
          <w:jc w:val="center"/>
        </w:trPr>
        <w:tc>
          <w:tcPr>
            <w:tcW w:w="3288" w:type="dxa"/>
            <w:vAlign w:val="center"/>
          </w:tcPr>
          <w:p w:rsidR="004A544A" w:rsidRPr="006D114B" w:rsidRDefault="004A544A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  <w:szCs w:val="20"/>
              </w:rPr>
              <w:t xml:space="preserve">Disease of the digestive </w:t>
            </w:r>
            <w:r w:rsidRPr="006D114B">
              <w:rPr>
                <w:rFonts w:ascii="Times New Roman" w:eastAsia="맑은 고딕" w:hAnsi="Times New Roman" w:cs="Times New Roman"/>
                <w:b/>
                <w:color w:val="FF0000"/>
                <w:szCs w:val="20"/>
              </w:rPr>
              <w:t>system</w:t>
            </w: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  <w:szCs w:val="20"/>
              </w:rPr>
              <w:t xml:space="preserve"> (K00-92)</w:t>
            </w:r>
          </w:p>
        </w:tc>
        <w:tc>
          <w:tcPr>
            <w:tcW w:w="1235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214 (5.4)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1.4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1.90 (1.66-2.18)</w:t>
            </w:r>
          </w:p>
        </w:tc>
        <w:tc>
          <w:tcPr>
            <w:tcW w:w="1238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100 (3.2)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0.7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2.51 (2.04-3.06)</w:t>
            </w:r>
          </w:p>
        </w:tc>
        <w:tc>
          <w:tcPr>
            <w:tcW w:w="1247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314 (4.4)</w:t>
            </w:r>
          </w:p>
        </w:tc>
        <w:tc>
          <w:tcPr>
            <w:tcW w:w="95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1.1</w:t>
            </w:r>
          </w:p>
        </w:tc>
        <w:tc>
          <w:tcPr>
            <w:tcW w:w="164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2.11 (1.88-2.36)</w:t>
            </w:r>
          </w:p>
        </w:tc>
      </w:tr>
      <w:tr w:rsidR="004A544A" w:rsidRPr="006D114B" w:rsidTr="00EA160B">
        <w:trPr>
          <w:jc w:val="center"/>
        </w:trPr>
        <w:tc>
          <w:tcPr>
            <w:tcW w:w="3288" w:type="dxa"/>
            <w:vAlign w:val="center"/>
          </w:tcPr>
          <w:p w:rsidR="004A544A" w:rsidRPr="006D114B" w:rsidRDefault="004A544A" w:rsidP="00EA160B">
            <w:pPr>
              <w:ind w:leftChars="101" w:left="202" w:firstLineChars="71" w:firstLine="142"/>
              <w:jc w:val="left"/>
              <w:rPr>
                <w:rFonts w:ascii="Times New Roman" w:eastAsia="맑은 고딕" w:hAnsi="Times New Roman" w:cs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  <w:szCs w:val="20"/>
              </w:rPr>
              <w:t>Diseases of liver (K70-76)</w:t>
            </w:r>
          </w:p>
        </w:tc>
        <w:tc>
          <w:tcPr>
            <w:tcW w:w="1235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176 (4.4)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1.2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1.94 (1.67-2.25)</w:t>
            </w:r>
          </w:p>
        </w:tc>
        <w:tc>
          <w:tcPr>
            <w:tcW w:w="1238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43 (1.4)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0.3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2.05 (1.49-2.77)</w:t>
            </w:r>
          </w:p>
        </w:tc>
        <w:tc>
          <w:tcPr>
            <w:tcW w:w="1247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219 (3.1)</w:t>
            </w:r>
          </w:p>
        </w:tc>
        <w:tc>
          <w:tcPr>
            <w:tcW w:w="95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0.8</w:t>
            </w:r>
          </w:p>
        </w:tc>
        <w:tc>
          <w:tcPr>
            <w:tcW w:w="164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2.03 (1.77-2.32)</w:t>
            </w:r>
          </w:p>
        </w:tc>
      </w:tr>
      <w:tr w:rsidR="004A544A" w:rsidRPr="006D114B" w:rsidTr="00EA160B">
        <w:trPr>
          <w:jc w:val="center"/>
        </w:trPr>
        <w:tc>
          <w:tcPr>
            <w:tcW w:w="3288" w:type="dxa"/>
            <w:vAlign w:val="center"/>
          </w:tcPr>
          <w:p w:rsidR="004A544A" w:rsidRPr="006D114B" w:rsidRDefault="004A544A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Disease of the respiratory system (A00-B99)</w:t>
            </w:r>
          </w:p>
        </w:tc>
        <w:tc>
          <w:tcPr>
            <w:tcW w:w="1235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186 (4.7)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1.2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1.60 (1.38-1.84)</w:t>
            </w:r>
          </w:p>
        </w:tc>
        <w:tc>
          <w:tcPr>
            <w:tcW w:w="1238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134 (4.3)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1.0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4.71 (4.21-5.25)</w:t>
            </w:r>
          </w:p>
        </w:tc>
        <w:tc>
          <w:tcPr>
            <w:tcW w:w="1247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320 (4.5)</w:t>
            </w:r>
          </w:p>
        </w:tc>
        <w:tc>
          <w:tcPr>
            <w:tcW w:w="95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1.1</w:t>
            </w:r>
          </w:p>
        </w:tc>
        <w:tc>
          <w:tcPr>
            <w:tcW w:w="164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1.70 (1.52-1.90)</w:t>
            </w:r>
          </w:p>
        </w:tc>
      </w:tr>
      <w:tr w:rsidR="004A544A" w:rsidRPr="006D114B" w:rsidTr="00EA160B">
        <w:trPr>
          <w:jc w:val="center"/>
        </w:trPr>
        <w:tc>
          <w:tcPr>
            <w:tcW w:w="3288" w:type="dxa"/>
            <w:vAlign w:val="center"/>
          </w:tcPr>
          <w:p w:rsidR="004A544A" w:rsidRPr="006D114B" w:rsidRDefault="004A544A" w:rsidP="00EA160B">
            <w:pPr>
              <w:ind w:leftChars="101" w:left="202" w:firstLineChars="71" w:firstLine="142"/>
              <w:jc w:val="left"/>
              <w:rPr>
                <w:rFonts w:ascii="Times New Roman" w:eastAsia="맑은 고딕" w:hAnsi="Times New Roman" w:cs="Times New Roman"/>
                <w:b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Pneumonia (J12-18)</w:t>
            </w:r>
          </w:p>
        </w:tc>
        <w:tc>
          <w:tcPr>
            <w:tcW w:w="1235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65 (1.6)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0.4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2.07 (1.60-2.64)</w:t>
            </w:r>
          </w:p>
        </w:tc>
        <w:tc>
          <w:tcPr>
            <w:tcW w:w="1238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58 (1.9)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0.4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5.32 (4.42-6.35)</w:t>
            </w:r>
          </w:p>
        </w:tc>
        <w:tc>
          <w:tcPr>
            <w:tcW w:w="1247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123 (1.7)</w:t>
            </w:r>
          </w:p>
        </w:tc>
        <w:tc>
          <w:tcPr>
            <w:tcW w:w="95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0.4</w:t>
            </w:r>
          </w:p>
        </w:tc>
        <w:tc>
          <w:tcPr>
            <w:tcW w:w="164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2.23 (1.86-2.66)</w:t>
            </w:r>
          </w:p>
        </w:tc>
      </w:tr>
      <w:tr w:rsidR="004A544A" w:rsidRPr="006D114B" w:rsidTr="00EA160B">
        <w:trPr>
          <w:jc w:val="center"/>
        </w:trPr>
        <w:tc>
          <w:tcPr>
            <w:tcW w:w="3288" w:type="dxa"/>
            <w:vAlign w:val="center"/>
          </w:tcPr>
          <w:p w:rsidR="004A544A" w:rsidRPr="006D114B" w:rsidRDefault="004A544A" w:rsidP="00EA160B">
            <w:pPr>
              <w:ind w:leftChars="172" w:left="344"/>
              <w:jc w:val="left"/>
              <w:rPr>
                <w:rFonts w:ascii="Times New Roman" w:eastAsia="맑은 고딕" w:hAnsi="Times New Roman" w:cs="Times New Roman"/>
                <w:b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Chronic lower respiratory diseases (J40-47)</w:t>
            </w:r>
          </w:p>
        </w:tc>
        <w:tc>
          <w:tcPr>
            <w:tcW w:w="1235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81 (2.0)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0.5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1.36 (1.08-1.70)</w:t>
            </w:r>
          </w:p>
        </w:tc>
        <w:tc>
          <w:tcPr>
            <w:tcW w:w="1238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47 (1.5)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0.3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1.49 (1.10-1.99)</w:t>
            </w:r>
          </w:p>
        </w:tc>
        <w:tc>
          <w:tcPr>
            <w:tcW w:w="1247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128 (1.7)</w:t>
            </w:r>
          </w:p>
        </w:tc>
        <w:tc>
          <w:tcPr>
            <w:tcW w:w="95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0.4</w:t>
            </w:r>
          </w:p>
        </w:tc>
        <w:tc>
          <w:tcPr>
            <w:tcW w:w="164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1.38 (1.15-1.64)</w:t>
            </w:r>
          </w:p>
        </w:tc>
      </w:tr>
      <w:tr w:rsidR="004A544A" w:rsidRPr="006D114B" w:rsidTr="00EA160B">
        <w:trPr>
          <w:jc w:val="center"/>
        </w:trPr>
        <w:tc>
          <w:tcPr>
            <w:tcW w:w="3288" w:type="dxa"/>
            <w:vAlign w:val="center"/>
          </w:tcPr>
          <w:p w:rsidR="004A544A" w:rsidRPr="006D114B" w:rsidRDefault="004A544A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Diseases of the genitourinary system (N00-98)</w:t>
            </w:r>
          </w:p>
        </w:tc>
        <w:tc>
          <w:tcPr>
            <w:tcW w:w="1235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125 (3.1)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0.8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4.77 (3.97-5.68)</w:t>
            </w:r>
          </w:p>
        </w:tc>
        <w:tc>
          <w:tcPr>
            <w:tcW w:w="1238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97 (3.1)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0.7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3.75 (3.04-4.58)</w:t>
            </w:r>
          </w:p>
        </w:tc>
        <w:tc>
          <w:tcPr>
            <w:tcW w:w="1247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222 (3.1)</w:t>
            </w:r>
          </w:p>
        </w:tc>
        <w:tc>
          <w:tcPr>
            <w:tcW w:w="95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0.8</w:t>
            </w:r>
          </w:p>
        </w:tc>
        <w:tc>
          <w:tcPr>
            <w:tcW w:w="164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4.24 (3.70-4.84)</w:t>
            </w:r>
          </w:p>
        </w:tc>
      </w:tr>
      <w:tr w:rsidR="004A544A" w:rsidRPr="006D114B" w:rsidTr="00EA160B">
        <w:trPr>
          <w:jc w:val="center"/>
        </w:trPr>
        <w:tc>
          <w:tcPr>
            <w:tcW w:w="3288" w:type="dxa"/>
            <w:vAlign w:val="center"/>
          </w:tcPr>
          <w:p w:rsidR="004A544A" w:rsidRPr="006D114B" w:rsidRDefault="004A544A" w:rsidP="00EA160B">
            <w:pPr>
              <w:ind w:leftChars="101" w:left="202" w:firstLineChars="71" w:firstLine="142"/>
              <w:jc w:val="left"/>
              <w:rPr>
                <w:rFonts w:ascii="Times New Roman" w:eastAsia="맑은 고딕" w:hAnsi="Times New Roman" w:cs="Times New Roman"/>
                <w:b/>
                <w:color w:val="FF000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Renal failure (N17-19)</w:t>
            </w:r>
          </w:p>
        </w:tc>
        <w:tc>
          <w:tcPr>
            <w:tcW w:w="1235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118 (3.0)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0.8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5.09 (4.21-6.09)</w:t>
            </w:r>
          </w:p>
        </w:tc>
        <w:tc>
          <w:tcPr>
            <w:tcW w:w="1238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80 (2.6)</w:t>
            </w:r>
          </w:p>
        </w:tc>
        <w:tc>
          <w:tcPr>
            <w:tcW w:w="624" w:type="dxa"/>
          </w:tcPr>
          <w:p w:rsidR="004A544A" w:rsidRPr="006D114B" w:rsidRDefault="004A544A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0.6</w:t>
            </w:r>
          </w:p>
        </w:tc>
        <w:tc>
          <w:tcPr>
            <w:tcW w:w="173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3.79 (3.01-4.72)</w:t>
            </w:r>
          </w:p>
        </w:tc>
        <w:tc>
          <w:tcPr>
            <w:tcW w:w="1247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198 (2.8)</w:t>
            </w:r>
          </w:p>
        </w:tc>
        <w:tc>
          <w:tcPr>
            <w:tcW w:w="952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0.7</w:t>
            </w:r>
          </w:p>
        </w:tc>
        <w:tc>
          <w:tcPr>
            <w:tcW w:w="1644" w:type="dxa"/>
          </w:tcPr>
          <w:p w:rsidR="004A544A" w:rsidRPr="006D114B" w:rsidRDefault="004A544A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4.44 (3.84-5.10)</w:t>
            </w:r>
          </w:p>
        </w:tc>
      </w:tr>
      <w:tr w:rsidR="00C04D6E" w:rsidRPr="006D114B" w:rsidTr="00EA160B">
        <w:trPr>
          <w:jc w:val="center"/>
        </w:trPr>
        <w:tc>
          <w:tcPr>
            <w:tcW w:w="3288" w:type="dxa"/>
            <w:vAlign w:val="center"/>
          </w:tcPr>
          <w:p w:rsidR="00C04D6E" w:rsidRPr="006D114B" w:rsidRDefault="00C04D6E" w:rsidP="00EA160B">
            <w:pPr>
              <w:ind w:firstLineChars="100" w:firstLine="200"/>
              <w:jc w:val="left"/>
              <w:rPr>
                <w:rFonts w:ascii="Times New Roman" w:eastAsia="맑은 고딕" w:hAnsi="Times New Roman" w:cs="Times New Roman"/>
                <w:b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Infectious diseases  (A00-B99)</w:t>
            </w:r>
          </w:p>
        </w:tc>
        <w:tc>
          <w:tcPr>
            <w:tcW w:w="1235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83 (2.1)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0.6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1.84 (1.47-2.28)</w:t>
            </w:r>
          </w:p>
        </w:tc>
        <w:tc>
          <w:tcPr>
            <w:tcW w:w="1238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54 (1.7)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0.4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2.02 (1.52-2.64)</w:t>
            </w:r>
          </w:p>
        </w:tc>
        <w:tc>
          <w:tcPr>
            <w:tcW w:w="1247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137 (1.9)</w:t>
            </w:r>
          </w:p>
        </w:tc>
        <w:tc>
          <w:tcPr>
            <w:tcW w:w="95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0.5</w:t>
            </w:r>
          </w:p>
        </w:tc>
        <w:tc>
          <w:tcPr>
            <w:tcW w:w="164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1.92 (1.67-2.27)</w:t>
            </w:r>
          </w:p>
        </w:tc>
      </w:tr>
      <w:tr w:rsidR="00C04D6E" w:rsidRPr="006D114B" w:rsidTr="00EA160B">
        <w:trPr>
          <w:jc w:val="center"/>
        </w:trPr>
        <w:tc>
          <w:tcPr>
            <w:tcW w:w="3288" w:type="dxa"/>
            <w:vAlign w:val="center"/>
          </w:tcPr>
          <w:p w:rsidR="00C04D6E" w:rsidRPr="006D114B" w:rsidRDefault="00C04D6E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Diseases of the nervous system (G00-98)</w:t>
            </w:r>
          </w:p>
        </w:tc>
        <w:tc>
          <w:tcPr>
            <w:tcW w:w="1235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62 (1.6)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0.4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2.28 (1.75-2.92)</w:t>
            </w:r>
          </w:p>
        </w:tc>
        <w:tc>
          <w:tcPr>
            <w:tcW w:w="1238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52 (1.7)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0.4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1.71 (1.28-2.24)</w:t>
            </w:r>
          </w:p>
        </w:tc>
        <w:tc>
          <w:tcPr>
            <w:tcW w:w="1247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114 (1.6)</w:t>
            </w:r>
          </w:p>
        </w:tc>
        <w:tc>
          <w:tcPr>
            <w:tcW w:w="95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0.4</w:t>
            </w:r>
          </w:p>
        </w:tc>
        <w:tc>
          <w:tcPr>
            <w:tcW w:w="164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1.97 (1.63-2.37)</w:t>
            </w:r>
          </w:p>
        </w:tc>
      </w:tr>
      <w:tr w:rsidR="00C04D6E" w:rsidRPr="006D114B" w:rsidTr="00EA160B">
        <w:trPr>
          <w:jc w:val="center"/>
        </w:trPr>
        <w:tc>
          <w:tcPr>
            <w:tcW w:w="3288" w:type="dxa"/>
            <w:vAlign w:val="center"/>
          </w:tcPr>
          <w:p w:rsidR="00C04D6E" w:rsidRPr="006D114B" w:rsidRDefault="00C04D6E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Mental and behavioral disorders (F0-99)</w:t>
            </w:r>
          </w:p>
        </w:tc>
        <w:tc>
          <w:tcPr>
            <w:tcW w:w="1235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22 (0.6)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0.1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0.90 (0.56-1.36)</w:t>
            </w:r>
          </w:p>
        </w:tc>
        <w:tc>
          <w:tcPr>
            <w:tcW w:w="1238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32 (1.0)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0.2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1.33 (0.91-1.88)</w:t>
            </w:r>
          </w:p>
        </w:tc>
        <w:tc>
          <w:tcPr>
            <w:tcW w:w="1247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54 (0.8)</w:t>
            </w:r>
          </w:p>
        </w:tc>
        <w:tc>
          <w:tcPr>
            <w:tcW w:w="95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0.2</w:t>
            </w:r>
          </w:p>
        </w:tc>
        <w:tc>
          <w:tcPr>
            <w:tcW w:w="164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1.11 (0.84-1.45)</w:t>
            </w:r>
          </w:p>
        </w:tc>
      </w:tr>
      <w:tr w:rsidR="00C04D6E" w:rsidRPr="006D114B" w:rsidTr="00EA160B">
        <w:trPr>
          <w:jc w:val="center"/>
        </w:trPr>
        <w:tc>
          <w:tcPr>
            <w:tcW w:w="3288" w:type="dxa"/>
            <w:vAlign w:val="center"/>
          </w:tcPr>
          <w:p w:rsidR="00C04D6E" w:rsidRPr="006D114B" w:rsidRDefault="00C04D6E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lastRenderedPageBreak/>
              <w:t>Diseases of musculo-skeletal system and connective tissue (M00-99)</w:t>
            </w:r>
          </w:p>
        </w:tc>
        <w:tc>
          <w:tcPr>
            <w:tcW w:w="1235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12 (0.3)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0.1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1.82 (0.94-3.18)</w:t>
            </w:r>
          </w:p>
        </w:tc>
        <w:tc>
          <w:tcPr>
            <w:tcW w:w="1238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16 (0.5)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0.1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1.16 (0.66-1.88)</w:t>
            </w:r>
          </w:p>
        </w:tc>
        <w:tc>
          <w:tcPr>
            <w:tcW w:w="1247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28 (0.4)</w:t>
            </w:r>
          </w:p>
        </w:tc>
        <w:tc>
          <w:tcPr>
            <w:tcW w:w="95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0.1</w:t>
            </w:r>
          </w:p>
        </w:tc>
        <w:tc>
          <w:tcPr>
            <w:tcW w:w="164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1.37 (0.91-1.97)</w:t>
            </w:r>
          </w:p>
        </w:tc>
      </w:tr>
      <w:tr w:rsidR="00C04D6E" w:rsidRPr="006D114B" w:rsidTr="00EA160B">
        <w:trPr>
          <w:jc w:val="center"/>
        </w:trPr>
        <w:tc>
          <w:tcPr>
            <w:tcW w:w="3288" w:type="dxa"/>
            <w:vAlign w:val="center"/>
          </w:tcPr>
          <w:p w:rsidR="00C04D6E" w:rsidRPr="006D114B" w:rsidRDefault="00C04D6E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Other endocrine, nutritional and metabolic diseases (excluding E11-14, E00-90)</w:t>
            </w:r>
          </w:p>
        </w:tc>
        <w:tc>
          <w:tcPr>
            <w:tcW w:w="1235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7 (0.2)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1.56 (0.62-3.21_</w:t>
            </w:r>
          </w:p>
        </w:tc>
        <w:tc>
          <w:tcPr>
            <w:tcW w:w="1238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9 (0.3)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0.1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2.14 (0.98-4.07)</w:t>
            </w:r>
          </w:p>
        </w:tc>
        <w:tc>
          <w:tcPr>
            <w:tcW w:w="1247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16 (0.2)</w:t>
            </w:r>
          </w:p>
        </w:tc>
        <w:tc>
          <w:tcPr>
            <w:tcW w:w="95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0.1</w:t>
            </w:r>
          </w:p>
        </w:tc>
        <w:tc>
          <w:tcPr>
            <w:tcW w:w="164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1.85 (1.06-3.00)</w:t>
            </w:r>
          </w:p>
        </w:tc>
      </w:tr>
      <w:tr w:rsidR="00C04D6E" w:rsidRPr="006D114B" w:rsidTr="00EA160B">
        <w:trPr>
          <w:jc w:val="center"/>
        </w:trPr>
        <w:tc>
          <w:tcPr>
            <w:tcW w:w="3288" w:type="dxa"/>
            <w:vAlign w:val="center"/>
          </w:tcPr>
          <w:p w:rsidR="00C04D6E" w:rsidRPr="006D114B" w:rsidRDefault="00C04D6E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Hematologic or Immune disorders (D50-89)</w:t>
            </w:r>
          </w:p>
        </w:tc>
        <w:tc>
          <w:tcPr>
            <w:tcW w:w="1235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6 (0.2)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2.31 (0.84-5.03)</w:t>
            </w:r>
          </w:p>
        </w:tc>
        <w:tc>
          <w:tcPr>
            <w:tcW w:w="1238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3 (0.1)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1.04 (0.21-3.03)</w:t>
            </w:r>
          </w:p>
        </w:tc>
        <w:tc>
          <w:tcPr>
            <w:tcW w:w="1247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 xml:space="preserve">9 (0.1) </w:t>
            </w:r>
          </w:p>
        </w:tc>
        <w:tc>
          <w:tcPr>
            <w:tcW w:w="95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64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1.63 (0.74-3.09)</w:t>
            </w:r>
          </w:p>
        </w:tc>
      </w:tr>
      <w:tr w:rsidR="00C04D6E" w:rsidRPr="006D114B" w:rsidTr="00EA160B">
        <w:trPr>
          <w:jc w:val="center"/>
        </w:trPr>
        <w:tc>
          <w:tcPr>
            <w:tcW w:w="3288" w:type="dxa"/>
            <w:vAlign w:val="center"/>
          </w:tcPr>
          <w:p w:rsidR="00C04D6E" w:rsidRPr="006D114B" w:rsidRDefault="00C04D6E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Diseases of the skin and subcutaneous tissue (L00-98)</w:t>
            </w:r>
          </w:p>
        </w:tc>
        <w:tc>
          <w:tcPr>
            <w:tcW w:w="1235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 (0.1)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1.19 (0.13-4.28)</w:t>
            </w:r>
          </w:p>
        </w:tc>
        <w:tc>
          <w:tcPr>
            <w:tcW w:w="1238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4 (0.1)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1.48 (0.40-3.79)</w:t>
            </w:r>
          </w:p>
        </w:tc>
        <w:tc>
          <w:tcPr>
            <w:tcW w:w="1247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6 (0.1)</w:t>
            </w:r>
          </w:p>
        </w:tc>
        <w:tc>
          <w:tcPr>
            <w:tcW w:w="95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64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1.36 (0.50-2.96)</w:t>
            </w:r>
          </w:p>
        </w:tc>
      </w:tr>
      <w:tr w:rsidR="00C04D6E" w:rsidRPr="006D114B" w:rsidTr="00EA160B">
        <w:trPr>
          <w:jc w:val="center"/>
        </w:trPr>
        <w:tc>
          <w:tcPr>
            <w:tcW w:w="3288" w:type="dxa"/>
            <w:vAlign w:val="center"/>
          </w:tcPr>
          <w:p w:rsidR="00C04D6E" w:rsidRPr="006D114B" w:rsidRDefault="00C04D6E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 xml:space="preserve">Congenital malformations, </w:t>
            </w:r>
            <w:r w:rsidRPr="006D114B">
              <w:rPr>
                <w:rFonts w:ascii="Times New Roman" w:eastAsia="맑은 고딕" w:hAnsi="Times New Roman" w:cs="Times New Roman"/>
                <w:b/>
                <w:color w:val="FF0000"/>
              </w:rPr>
              <w:t>deformations</w:t>
            </w: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 xml:space="preserve"> and chromosomal abnormalities (Q00-99)</w:t>
            </w:r>
          </w:p>
        </w:tc>
        <w:tc>
          <w:tcPr>
            <w:tcW w:w="1235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-</w:t>
            </w:r>
          </w:p>
        </w:tc>
        <w:tc>
          <w:tcPr>
            <w:tcW w:w="624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732" w:type="dxa"/>
          </w:tcPr>
          <w:p w:rsidR="00C04D6E" w:rsidRPr="006D114B" w:rsidRDefault="00C04D6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238" w:type="dxa"/>
          </w:tcPr>
          <w:p w:rsidR="00C04D6E" w:rsidRPr="006D114B" w:rsidRDefault="00355C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 (0.1)</w:t>
            </w:r>
          </w:p>
        </w:tc>
        <w:tc>
          <w:tcPr>
            <w:tcW w:w="624" w:type="dxa"/>
          </w:tcPr>
          <w:p w:rsidR="00C04D6E" w:rsidRPr="006D114B" w:rsidRDefault="00355C3E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732" w:type="dxa"/>
          </w:tcPr>
          <w:p w:rsidR="00C04D6E" w:rsidRPr="006D114B" w:rsidRDefault="00355C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2.94 (0.33-10.61)</w:t>
            </w:r>
          </w:p>
        </w:tc>
        <w:tc>
          <w:tcPr>
            <w:tcW w:w="1247" w:type="dxa"/>
          </w:tcPr>
          <w:p w:rsidR="00C04D6E" w:rsidRPr="006D114B" w:rsidRDefault="00355C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 (0.0)</w:t>
            </w:r>
          </w:p>
        </w:tc>
        <w:tc>
          <w:tcPr>
            <w:tcW w:w="952" w:type="dxa"/>
          </w:tcPr>
          <w:p w:rsidR="00C04D6E" w:rsidRPr="006D114B" w:rsidRDefault="00355C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0.0</w:t>
            </w:r>
          </w:p>
        </w:tc>
        <w:tc>
          <w:tcPr>
            <w:tcW w:w="1644" w:type="dxa"/>
          </w:tcPr>
          <w:p w:rsidR="00C04D6E" w:rsidRPr="006D114B" w:rsidRDefault="00355C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1.61 (0.18-5.80)</w:t>
            </w:r>
          </w:p>
        </w:tc>
      </w:tr>
      <w:tr w:rsidR="005D0F27" w:rsidRPr="006D114B" w:rsidTr="00EA160B">
        <w:trPr>
          <w:jc w:val="center"/>
        </w:trPr>
        <w:tc>
          <w:tcPr>
            <w:tcW w:w="3288" w:type="dxa"/>
            <w:vAlign w:val="center"/>
          </w:tcPr>
          <w:p w:rsidR="005D0F27" w:rsidRPr="006D114B" w:rsidRDefault="005D0F27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Symptoms, signs, and abnormal clinical and laboratory findings (R00-99)</w:t>
            </w:r>
          </w:p>
        </w:tc>
        <w:tc>
          <w:tcPr>
            <w:tcW w:w="1235" w:type="dxa"/>
          </w:tcPr>
          <w:p w:rsidR="005D0F27" w:rsidRPr="006D114B" w:rsidRDefault="005D0F27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163 (4.1)</w:t>
            </w:r>
          </w:p>
        </w:tc>
        <w:tc>
          <w:tcPr>
            <w:tcW w:w="624" w:type="dxa"/>
          </w:tcPr>
          <w:p w:rsidR="005D0F27" w:rsidRPr="006D114B" w:rsidRDefault="005D0F27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1.1</w:t>
            </w:r>
          </w:p>
        </w:tc>
        <w:tc>
          <w:tcPr>
            <w:tcW w:w="1732" w:type="dxa"/>
          </w:tcPr>
          <w:p w:rsidR="005D0F27" w:rsidRPr="006D114B" w:rsidRDefault="005D0F27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1.45 (1.23-1.69)</w:t>
            </w:r>
          </w:p>
        </w:tc>
        <w:tc>
          <w:tcPr>
            <w:tcW w:w="1238" w:type="dxa"/>
          </w:tcPr>
          <w:p w:rsidR="005D0F27" w:rsidRPr="006D114B" w:rsidRDefault="005D0F27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214 (6.9)</w:t>
            </w:r>
          </w:p>
        </w:tc>
        <w:tc>
          <w:tcPr>
            <w:tcW w:w="624" w:type="dxa"/>
          </w:tcPr>
          <w:p w:rsidR="005D0F27" w:rsidRPr="006D114B" w:rsidRDefault="005D0F27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1.5</w:t>
            </w:r>
          </w:p>
        </w:tc>
        <w:tc>
          <w:tcPr>
            <w:tcW w:w="1732" w:type="dxa"/>
          </w:tcPr>
          <w:p w:rsidR="005D0F27" w:rsidRPr="006D114B" w:rsidRDefault="005D0F27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1.72 (1.49-1.96)</w:t>
            </w:r>
          </w:p>
        </w:tc>
        <w:tc>
          <w:tcPr>
            <w:tcW w:w="1247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377 (5.3)</w:t>
            </w:r>
          </w:p>
        </w:tc>
        <w:tc>
          <w:tcPr>
            <w:tcW w:w="952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1.3</w:t>
            </w:r>
          </w:p>
        </w:tc>
        <w:tc>
          <w:tcPr>
            <w:tcW w:w="1644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1.58 (1.42-1.75)</w:t>
            </w:r>
          </w:p>
        </w:tc>
      </w:tr>
      <w:tr w:rsidR="005D0F27" w:rsidRPr="006D114B" w:rsidTr="00EA160B">
        <w:trPr>
          <w:jc w:val="center"/>
        </w:trPr>
        <w:tc>
          <w:tcPr>
            <w:tcW w:w="3288" w:type="dxa"/>
            <w:vAlign w:val="center"/>
          </w:tcPr>
          <w:p w:rsidR="005D0F27" w:rsidRPr="006D114B" w:rsidRDefault="005D0F27" w:rsidP="00EA160B">
            <w:pPr>
              <w:ind w:leftChars="101" w:left="202"/>
              <w:jc w:val="left"/>
              <w:rPr>
                <w:rFonts w:ascii="Times New Roman" w:eastAsia="맑은 고딕" w:hAnsi="Times New Roman" w:cs="Times New Roman"/>
                <w:b/>
                <w:color w:val="FF0000"/>
              </w:rPr>
            </w:pPr>
            <w:r w:rsidRPr="006D114B">
              <w:rPr>
                <w:rFonts w:ascii="Times New Roman" w:eastAsia="맑은 고딕" w:hAnsi="Times New Roman" w:cs="Times New Roman" w:hint="eastAsia"/>
                <w:b/>
                <w:color w:val="FF0000"/>
              </w:rPr>
              <w:t>All other causes (injury, poisoning and certain other consequences of external causes, S00-T98)</w:t>
            </w:r>
          </w:p>
        </w:tc>
        <w:tc>
          <w:tcPr>
            <w:tcW w:w="1235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376 (9.4)</w:t>
            </w:r>
          </w:p>
        </w:tc>
        <w:tc>
          <w:tcPr>
            <w:tcW w:w="624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2.5</w:t>
            </w:r>
          </w:p>
        </w:tc>
        <w:tc>
          <w:tcPr>
            <w:tcW w:w="1732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1.64 (1.47-1.81)</w:t>
            </w:r>
          </w:p>
        </w:tc>
        <w:tc>
          <w:tcPr>
            <w:tcW w:w="1238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228 (7.3)</w:t>
            </w:r>
          </w:p>
        </w:tc>
        <w:tc>
          <w:tcPr>
            <w:tcW w:w="624" w:type="dxa"/>
          </w:tcPr>
          <w:p w:rsidR="005D0F27" w:rsidRPr="006D114B" w:rsidRDefault="00CA603E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>1.6</w:t>
            </w:r>
          </w:p>
        </w:tc>
        <w:tc>
          <w:tcPr>
            <w:tcW w:w="1732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2.42 (2.12-2.75)</w:t>
            </w:r>
          </w:p>
        </w:tc>
        <w:tc>
          <w:tcPr>
            <w:tcW w:w="1247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604 (8.5)</w:t>
            </w:r>
          </w:p>
        </w:tc>
        <w:tc>
          <w:tcPr>
            <w:tcW w:w="952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2.1</w:t>
            </w:r>
          </w:p>
        </w:tc>
        <w:tc>
          <w:tcPr>
            <w:tcW w:w="1644" w:type="dxa"/>
          </w:tcPr>
          <w:p w:rsidR="005D0F27" w:rsidRPr="006D114B" w:rsidRDefault="00CA603E" w:rsidP="00EA160B">
            <w:pPr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 w:hint="eastAsia"/>
                <w:color w:val="FF0000"/>
                <w:szCs w:val="20"/>
              </w:rPr>
              <w:t>1.89 (1.74-2.04)</w:t>
            </w:r>
          </w:p>
        </w:tc>
      </w:tr>
    </w:tbl>
    <w:p w:rsidR="003B1A29" w:rsidRPr="006D114B" w:rsidRDefault="004A544A" w:rsidP="00DC24AD">
      <w:pPr>
        <w:spacing w:line="480" w:lineRule="auto"/>
        <w:jc w:val="left"/>
        <w:rPr>
          <w:rFonts w:ascii="Times New Roman" w:hAnsi="Times New Roman" w:cs="Times New Roman"/>
          <w:color w:val="FF0000"/>
        </w:rPr>
      </w:pPr>
      <w:r w:rsidRPr="006D114B">
        <w:rPr>
          <w:rFonts w:ascii="Times New Roman" w:hAnsi="Times New Roman" w:cs="Times New Roman"/>
          <w:color w:val="FF0000"/>
        </w:rPr>
        <w:t>MR: mortality rate(1,000 person-year</w:t>
      </w:r>
      <w:r w:rsidRPr="006D114B">
        <w:rPr>
          <w:rFonts w:ascii="Times New Roman" w:hAnsi="Times New Roman" w:cs="Times New Roman" w:hint="eastAsia"/>
          <w:color w:val="FF0000"/>
        </w:rPr>
        <w:t>s</w:t>
      </w:r>
      <w:r w:rsidRPr="006D114B">
        <w:rPr>
          <w:rFonts w:ascii="Times New Roman" w:hAnsi="Times New Roman" w:cs="Times New Roman"/>
          <w:color w:val="FF0000"/>
        </w:rPr>
        <w:t>), SMR: standardized mortality ratio, CI: confidence interval</w:t>
      </w:r>
    </w:p>
    <w:p w:rsidR="003B1A29" w:rsidRPr="006D114B" w:rsidRDefault="003B1A29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color w:val="FF0000"/>
        </w:rPr>
      </w:pPr>
      <w:r w:rsidRPr="006D114B">
        <w:rPr>
          <w:rFonts w:ascii="Times New Roman" w:hAnsi="Times New Roman" w:cs="Times New Roman"/>
          <w:color w:val="FF0000"/>
        </w:rPr>
        <w:br w:type="page"/>
      </w:r>
    </w:p>
    <w:p w:rsidR="003B1A29" w:rsidRPr="006D114B" w:rsidRDefault="006D114B" w:rsidP="003B1A29">
      <w:pPr>
        <w:spacing w:line="480" w:lineRule="auto"/>
        <w:jc w:val="left"/>
        <w:rPr>
          <w:rFonts w:ascii="Times New Roman" w:hAnsi="Times New Roman"/>
          <w:color w:val="FF0000"/>
          <w:sz w:val="24"/>
          <w:szCs w:val="24"/>
        </w:rPr>
      </w:pPr>
      <w:r w:rsidRPr="006D114B">
        <w:rPr>
          <w:rFonts w:ascii="Times New Roman" w:hAnsi="Times New Roman" w:hint="eastAsia"/>
          <w:b/>
          <w:color w:val="FF0000"/>
          <w:sz w:val="24"/>
          <w:szCs w:val="24"/>
        </w:rPr>
        <w:lastRenderedPageBreak/>
        <w:t>Supplementary</w:t>
      </w:r>
      <w:r w:rsidR="003B1A29" w:rsidRPr="006D114B">
        <w:rPr>
          <w:rFonts w:ascii="Times New Roman" w:hAnsi="Times New Roman" w:hint="eastAsia"/>
          <w:b/>
          <w:color w:val="FF0000"/>
          <w:sz w:val="24"/>
          <w:szCs w:val="24"/>
        </w:rPr>
        <w:t xml:space="preserve"> Table S4</w:t>
      </w:r>
      <w:r w:rsidR="003B1A29" w:rsidRPr="006D114B">
        <w:rPr>
          <w:rFonts w:ascii="Times New Roman" w:hAnsi="Times New Roman"/>
          <w:b/>
          <w:color w:val="FF0000"/>
          <w:sz w:val="24"/>
          <w:szCs w:val="24"/>
        </w:rPr>
        <w:t xml:space="preserve">. </w:t>
      </w:r>
      <w:r w:rsidR="003B1A29" w:rsidRPr="006D114B">
        <w:rPr>
          <w:rFonts w:ascii="Times New Roman" w:hAnsi="Times New Roman"/>
          <w:color w:val="FF0000"/>
          <w:sz w:val="24"/>
          <w:szCs w:val="24"/>
        </w:rPr>
        <w:t xml:space="preserve">Age- and sex-specific mortality rates, standardized mortality ratios and mortality rate ratios for men versus women </w:t>
      </w:r>
      <w:r w:rsidR="003B1A29" w:rsidRPr="006D114B">
        <w:rPr>
          <w:rFonts w:ascii="Times New Roman" w:hAnsi="Times New Roman" w:hint="eastAsia"/>
          <w:color w:val="FF0000"/>
          <w:sz w:val="24"/>
          <w:szCs w:val="24"/>
        </w:rPr>
        <w:t>(insulin users only)</w:t>
      </w:r>
    </w:p>
    <w:tbl>
      <w:tblPr>
        <w:tblW w:w="1380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126"/>
        <w:gridCol w:w="844"/>
        <w:gridCol w:w="1014"/>
        <w:gridCol w:w="1149"/>
        <w:gridCol w:w="680"/>
        <w:gridCol w:w="1674"/>
        <w:gridCol w:w="932"/>
        <w:gridCol w:w="1018"/>
        <w:gridCol w:w="1077"/>
        <w:gridCol w:w="942"/>
        <w:gridCol w:w="1819"/>
        <w:gridCol w:w="1531"/>
      </w:tblGrid>
      <w:tr w:rsidR="003B1A29" w:rsidRPr="006D114B" w:rsidTr="003B1A29">
        <w:tc>
          <w:tcPr>
            <w:tcW w:w="1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left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Men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Women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</w:tr>
      <w:tr w:rsidR="003B1A29" w:rsidRPr="006D114B" w:rsidTr="003B1A29">
        <w:tc>
          <w:tcPr>
            <w:tcW w:w="1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Age</w:t>
            </w:r>
          </w:p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(years)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N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Deaths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Pearson-years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MR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SMR (95% CI)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N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Deaths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Pearson-years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MR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SMR (95% CI)</w:t>
            </w:r>
          </w:p>
        </w:tc>
        <w:tc>
          <w:tcPr>
            <w:tcW w:w="15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B1A29" w:rsidRPr="006D114B" w:rsidRDefault="003B1A29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MR ratio</w:t>
            </w:r>
          </w:p>
        </w:tc>
      </w:tr>
      <w:tr w:rsidR="003B1A29" w:rsidRPr="006D114B" w:rsidTr="003B1A29"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30-34</w:t>
            </w:r>
          </w:p>
        </w:tc>
        <w:tc>
          <w:tcPr>
            <w:tcW w:w="8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55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5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571.6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8.7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9.45 (3.05-22.06)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75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807.3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6.2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11.55 (3.72-26.96)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1.43 (0.41-4.95)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35-39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101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14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1025.6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13.7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9.57 (5.23-16.07)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61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10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632.9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15.8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22.64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(10.84-41.65)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0.86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(0.38-1.94)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40-44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186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38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1823.0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20.8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8.63 (6.11-11.85)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114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10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1193.8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8.4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8.54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(4.09-15.71)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2.48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(1.24-4.98)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45-49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246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65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2293.2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28.3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7.24 (5.59-9.23)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150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18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1562.6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11.5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8.12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(4.81-12.83)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2.43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(1.44-4.09)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50-54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289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108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2495.2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43.3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7.36 (6.04-8.89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39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2175.0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17.9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8.88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(6.32-12.14)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2.42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(1.68-3.50)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55-59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343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130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3083.7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42.2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4.97 (5.16-5.91)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311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72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3164.1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22.8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7.79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(6.09-9.81)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1.88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(1.41-2.50)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60-64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401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196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3291.4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59.5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4.63 (4.01-5.33)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422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142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3998.5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35.5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7.54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(6.35-8.88)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1.70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(1.37-2.11)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65-69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330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207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2403.8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86.1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4.16 (3.61-4.77)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418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179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3628.2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49.3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5.93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(5.10-6.87)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1.77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(1.45-2.16)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70-74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198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142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1372.0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103.5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2.98 (2.51-3.51)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296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169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2346.7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72.0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4.50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(3.85-5.23)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1.48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(1.18-1.85)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75-79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102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84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550.2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152.7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2.60 (2.07-3.22)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159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118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1002.6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117.7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3.67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(3.04-4.40)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1.30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(0.99-1.73)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80+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57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51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228.6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223.1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1.79 (1.33-2.35)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84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79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346.7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227.8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2.43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(1.92-3.03)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1.03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(0.72-1.48)</w:t>
            </w:r>
          </w:p>
        </w:tc>
      </w:tr>
      <w:tr w:rsidR="003B1A29" w:rsidRPr="006D114B" w:rsidTr="003B1A29">
        <w:tc>
          <w:tcPr>
            <w:tcW w:w="1126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color w:val="FF0000"/>
                <w:szCs w:val="20"/>
              </w:rPr>
              <w:t>Overall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2,308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1,040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19138.2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54.3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4.05 (3.81-4.30)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3B1A29" w:rsidRPr="006D114B" w:rsidRDefault="003B1A29" w:rsidP="003B1A29">
            <w:pPr>
              <w:spacing w:after="0" w:line="480" w:lineRule="auto"/>
              <w:jc w:val="center"/>
              <w:rPr>
                <w:rFonts w:ascii="Times New Roman" w:hAnsi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hint="eastAsia"/>
                <w:color w:val="FF0000"/>
                <w:szCs w:val="20"/>
              </w:rPr>
              <w:t>2,300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841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20858.4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40.3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4.97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(4.64-5.32)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3B1A29" w:rsidRPr="006D114B" w:rsidRDefault="003B1A29" w:rsidP="003B1A29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1.35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(1.24-1.48)</w:t>
            </w:r>
          </w:p>
        </w:tc>
      </w:tr>
    </w:tbl>
    <w:p w:rsidR="003B1A29" w:rsidRPr="006D114B" w:rsidRDefault="003B1A29" w:rsidP="003B1A29">
      <w:pPr>
        <w:spacing w:line="480" w:lineRule="auto"/>
        <w:jc w:val="left"/>
        <w:rPr>
          <w:rFonts w:ascii="Times New Roman" w:hAnsi="Times New Roman"/>
          <w:color w:val="FF0000"/>
          <w:sz w:val="24"/>
          <w:szCs w:val="24"/>
        </w:rPr>
      </w:pPr>
      <w:r w:rsidRPr="006D114B">
        <w:rPr>
          <w:rFonts w:ascii="Times New Roman" w:hAnsi="Times New Roman"/>
          <w:color w:val="FF0000"/>
          <w:sz w:val="24"/>
          <w:szCs w:val="24"/>
        </w:rPr>
        <w:t>MR: mortality rate (1,000 person-years), SMR: standardized mortality ratio, CI: confidence interval</w:t>
      </w:r>
    </w:p>
    <w:p w:rsidR="00EA160B" w:rsidRPr="006D114B" w:rsidRDefault="006D114B" w:rsidP="00EA160B">
      <w:pPr>
        <w:spacing w:line="480" w:lineRule="auto"/>
        <w:jc w:val="left"/>
        <w:rPr>
          <w:rFonts w:ascii="Times New Roman" w:hAnsi="Times New Roman"/>
          <w:color w:val="FF0000"/>
          <w:sz w:val="24"/>
          <w:szCs w:val="24"/>
        </w:rPr>
      </w:pPr>
      <w:r w:rsidRPr="006D114B">
        <w:rPr>
          <w:rFonts w:ascii="Times New Roman" w:hAnsi="Times New Roman" w:hint="eastAsia"/>
          <w:b/>
          <w:color w:val="FF0000"/>
          <w:sz w:val="24"/>
          <w:szCs w:val="24"/>
        </w:rPr>
        <w:lastRenderedPageBreak/>
        <w:t>Supplementary</w:t>
      </w:r>
      <w:r w:rsidR="00EA160B" w:rsidRPr="006D114B">
        <w:rPr>
          <w:rFonts w:ascii="Times New Roman" w:hAnsi="Times New Roman" w:hint="eastAsia"/>
          <w:b/>
          <w:color w:val="FF0000"/>
          <w:sz w:val="24"/>
          <w:szCs w:val="24"/>
        </w:rPr>
        <w:t xml:space="preserve"> Table S5</w:t>
      </w:r>
      <w:r w:rsidR="00EA160B" w:rsidRPr="006D114B">
        <w:rPr>
          <w:rFonts w:ascii="Times New Roman" w:hAnsi="Times New Roman"/>
          <w:b/>
          <w:color w:val="FF0000"/>
          <w:sz w:val="24"/>
          <w:szCs w:val="24"/>
        </w:rPr>
        <w:t xml:space="preserve">. </w:t>
      </w:r>
      <w:r w:rsidR="00EA160B" w:rsidRPr="006D114B">
        <w:rPr>
          <w:rFonts w:ascii="Times New Roman" w:hAnsi="Times New Roman"/>
          <w:color w:val="FF0000"/>
          <w:sz w:val="24"/>
          <w:szCs w:val="24"/>
        </w:rPr>
        <w:t xml:space="preserve">Age- and sex-specific mortality rates, standardized mortality ratios and mortality rate ratios for men versus women </w:t>
      </w:r>
      <w:r w:rsidR="00EA160B" w:rsidRPr="006D114B">
        <w:rPr>
          <w:rFonts w:ascii="Times New Roman" w:hAnsi="Times New Roman" w:hint="eastAsia"/>
          <w:color w:val="FF0000"/>
          <w:sz w:val="24"/>
          <w:szCs w:val="24"/>
        </w:rPr>
        <w:t>(insulin non-users)</w:t>
      </w:r>
    </w:p>
    <w:tbl>
      <w:tblPr>
        <w:tblW w:w="13821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127"/>
        <w:gridCol w:w="845"/>
        <w:gridCol w:w="1015"/>
        <w:gridCol w:w="1150"/>
        <w:gridCol w:w="681"/>
        <w:gridCol w:w="1676"/>
        <w:gridCol w:w="933"/>
        <w:gridCol w:w="1019"/>
        <w:gridCol w:w="1078"/>
        <w:gridCol w:w="943"/>
        <w:gridCol w:w="1821"/>
        <w:gridCol w:w="1533"/>
      </w:tblGrid>
      <w:tr w:rsidR="00EA160B" w:rsidRPr="006D114B" w:rsidTr="00012EF0">
        <w:trPr>
          <w:trHeight w:val="438"/>
        </w:trPr>
        <w:tc>
          <w:tcPr>
            <w:tcW w:w="1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left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Men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Women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</w:p>
        </w:tc>
      </w:tr>
      <w:tr w:rsidR="00EA160B" w:rsidRPr="006D114B" w:rsidTr="00012EF0">
        <w:trPr>
          <w:trHeight w:val="745"/>
        </w:trPr>
        <w:tc>
          <w:tcPr>
            <w:tcW w:w="11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Age</w:t>
            </w:r>
          </w:p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(years)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N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Deaths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Pearson-years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MR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SMR (95% CI)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N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Deaths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Pearson-years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MR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SMR (95% CI)</w:t>
            </w:r>
          </w:p>
        </w:tc>
        <w:tc>
          <w:tcPr>
            <w:tcW w:w="15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A160B" w:rsidRPr="006D114B" w:rsidRDefault="00EA160B" w:rsidP="00EA160B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6D114B">
              <w:rPr>
                <w:rFonts w:ascii="Times New Roman" w:hAnsi="Times New Roman"/>
                <w:b/>
                <w:color w:val="FF0000"/>
                <w:szCs w:val="20"/>
              </w:rPr>
              <w:t>MR ratio</w:t>
            </w:r>
          </w:p>
        </w:tc>
      </w:tr>
      <w:tr w:rsidR="00012EF0" w:rsidRPr="006D114B" w:rsidTr="00012EF0">
        <w:trPr>
          <w:trHeight w:val="452"/>
        </w:trPr>
        <w:tc>
          <w:tcPr>
            <w:tcW w:w="1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30-34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314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17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3291.0</w:t>
            </w:r>
          </w:p>
        </w:tc>
        <w:tc>
          <w:tcPr>
            <w:tcW w:w="6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5.2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5.58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(3.25-8.94)</w:t>
            </w: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161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1716.5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2.3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4.35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(1.17-11.13)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2.22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(0.75-6.59)</w:t>
            </w:r>
          </w:p>
        </w:tc>
      </w:tr>
      <w:tr w:rsidR="00012EF0" w:rsidRPr="006D114B" w:rsidTr="00012EF0">
        <w:trPr>
          <w:trHeight w:val="496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35-39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700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7353.6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5.0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3.53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(2.48-4.86)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321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7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3417.8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2.0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2.94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(1.18-6.05)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2.44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(1.09-5.48)</w:t>
            </w:r>
          </w:p>
        </w:tc>
      </w:tr>
      <w:tr w:rsidR="00012EF0" w:rsidRPr="006D114B" w:rsidTr="00012EF0">
        <w:trPr>
          <w:trHeight w:val="510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40-44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1,409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95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14718.7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6.5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2.67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(2.16-3.27)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622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10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6655.7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1.5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1.53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(0.73-2.82)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4.31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(2.25-8.28)</w:t>
            </w:r>
          </w:p>
        </w:tc>
      </w:tr>
      <w:tr w:rsidR="00012EF0" w:rsidRPr="006D114B" w:rsidTr="00012EF0">
        <w:trPr>
          <w:trHeight w:val="496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45-49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1,860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183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19171.7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9.5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2.44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(2.10-2.82)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947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45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10066.3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4.5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3.15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(2.30-4.22)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2.14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(1.55-2.97)</w:t>
            </w:r>
          </w:p>
        </w:tc>
      </w:tr>
      <w:tr w:rsidR="00012EF0" w:rsidRPr="006D114B" w:rsidTr="00012EF0">
        <w:trPr>
          <w:trHeight w:val="510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50-54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1,968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223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20424.4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10.9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1.86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(1.62-2.12)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1,299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63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13944.3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4.5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2.24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(1.72-2.86)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2.43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(1.84-3.21)</w:t>
            </w:r>
          </w:p>
        </w:tc>
      </w:tr>
      <w:tr w:rsidR="00012EF0" w:rsidRPr="006D114B" w:rsidTr="00012EF0">
        <w:trPr>
          <w:trHeight w:val="496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55-59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1,878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307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18892.7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16.2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1.92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(1.71-2.14)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1,729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134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18451.0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7.3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2.49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(2.08-2.94)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2.26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(1.84-2.76)</w:t>
            </w:r>
          </w:p>
        </w:tc>
      </w:tr>
      <w:tr w:rsidR="00012EF0" w:rsidRPr="006D114B" w:rsidTr="00012EF0">
        <w:trPr>
          <w:trHeight w:val="510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60-64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2,122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546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20632.8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26.5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2.06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(1.89-2.24)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2,193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288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23034.9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12.5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2.65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(2.36-2.98)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2.15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(1.86-2.48)</w:t>
            </w:r>
          </w:p>
        </w:tc>
      </w:tr>
      <w:tr w:rsidR="00012EF0" w:rsidRPr="006D114B" w:rsidTr="00012EF0">
        <w:trPr>
          <w:trHeight w:val="496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65-69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1,613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621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14617.1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42.5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2.05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(1.89-2.22)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1,944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414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19685.5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21.0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2.53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(2.29-2.79)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2.08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(1.84-2.36)</w:t>
            </w:r>
          </w:p>
        </w:tc>
      </w:tr>
      <w:tr w:rsidR="00012EF0" w:rsidRPr="006D114B" w:rsidTr="00012EF0">
        <w:trPr>
          <w:trHeight w:val="510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70-74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786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414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6501.7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63.7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1.83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(1.66-2.02)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1,425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533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13143.6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40.6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2.53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(2.32-2.76)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1.62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(1.43-1.85)</w:t>
            </w:r>
          </w:p>
        </w:tc>
      </w:tr>
      <w:tr w:rsidR="00012EF0" w:rsidRPr="006D114B" w:rsidTr="00012EF0">
        <w:trPr>
          <w:trHeight w:val="496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75-79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432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302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3139.7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96.2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1.64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(1.46-1.83)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832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481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6694.5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71.9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2.24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(2.05-2.45)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1.38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(1.19-1.59)</w:t>
            </w:r>
          </w:p>
        </w:tc>
      </w:tr>
      <w:tr w:rsidR="00012EF0" w:rsidRPr="006D114B" w:rsidTr="00012EF0">
        <w:trPr>
          <w:trHeight w:val="510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80+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235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195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1373.3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142.0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1.14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(0.98-1.31)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409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303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2724.3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111.2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1.19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(1.06-1.33)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1.32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(1.10-1.58)</w:t>
            </w:r>
          </w:p>
        </w:tc>
      </w:tr>
      <w:tr w:rsidR="00012EF0" w:rsidRPr="006D114B" w:rsidTr="00012EF0">
        <w:trPr>
          <w:trHeight w:val="510"/>
        </w:trPr>
        <w:tc>
          <w:tcPr>
            <w:tcW w:w="1127" w:type="dxa"/>
            <w:shd w:val="clear" w:color="auto" w:fill="auto"/>
            <w:vAlign w:val="center"/>
          </w:tcPr>
          <w:p w:rsidR="00012EF0" w:rsidRPr="006D114B" w:rsidRDefault="00012EF0" w:rsidP="00EA160B">
            <w:pPr>
              <w:spacing w:after="0" w:line="480" w:lineRule="auto"/>
              <w:ind w:firstLineChars="100" w:firstLine="200"/>
              <w:jc w:val="center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hAnsi="Times New Roman" w:cs="Times New Roman"/>
                <w:color w:val="FF0000"/>
                <w:szCs w:val="20"/>
              </w:rPr>
              <w:t>Overall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13,317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2,940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130116.5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22.6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012EF0" w:rsidRPr="006D114B" w:rsidRDefault="00012EF0" w:rsidP="00EA160B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1.89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(1.82-1.96)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11,882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2,282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119534.3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19.1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Cs w:val="20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  <w:szCs w:val="20"/>
              </w:rPr>
              <w:t>2.16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  <w:szCs w:val="20"/>
              </w:rPr>
              <w:t xml:space="preserve"> (2.07-2.25)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12EF0" w:rsidRPr="006D114B" w:rsidRDefault="00012EF0" w:rsidP="00012EF0">
            <w:pPr>
              <w:jc w:val="center"/>
              <w:rPr>
                <w:rFonts w:ascii="Times New Roman" w:eastAsia="맑은 고딕" w:hAnsi="Times New Roman" w:cs="Times New Roman"/>
                <w:color w:val="FF0000"/>
                <w:sz w:val="24"/>
                <w:szCs w:val="24"/>
              </w:rPr>
            </w:pPr>
            <w:r w:rsidRPr="006D114B">
              <w:rPr>
                <w:rFonts w:ascii="Times New Roman" w:eastAsia="맑은 고딕" w:hAnsi="Times New Roman" w:cs="Times New Roman"/>
                <w:color w:val="FF0000"/>
              </w:rPr>
              <w:t>1.19</w:t>
            </w:r>
            <w:r w:rsidRPr="006D114B">
              <w:rPr>
                <w:rFonts w:ascii="Times New Roman" w:eastAsia="맑은 고딕" w:hAnsi="Times New Roman" w:cs="Times New Roman" w:hint="eastAsia"/>
                <w:color w:val="FF0000"/>
              </w:rPr>
              <w:t xml:space="preserve"> (1.13-1.26)</w:t>
            </w:r>
          </w:p>
        </w:tc>
      </w:tr>
    </w:tbl>
    <w:p w:rsidR="004A544A" w:rsidRPr="006D114B" w:rsidRDefault="00EA160B" w:rsidP="00DC24AD">
      <w:pPr>
        <w:spacing w:line="480" w:lineRule="auto"/>
        <w:jc w:val="left"/>
        <w:rPr>
          <w:rFonts w:ascii="Times New Roman" w:hAnsi="Times New Roman"/>
          <w:color w:val="FF0000"/>
          <w:sz w:val="24"/>
          <w:szCs w:val="24"/>
        </w:rPr>
      </w:pPr>
      <w:r w:rsidRPr="006D114B">
        <w:rPr>
          <w:rFonts w:ascii="Times New Roman" w:hAnsi="Times New Roman"/>
          <w:color w:val="FF0000"/>
          <w:sz w:val="24"/>
          <w:szCs w:val="24"/>
        </w:rPr>
        <w:t>MR: mortality rate (1,000 person-years), SMR: standardized mortality ratio, CI: confidence interval</w:t>
      </w:r>
    </w:p>
    <w:sectPr w:rsidR="004A544A" w:rsidRPr="006D114B" w:rsidSect="00DC24A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167" w:rsidRDefault="00600167" w:rsidP="00FD05B7">
      <w:pPr>
        <w:spacing w:after="0" w:line="240" w:lineRule="auto"/>
      </w:pPr>
      <w:r>
        <w:separator/>
      </w:r>
    </w:p>
  </w:endnote>
  <w:endnote w:type="continuationSeparator" w:id="1">
    <w:p w:rsidR="00600167" w:rsidRDefault="00600167" w:rsidP="00FD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167" w:rsidRDefault="00600167" w:rsidP="00FD05B7">
      <w:pPr>
        <w:spacing w:after="0" w:line="240" w:lineRule="auto"/>
      </w:pPr>
      <w:r>
        <w:separator/>
      </w:r>
    </w:p>
  </w:footnote>
  <w:footnote w:type="continuationSeparator" w:id="1">
    <w:p w:rsidR="00600167" w:rsidRDefault="00600167" w:rsidP="00FD0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6183"/>
    <w:rsid w:val="00012EF0"/>
    <w:rsid w:val="001034AF"/>
    <w:rsid w:val="00111A40"/>
    <w:rsid w:val="001353AD"/>
    <w:rsid w:val="00220E41"/>
    <w:rsid w:val="00270A8A"/>
    <w:rsid w:val="00355C3E"/>
    <w:rsid w:val="003B1A29"/>
    <w:rsid w:val="004A544A"/>
    <w:rsid w:val="00553B69"/>
    <w:rsid w:val="00553E34"/>
    <w:rsid w:val="00566183"/>
    <w:rsid w:val="005959AA"/>
    <w:rsid w:val="005D0F27"/>
    <w:rsid w:val="00600167"/>
    <w:rsid w:val="00665D4A"/>
    <w:rsid w:val="006C6C16"/>
    <w:rsid w:val="006D114B"/>
    <w:rsid w:val="0076441B"/>
    <w:rsid w:val="007842D6"/>
    <w:rsid w:val="008D3475"/>
    <w:rsid w:val="009B4C5A"/>
    <w:rsid w:val="00BB2F2B"/>
    <w:rsid w:val="00C04D6E"/>
    <w:rsid w:val="00CA603E"/>
    <w:rsid w:val="00D02DB9"/>
    <w:rsid w:val="00D70E15"/>
    <w:rsid w:val="00D90570"/>
    <w:rsid w:val="00D93D96"/>
    <w:rsid w:val="00DA12AB"/>
    <w:rsid w:val="00DC24AD"/>
    <w:rsid w:val="00DD0399"/>
    <w:rsid w:val="00E302D3"/>
    <w:rsid w:val="00EA160B"/>
    <w:rsid w:val="00EB7068"/>
    <w:rsid w:val="00EE04CF"/>
    <w:rsid w:val="00F072B4"/>
    <w:rsid w:val="00F43CC3"/>
    <w:rsid w:val="00FD0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83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18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D05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D05B7"/>
  </w:style>
  <w:style w:type="paragraph" w:styleId="a5">
    <w:name w:val="footer"/>
    <w:basedOn w:val="a"/>
    <w:link w:val="Char0"/>
    <w:uiPriority w:val="99"/>
    <w:unhideWhenUsed/>
    <w:rsid w:val="00FD05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D05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4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2016-08-22T07:32:00Z</dcterms:created>
  <dcterms:modified xsi:type="dcterms:W3CDTF">2016-08-22T07:32:00Z</dcterms:modified>
</cp:coreProperties>
</file>