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F6" w:rsidRDefault="004E3BD2" w:rsidP="00B951F6">
      <w:pPr>
        <w:rPr>
          <w:rFonts w:ascii="Times New Roman" w:hAnsi="Times New Roman" w:cs="Times New Roman"/>
          <w:lang w:val="en-US"/>
        </w:rPr>
      </w:pPr>
      <w:proofErr w:type="gramStart"/>
      <w:r w:rsidRPr="00B951F6">
        <w:rPr>
          <w:rFonts w:ascii="Times New Roman" w:hAnsi="Times New Roman" w:cs="Times New Roman"/>
          <w:lang w:val="en-US"/>
        </w:rPr>
        <w:t>Supplemental Table 1.</w:t>
      </w:r>
      <w:proofErr w:type="gramEnd"/>
      <w:r w:rsidR="00B951F6" w:rsidRPr="00B951F6">
        <w:rPr>
          <w:rFonts w:ascii="Times New Roman" w:hAnsi="Times New Roman" w:cs="Times New Roman"/>
          <w:lang w:val="en-US"/>
        </w:rPr>
        <w:t xml:space="preserve"> </w:t>
      </w:r>
    </w:p>
    <w:p w:rsidR="00B951F6" w:rsidRPr="00B951F6" w:rsidRDefault="00B951F6" w:rsidP="00B951F6">
      <w:pPr>
        <w:rPr>
          <w:lang w:val="en-US"/>
        </w:rPr>
      </w:pPr>
      <w:r w:rsidRPr="0035023B">
        <w:rPr>
          <w:rFonts w:ascii="Times New Roman" w:hAnsi="Times New Roman" w:cs="Times New Roman"/>
          <w:lang w:val="en-US"/>
        </w:rPr>
        <w:t xml:space="preserve">ROC analysis demonstrated that </w:t>
      </w:r>
      <w:proofErr w:type="spellStart"/>
      <w:r w:rsidRPr="0035023B">
        <w:rPr>
          <w:rFonts w:ascii="Times New Roman" w:hAnsi="Times New Roman" w:cs="Times New Roman"/>
          <w:lang w:val="en-US"/>
        </w:rPr>
        <w:t>adiponectin</w:t>
      </w:r>
      <w:proofErr w:type="spellEnd"/>
      <w:r w:rsidRPr="0035023B">
        <w:rPr>
          <w:rFonts w:ascii="Times New Roman" w:hAnsi="Times New Roman" w:cs="Times New Roman"/>
          <w:lang w:val="en-US"/>
        </w:rPr>
        <w:t xml:space="preserve">, leptin and the L/A ratio significantly predicted enhanced CV risk based on established cut-offs for the ratios of TG/HDL-C ratio, </w:t>
      </w:r>
      <w:proofErr w:type="spellStart"/>
      <w:r w:rsidRPr="0035023B">
        <w:rPr>
          <w:rFonts w:ascii="Times New Roman" w:hAnsi="Times New Roman" w:cs="Times New Roman"/>
          <w:lang w:val="en-US"/>
        </w:rPr>
        <w:t>apoB</w:t>
      </w:r>
      <w:proofErr w:type="spellEnd"/>
      <w:r w:rsidRPr="0035023B">
        <w:rPr>
          <w:rFonts w:ascii="Times New Roman" w:hAnsi="Times New Roman" w:cs="Times New Roman"/>
          <w:lang w:val="en-US"/>
        </w:rPr>
        <w:t>/</w:t>
      </w:r>
      <w:proofErr w:type="spellStart"/>
      <w:r w:rsidRPr="0035023B">
        <w:rPr>
          <w:rFonts w:ascii="Times New Roman" w:hAnsi="Times New Roman" w:cs="Times New Roman"/>
          <w:lang w:val="en-US"/>
        </w:rPr>
        <w:t>apoA</w:t>
      </w:r>
      <w:proofErr w:type="spellEnd"/>
      <w:r w:rsidRPr="0035023B">
        <w:rPr>
          <w:rFonts w:ascii="Times New Roman" w:hAnsi="Times New Roman" w:cs="Times New Roman"/>
          <w:lang w:val="en-US"/>
        </w:rPr>
        <w:t xml:space="preserve"> ratio and LDL/HDL-C ratio at 5 years follow-up.</w:t>
      </w:r>
    </w:p>
    <w:p w:rsidR="004E3BD2" w:rsidRPr="00B951F6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B951F6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842"/>
        <w:gridCol w:w="1843"/>
        <w:gridCol w:w="1843"/>
        <w:gridCol w:w="1843"/>
      </w:tblGrid>
      <w:tr w:rsidR="004E3BD2" w:rsidRPr="00E97AC5" w:rsidTr="00D86FE6">
        <w:trPr>
          <w:trHeight w:val="29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14-16 weeks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22-24 weeks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30-32 weeks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36-38 weeks</w:t>
            </w:r>
          </w:p>
        </w:tc>
      </w:tr>
      <w:tr w:rsidR="004E3BD2" w:rsidRPr="00E97AC5" w:rsidTr="00D86FE6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TG/HDL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E3BD2" w:rsidRPr="00E97AC5" w:rsidRDefault="004E3BD2" w:rsidP="00D86FE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Adiponectin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E3BD2" w:rsidRPr="00E97AC5" w:rsidRDefault="009C6BCF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 (0.15-0.37</w:t>
            </w:r>
            <w:r w:rsidR="00660E8A" w:rsidRPr="00660E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4E3B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4E3BD2" w:rsidRPr="00E97AC5" w:rsidRDefault="009C6BCF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  <w:r w:rsidR="00FD5B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(0.12-0.36</w:t>
            </w:r>
            <w:r w:rsidR="00660E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4E3B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4E3BD2" w:rsidRDefault="00FD5B1D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 (0.14-0.39</w:t>
            </w:r>
            <w:r w:rsidR="00660E8A" w:rsidRPr="00660E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4E3B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4E3BD2" w:rsidRDefault="00FD5B1D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  <w:r w:rsidR="008B4CF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(0.12-0.34</w:t>
            </w:r>
            <w:r w:rsidR="00660E8A" w:rsidRPr="00660E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="004E3B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</w:tr>
      <w:tr w:rsidR="004E3BD2" w:rsidRPr="00E97AC5" w:rsidTr="00D86FE6">
        <w:trPr>
          <w:trHeight w:val="20"/>
        </w:trPr>
        <w:tc>
          <w:tcPr>
            <w:tcW w:w="534" w:type="dxa"/>
            <w:vMerge/>
            <w:vAlign w:val="center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4E3BD2" w:rsidRPr="00E97AC5" w:rsidRDefault="004E3BD2" w:rsidP="00D86FE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Leptin</w:t>
            </w:r>
          </w:p>
        </w:tc>
        <w:tc>
          <w:tcPr>
            <w:tcW w:w="1842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 (0.74-0.91)***</w:t>
            </w:r>
          </w:p>
        </w:tc>
        <w:tc>
          <w:tcPr>
            <w:tcW w:w="1843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 (0.62-0.87)**</w:t>
            </w:r>
          </w:p>
        </w:tc>
        <w:tc>
          <w:tcPr>
            <w:tcW w:w="1843" w:type="dxa"/>
            <w:vAlign w:val="center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 (0.71-0.89)***</w:t>
            </w:r>
          </w:p>
        </w:tc>
        <w:tc>
          <w:tcPr>
            <w:tcW w:w="1843" w:type="dxa"/>
            <w:vAlign w:val="center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 (0.68-0.87)**</w:t>
            </w:r>
          </w:p>
        </w:tc>
      </w:tr>
      <w:tr w:rsidR="004E3BD2" w:rsidRPr="00515995" w:rsidTr="00D86FE6">
        <w:trPr>
          <w:trHeight w:val="20"/>
        </w:trPr>
        <w:tc>
          <w:tcPr>
            <w:tcW w:w="534" w:type="dxa"/>
            <w:vMerge/>
            <w:vAlign w:val="center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4E3BD2" w:rsidRPr="00515995" w:rsidRDefault="004E3BD2" w:rsidP="00D86FE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5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L/A ratio</w:t>
            </w:r>
          </w:p>
        </w:tc>
        <w:tc>
          <w:tcPr>
            <w:tcW w:w="1842" w:type="dxa"/>
            <w:vAlign w:val="center"/>
          </w:tcPr>
          <w:p w:rsidR="004E3BD2" w:rsidRPr="0051599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5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(0.79-0.96)***</w:t>
            </w:r>
          </w:p>
        </w:tc>
        <w:tc>
          <w:tcPr>
            <w:tcW w:w="1843" w:type="dxa"/>
            <w:vAlign w:val="center"/>
          </w:tcPr>
          <w:p w:rsidR="004E3BD2" w:rsidRPr="0051599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5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 (0.79-0.94)***</w:t>
            </w:r>
          </w:p>
        </w:tc>
        <w:tc>
          <w:tcPr>
            <w:tcW w:w="1843" w:type="dxa"/>
            <w:vAlign w:val="center"/>
          </w:tcPr>
          <w:p w:rsidR="004E3BD2" w:rsidRPr="00515995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5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 (0.79-0.92)***</w:t>
            </w:r>
          </w:p>
        </w:tc>
        <w:tc>
          <w:tcPr>
            <w:tcW w:w="1843" w:type="dxa"/>
            <w:vAlign w:val="center"/>
          </w:tcPr>
          <w:p w:rsidR="004E3BD2" w:rsidRPr="00515995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15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 (0.78-0.93)***</w:t>
            </w:r>
          </w:p>
        </w:tc>
      </w:tr>
      <w:tr w:rsidR="004E3BD2" w:rsidRPr="00515995" w:rsidTr="00D86FE6">
        <w:trPr>
          <w:trHeight w:val="20"/>
        </w:trPr>
        <w:tc>
          <w:tcPr>
            <w:tcW w:w="534" w:type="dxa"/>
            <w:textDirection w:val="btLr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4E3BD2" w:rsidRPr="00515995" w:rsidRDefault="004E3BD2" w:rsidP="00D86FE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4E3BD2" w:rsidRPr="0051599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4E3BD2" w:rsidRPr="0051599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4E3BD2" w:rsidRPr="00515995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4E3BD2" w:rsidRPr="00515995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3BD2" w:rsidRPr="00515995" w:rsidTr="00D86FE6">
        <w:trPr>
          <w:trHeight w:val="20"/>
        </w:trPr>
        <w:tc>
          <w:tcPr>
            <w:tcW w:w="534" w:type="dxa"/>
            <w:vMerge w:val="restart"/>
            <w:textDirection w:val="btLr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ApoB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ApoA</w:t>
            </w:r>
            <w:proofErr w:type="spellEnd"/>
          </w:p>
        </w:tc>
        <w:tc>
          <w:tcPr>
            <w:tcW w:w="1275" w:type="dxa"/>
          </w:tcPr>
          <w:p w:rsidR="004E3BD2" w:rsidRPr="00515995" w:rsidRDefault="004E3BD2" w:rsidP="00D86FE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15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Adiponectin</w:t>
            </w:r>
            <w:proofErr w:type="spellEnd"/>
          </w:p>
        </w:tc>
        <w:tc>
          <w:tcPr>
            <w:tcW w:w="1842" w:type="dxa"/>
          </w:tcPr>
          <w:p w:rsidR="004E3BD2" w:rsidRPr="00515995" w:rsidRDefault="00FD5B1D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 (0.11-0.37</w:t>
            </w:r>
            <w:r w:rsidR="00660E8A" w:rsidRPr="005159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E3BD2" w:rsidRPr="00515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43" w:type="dxa"/>
          </w:tcPr>
          <w:p w:rsidR="004E3BD2" w:rsidRPr="00515995" w:rsidRDefault="00FD5B1D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 (0.09-0.38</w:t>
            </w:r>
            <w:r w:rsidR="00660E8A" w:rsidRPr="005159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E3BD2" w:rsidRPr="00515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43" w:type="dxa"/>
          </w:tcPr>
          <w:p w:rsidR="004E3BD2" w:rsidRPr="00515995" w:rsidRDefault="00FD5B1D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 (0.09-0.37</w:t>
            </w:r>
            <w:r w:rsidR="00660E8A" w:rsidRPr="005159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E3BD2" w:rsidRPr="00515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43" w:type="dxa"/>
          </w:tcPr>
          <w:p w:rsidR="004E3BD2" w:rsidRPr="00515995" w:rsidRDefault="00FD5B1D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 (0.09-0.32</w:t>
            </w:r>
            <w:r w:rsidR="00660E8A" w:rsidRPr="005159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E3BD2" w:rsidRPr="0051599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</w:tr>
      <w:tr w:rsidR="004E3BD2" w:rsidRPr="00E97AC5" w:rsidTr="00D86FE6">
        <w:trPr>
          <w:trHeight w:val="20"/>
        </w:trPr>
        <w:tc>
          <w:tcPr>
            <w:tcW w:w="534" w:type="dxa"/>
            <w:vMerge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4E3BD2" w:rsidRPr="00E97AC5" w:rsidRDefault="004E3BD2" w:rsidP="00D86FE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Leptin</w:t>
            </w:r>
          </w:p>
        </w:tc>
        <w:tc>
          <w:tcPr>
            <w:tcW w:w="1842" w:type="dxa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 (0.72-0.85)**</w:t>
            </w:r>
          </w:p>
        </w:tc>
        <w:tc>
          <w:tcPr>
            <w:tcW w:w="1843" w:type="dxa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 (0.58-0.88)*</w:t>
            </w:r>
          </w:p>
        </w:tc>
        <w:tc>
          <w:tcPr>
            <w:tcW w:w="1843" w:type="dxa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 (0.60-0.84)*</w:t>
            </w:r>
          </w:p>
        </w:tc>
        <w:tc>
          <w:tcPr>
            <w:tcW w:w="1843" w:type="dxa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 (0.59-0.96)*</w:t>
            </w:r>
          </w:p>
        </w:tc>
      </w:tr>
      <w:tr w:rsidR="004E3BD2" w:rsidRPr="00E97AC5" w:rsidTr="00D86FE6">
        <w:trPr>
          <w:trHeight w:val="20"/>
        </w:trPr>
        <w:tc>
          <w:tcPr>
            <w:tcW w:w="534" w:type="dxa"/>
            <w:vMerge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4E3BD2" w:rsidRPr="00E97AC5" w:rsidRDefault="004E3BD2" w:rsidP="00D86FE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L/A ratio</w:t>
            </w:r>
          </w:p>
        </w:tc>
        <w:tc>
          <w:tcPr>
            <w:tcW w:w="1842" w:type="dxa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 (0.76-0.93)**</w:t>
            </w:r>
          </w:p>
        </w:tc>
        <w:tc>
          <w:tcPr>
            <w:tcW w:w="1843" w:type="dxa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(0.67-0.96)**</w:t>
            </w:r>
          </w:p>
        </w:tc>
        <w:tc>
          <w:tcPr>
            <w:tcW w:w="1843" w:type="dxa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 (0.68-0.98)**</w:t>
            </w:r>
          </w:p>
        </w:tc>
        <w:tc>
          <w:tcPr>
            <w:tcW w:w="1843" w:type="dxa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 (0.67-1.00)**</w:t>
            </w:r>
          </w:p>
        </w:tc>
      </w:tr>
      <w:tr w:rsidR="004E3BD2" w:rsidRPr="00E97AC5" w:rsidTr="00D86FE6">
        <w:trPr>
          <w:trHeight w:val="20"/>
        </w:trPr>
        <w:tc>
          <w:tcPr>
            <w:tcW w:w="534" w:type="dxa"/>
            <w:textDirection w:val="btLr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4E3BD2" w:rsidRDefault="004E3BD2" w:rsidP="00D86FE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2" w:type="dxa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4E3BD2" w:rsidRPr="00E97AC5" w:rsidTr="00D86FE6">
        <w:trPr>
          <w:trHeight w:val="20"/>
        </w:trPr>
        <w:tc>
          <w:tcPr>
            <w:tcW w:w="534" w:type="dxa"/>
            <w:vMerge w:val="restart"/>
            <w:tcBorders>
              <w:bottom w:val="single" w:sz="4" w:space="0" w:color="auto"/>
            </w:tcBorders>
            <w:textDirection w:val="btLr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LDL/HDL</w:t>
            </w:r>
          </w:p>
        </w:tc>
        <w:tc>
          <w:tcPr>
            <w:tcW w:w="1275" w:type="dxa"/>
          </w:tcPr>
          <w:p w:rsidR="004E3BD2" w:rsidRPr="00E97AC5" w:rsidRDefault="004E3BD2" w:rsidP="00D86FE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Adiponectin</w:t>
            </w:r>
            <w:proofErr w:type="spellEnd"/>
          </w:p>
        </w:tc>
        <w:tc>
          <w:tcPr>
            <w:tcW w:w="1842" w:type="dxa"/>
          </w:tcPr>
          <w:p w:rsidR="004E3BD2" w:rsidRPr="00E97AC5" w:rsidRDefault="00FD5B1D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 (0.16</w:t>
            </w:r>
            <w:r w:rsidR="002B211E" w:rsidRPr="00660E8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  <w:r w:rsidR="002B21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E3B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43" w:type="dxa"/>
          </w:tcPr>
          <w:p w:rsidR="004E3BD2" w:rsidRPr="00E97AC5" w:rsidRDefault="00FD5B1D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 (0.16-0.40</w:t>
            </w:r>
            <w:r w:rsidR="002B21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E3B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43" w:type="dxa"/>
          </w:tcPr>
          <w:p w:rsidR="004E3BD2" w:rsidRDefault="00FD5B1D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 (0.13-0.47</w:t>
            </w:r>
            <w:r w:rsidR="002B211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E3B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1843" w:type="dxa"/>
          </w:tcPr>
          <w:p w:rsidR="004E3BD2" w:rsidRDefault="002B211E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0E8A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FD5B1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660E8A">
              <w:rPr>
                <w:rFonts w:ascii="Times New Roman" w:hAnsi="Times New Roman" w:cs="Times New Roman"/>
                <w:sz w:val="20"/>
                <w:szCs w:val="20"/>
              </w:rPr>
              <w:t xml:space="preserve"> (0</w:t>
            </w:r>
            <w:r w:rsidR="00FD5B1D">
              <w:rPr>
                <w:rFonts w:ascii="Times New Roman" w:hAnsi="Times New Roman" w:cs="Times New Roman"/>
                <w:sz w:val="20"/>
                <w:szCs w:val="20"/>
              </w:rPr>
              <w:t>.14-0.39</w:t>
            </w:r>
            <w:r w:rsidRPr="00660E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4E3BD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</w:tr>
      <w:tr w:rsidR="004E3BD2" w:rsidRPr="00E97AC5" w:rsidTr="00D86FE6">
        <w:trPr>
          <w:trHeight w:val="2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4E3BD2" w:rsidRPr="00E97AC5" w:rsidRDefault="004E3BD2" w:rsidP="00D86FE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Leptin</w:t>
            </w:r>
          </w:p>
        </w:tc>
        <w:tc>
          <w:tcPr>
            <w:tcW w:w="1842" w:type="dxa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 (0.64-0.89)**</w:t>
            </w:r>
          </w:p>
        </w:tc>
        <w:tc>
          <w:tcPr>
            <w:tcW w:w="1843" w:type="dxa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 (0.48-0.81)</w:t>
            </w:r>
          </w:p>
        </w:tc>
        <w:tc>
          <w:tcPr>
            <w:tcW w:w="1843" w:type="dxa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 (0.60-0.84)*</w:t>
            </w:r>
          </w:p>
        </w:tc>
        <w:tc>
          <w:tcPr>
            <w:tcW w:w="1843" w:type="dxa"/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 (0.54-0.86)*</w:t>
            </w:r>
          </w:p>
        </w:tc>
      </w:tr>
      <w:tr w:rsidR="004E3BD2" w:rsidRPr="00E97AC5" w:rsidTr="00D86FE6">
        <w:trPr>
          <w:trHeight w:val="20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E3BD2" w:rsidRPr="00E97AC5" w:rsidRDefault="004E3BD2" w:rsidP="00D86FE6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L/A ratio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0.81 (0.69-0.93)**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 (0.62-0.90)**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0.78 (0.65-0.91)**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E3BD2" w:rsidRDefault="004E3BD2" w:rsidP="00D86FE6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 (0.61-0.93)**</w:t>
            </w:r>
          </w:p>
        </w:tc>
      </w:tr>
    </w:tbl>
    <w:p w:rsidR="004E3BD2" w:rsidRPr="00D467A5" w:rsidRDefault="0035023B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5023B">
        <w:rPr>
          <w:rFonts w:ascii="Times New Roman" w:eastAsia="Calibri" w:hAnsi="Times New Roman" w:cs="Times New Roman"/>
          <w:highlight w:val="yellow"/>
          <w:lang w:val="en-US"/>
        </w:rPr>
        <w:t>p&lt;0.05 *, p&lt;0.01**, p&lt;0.001***</w:t>
      </w:r>
    </w:p>
    <w:p w:rsidR="004E3BD2" w:rsidRPr="00962321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D467A5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D467A5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FE05D0" w:rsidRDefault="00FE05D0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FE05D0" w:rsidRDefault="00FE05D0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FE05D0" w:rsidRDefault="00FE05D0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FE05D0" w:rsidRDefault="00FE05D0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FE05D0" w:rsidRPr="00D467A5" w:rsidRDefault="00FE05D0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D467A5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D467A5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2702A8" w:rsidRDefault="002702A8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B951F6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B951F6">
        <w:rPr>
          <w:rFonts w:ascii="Times New Roman" w:hAnsi="Times New Roman" w:cs="Times New Roman"/>
          <w:lang w:val="en-US"/>
        </w:rPr>
        <w:lastRenderedPageBreak/>
        <w:t xml:space="preserve">Supplemental Table 2. </w:t>
      </w:r>
    </w:p>
    <w:p w:rsidR="004E3BD2" w:rsidRPr="00B951F6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C52DF4" w:rsidRDefault="004E3BD2" w:rsidP="004E3BD2">
      <w:pPr>
        <w:spacing w:after="0"/>
        <w:rPr>
          <w:rFonts w:ascii="Times New Roman" w:hAnsi="Times New Roman" w:cs="Times New Roman"/>
          <w:lang w:val="en-US"/>
        </w:rPr>
      </w:pPr>
      <w:r w:rsidRPr="00B951F6">
        <w:rPr>
          <w:rFonts w:ascii="Times New Roman" w:hAnsi="Times New Roman" w:cs="Times New Roman"/>
          <w:lang w:val="en-US"/>
        </w:rPr>
        <w:t>Logistic regress</w:t>
      </w:r>
      <w:r w:rsidRPr="00C52DF4">
        <w:rPr>
          <w:rFonts w:ascii="Times New Roman" w:hAnsi="Times New Roman" w:cs="Times New Roman"/>
          <w:lang w:val="en-US"/>
        </w:rPr>
        <w:t>ion analysis showing Odds Ratio and 95% CI for the prediction of increased lipid ratios by the Leptin/</w:t>
      </w:r>
      <w:proofErr w:type="spellStart"/>
      <w:r w:rsidRPr="00C52DF4">
        <w:rPr>
          <w:rFonts w:ascii="Times New Roman" w:hAnsi="Times New Roman" w:cs="Times New Roman"/>
          <w:lang w:val="en-US"/>
        </w:rPr>
        <w:t>adiponection</w:t>
      </w:r>
      <w:proofErr w:type="spellEnd"/>
      <w:r w:rsidRPr="00C52DF4">
        <w:rPr>
          <w:rFonts w:ascii="Times New Roman" w:hAnsi="Times New Roman" w:cs="Times New Roman"/>
          <w:lang w:val="en-US"/>
        </w:rPr>
        <w:t xml:space="preserve"> ratio at different </w:t>
      </w:r>
      <w:proofErr w:type="spellStart"/>
      <w:r w:rsidRPr="00C52DF4">
        <w:rPr>
          <w:rFonts w:ascii="Times New Roman" w:hAnsi="Times New Roman" w:cs="Times New Roman"/>
          <w:lang w:val="en-US"/>
        </w:rPr>
        <w:t>timepoints</w:t>
      </w:r>
      <w:proofErr w:type="spellEnd"/>
      <w:r w:rsidRPr="00C52DF4">
        <w:rPr>
          <w:rFonts w:ascii="Times New Roman" w:hAnsi="Times New Roman" w:cs="Times New Roman"/>
          <w:lang w:val="en-US"/>
        </w:rPr>
        <w:t xml:space="preserve"> during pregnancy</w:t>
      </w:r>
    </w:p>
    <w:tbl>
      <w:tblPr>
        <w:tblStyle w:val="TableGrid"/>
        <w:tblW w:w="12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843"/>
        <w:gridCol w:w="1843"/>
        <w:gridCol w:w="1843"/>
        <w:gridCol w:w="1842"/>
        <w:gridCol w:w="1843"/>
        <w:gridCol w:w="1843"/>
      </w:tblGrid>
      <w:tr w:rsidR="004E3BD2" w:rsidRPr="00E97AC5" w:rsidTr="00D86FE6"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TG/HDL-C&gt;1.09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LDL/HDL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-C</w:t>
            </w:r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&gt;3.0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apoB</w:t>
            </w:r>
            <w:proofErr w:type="spellEnd"/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spellStart"/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apoA</w:t>
            </w:r>
            <w:proofErr w:type="spellEnd"/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&gt;0.79</w:t>
            </w:r>
          </w:p>
        </w:tc>
      </w:tr>
      <w:tr w:rsidR="004E3BD2" w:rsidRPr="00E97AC5" w:rsidTr="00D86FE6">
        <w:trPr>
          <w:trHeight w:val="292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L/A ratio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</w:t>
            </w:r>
            <w:proofErr w:type="spellEnd"/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Adj.</w:t>
            </w:r>
          </w:p>
        </w:tc>
      </w:tr>
      <w:tr w:rsidR="004E3BD2" w:rsidRPr="00E97AC5" w:rsidTr="00D86FE6">
        <w:trPr>
          <w:trHeight w:val="20"/>
        </w:trPr>
        <w:tc>
          <w:tcPr>
            <w:tcW w:w="1242" w:type="dxa"/>
            <w:tcBorders>
              <w:top w:val="single" w:sz="4" w:space="0" w:color="auto"/>
            </w:tcBorders>
          </w:tcPr>
          <w:p w:rsidR="004E3BD2" w:rsidRPr="00E97AC5" w:rsidRDefault="004E3BD2" w:rsidP="00D86FE6">
            <w:pPr>
              <w:widowControl w:val="0"/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14-16 weeks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6.18 (2.64-14.45)**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4.54 (1.39-14.83)*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3.77 (1.69-8.45)*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4.54 (1.35-15.25)*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4.46 (1.58-12.63)*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4.96 (1.15-21.39)*</w:t>
            </w:r>
          </w:p>
        </w:tc>
      </w:tr>
      <w:tr w:rsidR="004E3BD2" w:rsidRPr="00E97AC5" w:rsidTr="00D86FE6">
        <w:trPr>
          <w:trHeight w:val="20"/>
        </w:trPr>
        <w:tc>
          <w:tcPr>
            <w:tcW w:w="1242" w:type="dxa"/>
          </w:tcPr>
          <w:p w:rsidR="004E3BD2" w:rsidRPr="00E97AC5" w:rsidRDefault="004E3BD2" w:rsidP="00D86FE6">
            <w:pPr>
              <w:widowControl w:val="0"/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22-24 weeks</w:t>
            </w:r>
          </w:p>
        </w:tc>
        <w:tc>
          <w:tcPr>
            <w:tcW w:w="1843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6.21 (2.63-14.67)**</w:t>
            </w:r>
          </w:p>
        </w:tc>
        <w:tc>
          <w:tcPr>
            <w:tcW w:w="1843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4.68 (1.58-13.93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)**</w:t>
            </w:r>
          </w:p>
        </w:tc>
        <w:tc>
          <w:tcPr>
            <w:tcW w:w="1843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3.38 (1.53-7.45)**</w:t>
            </w:r>
          </w:p>
        </w:tc>
        <w:tc>
          <w:tcPr>
            <w:tcW w:w="1842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3.30 (1.13-9.65)*</w:t>
            </w:r>
          </w:p>
        </w:tc>
        <w:tc>
          <w:tcPr>
            <w:tcW w:w="1843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4.36 (1.53-12.41)*</w:t>
            </w:r>
          </w:p>
        </w:tc>
        <w:tc>
          <w:tcPr>
            <w:tcW w:w="1843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4.00 (1.08-14.77)*</w:t>
            </w:r>
          </w:p>
        </w:tc>
      </w:tr>
      <w:tr w:rsidR="004E3BD2" w:rsidRPr="00E97AC5" w:rsidTr="00D86FE6">
        <w:trPr>
          <w:trHeight w:val="20"/>
        </w:trPr>
        <w:tc>
          <w:tcPr>
            <w:tcW w:w="1242" w:type="dxa"/>
          </w:tcPr>
          <w:p w:rsidR="004E3BD2" w:rsidRPr="00E97AC5" w:rsidRDefault="004E3BD2" w:rsidP="00D86FE6">
            <w:pPr>
              <w:widowControl w:val="0"/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30-32 weeks</w:t>
            </w:r>
          </w:p>
        </w:tc>
        <w:tc>
          <w:tcPr>
            <w:tcW w:w="1843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5.34 (2.36-12.08)**</w:t>
            </w:r>
          </w:p>
        </w:tc>
        <w:tc>
          <w:tcPr>
            <w:tcW w:w="1843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2.94 (1.07-8.09)*</w:t>
            </w:r>
          </w:p>
        </w:tc>
        <w:tc>
          <w:tcPr>
            <w:tcW w:w="1843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3.76 (1.66-8.52)*</w:t>
            </w:r>
          </w:p>
        </w:tc>
        <w:tc>
          <w:tcPr>
            <w:tcW w:w="1842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2.55 (0.89-7.28)</w:t>
            </w:r>
          </w:p>
        </w:tc>
        <w:tc>
          <w:tcPr>
            <w:tcW w:w="1843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5.02 (1.69-14.91)*</w:t>
            </w:r>
          </w:p>
        </w:tc>
        <w:tc>
          <w:tcPr>
            <w:tcW w:w="1843" w:type="dxa"/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2.84 (0.78-10.38)</w:t>
            </w:r>
          </w:p>
        </w:tc>
      </w:tr>
      <w:tr w:rsidR="004E3BD2" w:rsidRPr="0056364F" w:rsidTr="00D86FE6">
        <w:trPr>
          <w:trHeight w:val="20"/>
        </w:trPr>
        <w:tc>
          <w:tcPr>
            <w:tcW w:w="1242" w:type="dxa"/>
            <w:tcBorders>
              <w:bottom w:val="single" w:sz="4" w:space="0" w:color="auto"/>
            </w:tcBorders>
          </w:tcPr>
          <w:p w:rsidR="004E3BD2" w:rsidRPr="00E97AC5" w:rsidRDefault="004E3BD2" w:rsidP="00D86FE6">
            <w:pPr>
              <w:widowControl w:val="0"/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97AC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36-38 weeks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4.75 (2.24-10.05)**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2.59 (1.05-6.40)*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3.50 (1.64-7.49)*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E3BD2" w:rsidRPr="00E97AC5" w:rsidRDefault="004E3BD2" w:rsidP="00D86FE6">
            <w:pPr>
              <w:widowControl w:val="0"/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2.27 (0.89-5.82)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E3BD2" w:rsidRPr="0056364F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5.13</w:t>
            </w:r>
            <w:r w:rsidRPr="005636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</w:t>
            </w:r>
            <w:r w:rsidRPr="005636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-13.82)*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E3BD2" w:rsidRPr="0056364F" w:rsidRDefault="004E3BD2" w:rsidP="00D86FE6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6364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2.99 (0.94-9.50) </w:t>
            </w:r>
          </w:p>
        </w:tc>
      </w:tr>
    </w:tbl>
    <w:p w:rsidR="004E3BD2" w:rsidRDefault="004E3BD2" w:rsidP="004E3BD2">
      <w:pPr>
        <w:spacing w:after="0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Model 1: </w:t>
      </w:r>
      <w:proofErr w:type="spellStart"/>
      <w:r>
        <w:rPr>
          <w:rFonts w:ascii="Times New Roman" w:hAnsi="Times New Roman" w:cs="Times New Roman"/>
          <w:lang w:val="en-US"/>
        </w:rPr>
        <w:t>univariate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r w:rsidRPr="000D3EBD">
        <w:rPr>
          <w:rFonts w:ascii="Times New Roman" w:hAnsi="Times New Roman" w:cs="Times New Roman"/>
          <w:lang w:val="en-US"/>
        </w:rPr>
        <w:t xml:space="preserve">Model 2: adjusted for BMI and insulin </w:t>
      </w:r>
      <w:r w:rsidRPr="00C52DF4">
        <w:rPr>
          <w:rFonts w:ascii="Times New Roman" w:hAnsi="Times New Roman" w:cs="Times New Roman"/>
          <w:lang w:val="en-US"/>
        </w:rPr>
        <w:t>sensitivity</w:t>
      </w:r>
      <w:r>
        <w:rPr>
          <w:rFonts w:ascii="Times New Roman" w:hAnsi="Times New Roman" w:cs="Times New Roman"/>
          <w:lang w:val="en-US"/>
        </w:rPr>
        <w:t xml:space="preserve">, </w:t>
      </w:r>
      <w:r w:rsidRPr="00C52DF4">
        <w:rPr>
          <w:rFonts w:ascii="Times New Roman" w:eastAsia="Calibri" w:hAnsi="Times New Roman" w:cs="Times New Roman"/>
          <w:lang w:val="en-US"/>
        </w:rPr>
        <w:t>p&lt;0.05 *, p&lt;0.001**</w:t>
      </w:r>
    </w:p>
    <w:p w:rsidR="004E3BD2" w:rsidRPr="009E02A7" w:rsidRDefault="004E3BD2" w:rsidP="004E3BD2">
      <w:pPr>
        <w:rPr>
          <w:lang w:val="en-US"/>
        </w:rPr>
      </w:pPr>
    </w:p>
    <w:p w:rsidR="004E3BD2" w:rsidRPr="00962321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962321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962321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962321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962321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962321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962321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962321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962321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E3BD2" w:rsidRPr="00962321" w:rsidRDefault="004E3BD2" w:rsidP="004E3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A3509C" w:rsidRPr="004E3BD2" w:rsidRDefault="002702A8">
      <w:pPr>
        <w:rPr>
          <w:lang w:val="en-US"/>
        </w:rPr>
      </w:pPr>
    </w:p>
    <w:sectPr w:rsidR="00A3509C" w:rsidRPr="004E3BD2" w:rsidSect="004E3BD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BD2"/>
    <w:rsid w:val="00210D5D"/>
    <w:rsid w:val="00246A11"/>
    <w:rsid w:val="002702A8"/>
    <w:rsid w:val="002B211E"/>
    <w:rsid w:val="0035023B"/>
    <w:rsid w:val="00365BF1"/>
    <w:rsid w:val="003F310D"/>
    <w:rsid w:val="004E3BD2"/>
    <w:rsid w:val="00515995"/>
    <w:rsid w:val="00625C8A"/>
    <w:rsid w:val="00660E8A"/>
    <w:rsid w:val="008B4CF1"/>
    <w:rsid w:val="008F0FE2"/>
    <w:rsid w:val="009117B6"/>
    <w:rsid w:val="009C6BCF"/>
    <w:rsid w:val="00B951F6"/>
    <w:rsid w:val="00BE6061"/>
    <w:rsid w:val="00D467A5"/>
    <w:rsid w:val="00DD0D32"/>
    <w:rsid w:val="00E63BDF"/>
    <w:rsid w:val="00FD5B1D"/>
    <w:rsid w:val="00FE0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326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OUS HF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tlekva</dc:creator>
  <cp:lastModifiedBy>Tove Lekva</cp:lastModifiedBy>
  <cp:revision>4</cp:revision>
  <dcterms:created xsi:type="dcterms:W3CDTF">2016-12-20T08:53:00Z</dcterms:created>
  <dcterms:modified xsi:type="dcterms:W3CDTF">2016-12-20T08:58:00Z</dcterms:modified>
</cp:coreProperties>
</file>