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C27" w:rsidRPr="003E7C27" w:rsidRDefault="00922B45" w:rsidP="003E7C27">
      <w:pPr>
        <w:widowControl/>
        <w:wordWrap/>
        <w:autoSpaceDE/>
        <w:autoSpaceDN/>
        <w:spacing w:after="20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1:</w:t>
      </w:r>
      <w:r w:rsidR="003E7C27" w:rsidRPr="003E7C27">
        <w:rPr>
          <w:rFonts w:ascii="Times New Roman" w:hAnsi="Times New Roman" w:cs="Times New Roman" w:hint="eastAsia"/>
          <w:b/>
          <w:sz w:val="24"/>
          <w:szCs w:val="24"/>
        </w:rPr>
        <w:t xml:space="preserve"> Table</w:t>
      </w:r>
      <w:r w:rsidR="003E7C2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</w:t>
      </w:r>
      <w:r w:rsidR="003E7C27">
        <w:rPr>
          <w:rFonts w:ascii="Times New Roman" w:hAnsi="Times New Roman" w:cs="Times New Roman" w:hint="eastAsia"/>
          <w:b/>
          <w:sz w:val="24"/>
          <w:szCs w:val="24"/>
        </w:rPr>
        <w:t>1</w:t>
      </w:r>
      <w:bookmarkStart w:id="0" w:name="_GoBack"/>
      <w:bookmarkEnd w:id="0"/>
      <w:proofErr w:type="spellEnd"/>
      <w:r w:rsidR="003E7C27" w:rsidRPr="003E7C27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="003E7C27" w:rsidRPr="003E7C27">
        <w:rPr>
          <w:rFonts w:ascii="Times New Roman" w:hAnsi="Times New Roman" w:cs="Times New Roman"/>
          <w:b/>
          <w:sz w:val="24"/>
          <w:szCs w:val="24"/>
        </w:rPr>
        <w:t>Adjusted odds ratio (95% CI) of subgroup for coronary artery calcification (CACS &gt; 0)</w:t>
      </w:r>
    </w:p>
    <w:tbl>
      <w:tblPr>
        <w:tblW w:w="9109" w:type="dxa"/>
        <w:tblCellMar>
          <w:left w:w="99" w:type="dxa"/>
          <w:right w:w="99" w:type="dxa"/>
        </w:tblCellMar>
        <w:tblLook w:val="0000"/>
      </w:tblPr>
      <w:tblGrid>
        <w:gridCol w:w="3032"/>
        <w:gridCol w:w="3496"/>
        <w:gridCol w:w="2581"/>
      </w:tblGrid>
      <w:tr w:rsidR="003E7C27" w:rsidRPr="00395BCC" w:rsidTr="003E7C27">
        <w:trPr>
          <w:trHeight w:val="138"/>
        </w:trPr>
        <w:tc>
          <w:tcPr>
            <w:tcW w:w="3032" w:type="dxa"/>
            <w:tcBorders>
              <w:top w:val="single" w:sz="4" w:space="0" w:color="auto"/>
              <w:bottom w:val="single" w:sz="4" w:space="0" w:color="000000"/>
            </w:tcBorders>
          </w:tcPr>
          <w:p w:rsidR="003E7C27" w:rsidRPr="006D33A3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3E7C27" w:rsidRPr="006D33A3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3A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 Odds Ratio (95% CI)</w:t>
            </w:r>
          </w:p>
        </w:tc>
        <w:tc>
          <w:tcPr>
            <w:tcW w:w="2581" w:type="dxa"/>
            <w:tcBorders>
              <w:top w:val="single" w:sz="4" w:space="0" w:color="auto"/>
              <w:bottom w:val="single" w:sz="4" w:space="0" w:color="000000"/>
            </w:tcBorders>
          </w:tcPr>
          <w:p w:rsidR="003E7C27" w:rsidRPr="006D33A3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 </w:t>
            </w:r>
            <w:r w:rsidRPr="006D33A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D33A3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value</w:t>
            </w:r>
          </w:p>
        </w:tc>
      </w:tr>
      <w:tr w:rsidR="003E7C27" w:rsidRPr="00395BCC" w:rsidTr="003E7C27">
        <w:trPr>
          <w:trHeight w:val="138"/>
        </w:trPr>
        <w:tc>
          <w:tcPr>
            <w:tcW w:w="3032" w:type="dxa"/>
            <w:tcBorders>
              <w:top w:val="single" w:sz="4" w:space="0" w:color="000000"/>
            </w:tcBorders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Age</w:t>
            </w:r>
          </w:p>
        </w:tc>
        <w:tc>
          <w:tcPr>
            <w:tcW w:w="3496" w:type="dxa"/>
            <w:tcBorders>
              <w:top w:val="single" w:sz="4" w:space="0" w:color="000000"/>
            </w:tcBorders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0"/>
            </w:tcBorders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27" w:rsidRPr="00395BCC" w:rsidTr="003E7C27">
        <w:trPr>
          <w:trHeight w:val="138"/>
        </w:trPr>
        <w:tc>
          <w:tcPr>
            <w:tcW w:w="3032" w:type="dxa"/>
          </w:tcPr>
          <w:p w:rsidR="003E7C27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FCA">
              <w:rPr>
                <w:rFonts w:ascii="Times New Roman" w:hAnsi="Times New Roman" w:cs="Times New Roman" w:hint="eastAsia"/>
                <w:sz w:val="24"/>
                <w:szCs w:val="24"/>
              </w:rPr>
              <w:t>&lt; 50 years</w:t>
            </w:r>
          </w:p>
        </w:tc>
        <w:tc>
          <w:tcPr>
            <w:tcW w:w="3496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1.68 (1.19-2.37)</w:t>
            </w:r>
          </w:p>
        </w:tc>
        <w:tc>
          <w:tcPr>
            <w:tcW w:w="2581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</w:p>
        </w:tc>
      </w:tr>
      <w:tr w:rsidR="003E7C27" w:rsidRPr="00395BCC" w:rsidTr="003E7C27">
        <w:trPr>
          <w:trHeight w:val="138"/>
        </w:trPr>
        <w:tc>
          <w:tcPr>
            <w:tcW w:w="3032" w:type="dxa"/>
          </w:tcPr>
          <w:p w:rsidR="003E7C27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FCA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>&gt;</w:t>
            </w:r>
            <w:r w:rsidRPr="00C67FC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50 years</w:t>
            </w:r>
          </w:p>
        </w:tc>
        <w:tc>
          <w:tcPr>
            <w:tcW w:w="3496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1.92 (1.14-3.23)</w:t>
            </w:r>
          </w:p>
        </w:tc>
        <w:tc>
          <w:tcPr>
            <w:tcW w:w="2581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&lt;0.01</w:t>
            </w:r>
          </w:p>
        </w:tc>
      </w:tr>
      <w:tr w:rsidR="003E7C27" w:rsidRPr="00395BCC" w:rsidTr="003E7C27">
        <w:trPr>
          <w:trHeight w:val="138"/>
        </w:trPr>
        <w:tc>
          <w:tcPr>
            <w:tcW w:w="3032" w:type="dxa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Sex</w:t>
            </w:r>
          </w:p>
        </w:tc>
        <w:tc>
          <w:tcPr>
            <w:tcW w:w="3496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27" w:rsidRPr="00395BCC" w:rsidTr="003E7C27">
        <w:trPr>
          <w:trHeight w:val="138"/>
        </w:trPr>
        <w:tc>
          <w:tcPr>
            <w:tcW w:w="3032" w:type="dxa"/>
          </w:tcPr>
          <w:p w:rsidR="003E7C27" w:rsidRDefault="003E7C27" w:rsidP="003E7C27">
            <w:pPr>
              <w:widowControl/>
              <w:wordWrap/>
              <w:autoSpaceDE/>
              <w:autoSpaceDN/>
              <w:spacing w:after="200" w:line="48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Male</w:t>
            </w:r>
          </w:p>
        </w:tc>
        <w:tc>
          <w:tcPr>
            <w:tcW w:w="3496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1.79 (1.30-5.45)</w:t>
            </w:r>
          </w:p>
        </w:tc>
        <w:tc>
          <w:tcPr>
            <w:tcW w:w="2581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&lt;0.01</w:t>
            </w:r>
          </w:p>
        </w:tc>
      </w:tr>
      <w:tr w:rsidR="003E7C27" w:rsidRPr="00395BCC" w:rsidTr="003E7C27">
        <w:trPr>
          <w:trHeight w:val="138"/>
        </w:trPr>
        <w:tc>
          <w:tcPr>
            <w:tcW w:w="3032" w:type="dxa"/>
          </w:tcPr>
          <w:p w:rsidR="003E7C27" w:rsidRDefault="003E7C27" w:rsidP="003E7C27">
            <w:pPr>
              <w:widowControl/>
              <w:wordWrap/>
              <w:autoSpaceDE/>
              <w:autoSpaceDN/>
              <w:spacing w:after="200" w:line="480" w:lineRule="auto"/>
              <w:ind w:firstLineChars="400" w:firstLine="9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Female</w:t>
            </w:r>
          </w:p>
        </w:tc>
        <w:tc>
          <w:tcPr>
            <w:tcW w:w="3496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1.34 (1.09-1.80)</w:t>
            </w:r>
          </w:p>
        </w:tc>
        <w:tc>
          <w:tcPr>
            <w:tcW w:w="2581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&lt;0.01</w:t>
            </w:r>
          </w:p>
        </w:tc>
      </w:tr>
      <w:tr w:rsidR="003E7C27" w:rsidRPr="00395BCC" w:rsidTr="003E7C27">
        <w:trPr>
          <w:trHeight w:val="138"/>
        </w:trPr>
        <w:tc>
          <w:tcPr>
            <w:tcW w:w="3032" w:type="dxa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BMI</w:t>
            </w:r>
          </w:p>
        </w:tc>
        <w:tc>
          <w:tcPr>
            <w:tcW w:w="3496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27" w:rsidRPr="00395BCC" w:rsidTr="003E7C27">
        <w:trPr>
          <w:trHeight w:val="138"/>
        </w:trPr>
        <w:tc>
          <w:tcPr>
            <w:tcW w:w="3032" w:type="dxa"/>
          </w:tcPr>
          <w:p w:rsidR="003E7C27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FC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&lt; 25 </w:t>
            </w:r>
            <w:r w:rsidRPr="00C67FCA">
              <w:rPr>
                <w:rFonts w:ascii="Times New Roman" w:hAnsi="Times New Roman" w:cs="Times New Roman"/>
                <w:sz w:val="24"/>
                <w:szCs w:val="24"/>
              </w:rPr>
              <w:t>kg/m</w:t>
            </w:r>
            <w:r w:rsidRPr="00C67F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496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1.51 (1.06-2.17)</w:t>
            </w:r>
          </w:p>
        </w:tc>
        <w:tc>
          <w:tcPr>
            <w:tcW w:w="2581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0.01</w:t>
            </w:r>
          </w:p>
        </w:tc>
      </w:tr>
      <w:tr w:rsidR="003E7C27" w:rsidRPr="00395BCC" w:rsidTr="003E7C27">
        <w:trPr>
          <w:trHeight w:val="138"/>
        </w:trPr>
        <w:tc>
          <w:tcPr>
            <w:tcW w:w="3032" w:type="dxa"/>
          </w:tcPr>
          <w:p w:rsidR="003E7C27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FCA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>&gt;</w:t>
            </w:r>
            <w:r w:rsidRPr="00C67FC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25 </w:t>
            </w:r>
            <w:r w:rsidRPr="00C67FCA">
              <w:rPr>
                <w:rFonts w:ascii="Times New Roman" w:hAnsi="Times New Roman" w:cs="Times New Roman"/>
                <w:sz w:val="24"/>
                <w:szCs w:val="24"/>
              </w:rPr>
              <w:t>kg/m</w:t>
            </w:r>
            <w:r w:rsidRPr="00C67F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496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1.96 (1.25-3.06)</w:t>
            </w:r>
          </w:p>
        </w:tc>
        <w:tc>
          <w:tcPr>
            <w:tcW w:w="2581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&lt;0.01</w:t>
            </w:r>
          </w:p>
        </w:tc>
      </w:tr>
      <w:tr w:rsidR="003E7C27" w:rsidRPr="00395BCC" w:rsidTr="003E7C27">
        <w:trPr>
          <w:trHeight w:val="138"/>
        </w:trPr>
        <w:tc>
          <w:tcPr>
            <w:tcW w:w="3032" w:type="dxa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BP</w:t>
            </w:r>
          </w:p>
        </w:tc>
        <w:tc>
          <w:tcPr>
            <w:tcW w:w="3496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27" w:rsidRPr="00395BCC" w:rsidTr="003E7C27">
        <w:trPr>
          <w:trHeight w:val="138"/>
        </w:trPr>
        <w:tc>
          <w:tcPr>
            <w:tcW w:w="3032" w:type="dxa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67FCA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C67FC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120/80 </w:t>
            </w:r>
            <w:r w:rsidRPr="00C67FCA">
              <w:rPr>
                <w:rFonts w:ascii="Times New Roman" w:hAnsi="Times New Roman" w:cs="Times New Roman"/>
                <w:sz w:val="24"/>
                <w:szCs w:val="24"/>
              </w:rPr>
              <w:t>mmHg</w:t>
            </w:r>
          </w:p>
        </w:tc>
        <w:tc>
          <w:tcPr>
            <w:tcW w:w="3496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1.25 (1.10-1.78)</w:t>
            </w:r>
          </w:p>
        </w:tc>
        <w:tc>
          <w:tcPr>
            <w:tcW w:w="2581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</w:p>
        </w:tc>
      </w:tr>
      <w:tr w:rsidR="003E7C27" w:rsidRPr="00395BCC" w:rsidTr="003E7C27">
        <w:trPr>
          <w:trHeight w:val="138"/>
        </w:trPr>
        <w:tc>
          <w:tcPr>
            <w:tcW w:w="3032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200" w:line="480" w:lineRule="auto"/>
              <w:ind w:firstLineChars="300" w:firstLine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308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Pr="00130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120/80</w:t>
            </w:r>
            <w:r w:rsidRPr="0013087D">
              <w:rPr>
                <w:rFonts w:ascii="Times New Roman" w:eastAsia="Gulim" w:hAnsi="Times New Roman" w:cs="Times New Roman"/>
                <w:color w:val="000000"/>
                <w:sz w:val="22"/>
              </w:rPr>
              <w:t xml:space="preserve"> </w:t>
            </w:r>
            <w:r w:rsidRPr="0013087D">
              <w:rPr>
                <w:rFonts w:ascii="Times New Roman" w:hAnsi="Times New Roman" w:cs="Times New Roman"/>
                <w:sz w:val="24"/>
                <w:szCs w:val="24"/>
              </w:rPr>
              <w:t>mmHg</w:t>
            </w:r>
          </w:p>
        </w:tc>
        <w:tc>
          <w:tcPr>
            <w:tcW w:w="3496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2.16 (1.53-3.05)</w:t>
            </w:r>
          </w:p>
        </w:tc>
        <w:tc>
          <w:tcPr>
            <w:tcW w:w="2581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&lt;0.01</w:t>
            </w:r>
          </w:p>
        </w:tc>
      </w:tr>
      <w:tr w:rsidR="003E7C27" w:rsidRPr="00395BCC" w:rsidTr="003E7C27">
        <w:trPr>
          <w:trHeight w:val="138"/>
        </w:trPr>
        <w:tc>
          <w:tcPr>
            <w:tcW w:w="3032" w:type="dxa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LDL</w:t>
            </w:r>
          </w:p>
        </w:tc>
        <w:tc>
          <w:tcPr>
            <w:tcW w:w="3496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C27" w:rsidRPr="00395BCC" w:rsidTr="003E7C27">
        <w:trPr>
          <w:trHeight w:val="138"/>
        </w:trPr>
        <w:tc>
          <w:tcPr>
            <w:tcW w:w="3032" w:type="dxa"/>
          </w:tcPr>
          <w:p w:rsidR="003E7C27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&lt; 130 </w:t>
            </w:r>
            <w:r w:rsidRPr="00C67FCA">
              <w:rPr>
                <w:rFonts w:ascii="Times New Roman" w:hAnsi="Times New Roman" w:cs="Times New Roman"/>
                <w:sz w:val="24"/>
                <w:szCs w:val="24"/>
              </w:rPr>
              <w:t>mg/dL</w:t>
            </w:r>
          </w:p>
        </w:tc>
        <w:tc>
          <w:tcPr>
            <w:tcW w:w="3496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1.61 (0.89-2.89)</w:t>
            </w:r>
          </w:p>
        </w:tc>
        <w:tc>
          <w:tcPr>
            <w:tcW w:w="2581" w:type="dxa"/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0.04</w:t>
            </w:r>
          </w:p>
        </w:tc>
      </w:tr>
      <w:tr w:rsidR="003E7C27" w:rsidRPr="00395BCC" w:rsidTr="003E7C27">
        <w:trPr>
          <w:trHeight w:val="138"/>
        </w:trPr>
        <w:tc>
          <w:tcPr>
            <w:tcW w:w="3032" w:type="dxa"/>
            <w:tcBorders>
              <w:bottom w:val="single" w:sz="4" w:space="0" w:color="000000"/>
            </w:tcBorders>
          </w:tcPr>
          <w:p w:rsidR="003E7C27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FCA">
              <w:rPr>
                <w:rFonts w:ascii="Times New Roman" w:hAnsi="Times New Roman" w:cs="Times New Roman" w:hint="eastAsia"/>
                <w:sz w:val="24"/>
                <w:szCs w:val="24"/>
                <w:u w:val="single"/>
              </w:rPr>
              <w:t>&gt;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130 </w:t>
            </w:r>
            <w:r w:rsidRPr="00C67FCA">
              <w:rPr>
                <w:rFonts w:ascii="Times New Roman" w:hAnsi="Times New Roman" w:cs="Times New Roman"/>
                <w:sz w:val="24"/>
                <w:szCs w:val="24"/>
              </w:rPr>
              <w:t>mg/dL</w:t>
            </w:r>
          </w:p>
        </w:tc>
        <w:tc>
          <w:tcPr>
            <w:tcW w:w="3496" w:type="dxa"/>
            <w:tcBorders>
              <w:bottom w:val="single" w:sz="4" w:space="0" w:color="000000"/>
            </w:tcBorders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2.57 (1.27-5.18)</w:t>
            </w:r>
          </w:p>
        </w:tc>
        <w:tc>
          <w:tcPr>
            <w:tcW w:w="2581" w:type="dxa"/>
            <w:tcBorders>
              <w:bottom w:val="single" w:sz="4" w:space="0" w:color="000000"/>
            </w:tcBorders>
            <w:vAlign w:val="center"/>
          </w:tcPr>
          <w:p w:rsidR="003E7C27" w:rsidRPr="0013087D" w:rsidRDefault="003E7C27" w:rsidP="003E7C27">
            <w:pPr>
              <w:widowControl/>
              <w:wordWrap/>
              <w:autoSpaceDE/>
              <w:autoSpaceDN/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0.01</w:t>
            </w:r>
          </w:p>
        </w:tc>
      </w:tr>
    </w:tbl>
    <w:p w:rsidR="003E7C27" w:rsidRPr="00395BCC" w:rsidRDefault="003E7C27" w:rsidP="003E7C27">
      <w:pPr>
        <w:widowControl/>
        <w:wordWrap/>
        <w:autoSpaceDE/>
        <w:autoSpaceDN/>
        <w:spacing w:after="20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4088E">
        <w:rPr>
          <w:rFonts w:ascii="Times New Roman" w:hAnsi="Times New Roman" w:cs="Times New Roman"/>
          <w:sz w:val="24"/>
          <w:szCs w:val="24"/>
        </w:rPr>
        <w:lastRenderedPageBreak/>
        <w:t>BMI, body mass index; BP, blood pressure; LDL-C, low-d</w:t>
      </w:r>
      <w:r>
        <w:rPr>
          <w:rFonts w:ascii="Times New Roman" w:hAnsi="Times New Roman" w:cs="Times New Roman"/>
          <w:sz w:val="24"/>
          <w:szCs w:val="24"/>
        </w:rPr>
        <w:t>ensity lipoprotein cholesterol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Odds ratio of the highest quartile of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TyG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index was showed in comparison with the lowest</w:t>
      </w:r>
      <w:r w:rsidRPr="00B4088E">
        <w:rPr>
          <w:rFonts w:ascii="Times New Roman" w:hAnsi="Times New Roman" w:cs="Times New Roman" w:hint="eastAsia"/>
          <w:sz w:val="24"/>
          <w:szCs w:val="24"/>
        </w:rPr>
        <w:t xml:space="preserve"> quartile of </w:t>
      </w:r>
      <w:proofErr w:type="spellStart"/>
      <w:r w:rsidRPr="00B4088E">
        <w:rPr>
          <w:rFonts w:ascii="Times New Roman" w:hAnsi="Times New Roman" w:cs="Times New Roman" w:hint="eastAsia"/>
          <w:sz w:val="24"/>
          <w:szCs w:val="24"/>
        </w:rPr>
        <w:t>TyG</w:t>
      </w:r>
      <w:proofErr w:type="spellEnd"/>
      <w:r w:rsidRPr="00B4088E">
        <w:rPr>
          <w:rFonts w:ascii="Times New Roman" w:hAnsi="Times New Roman" w:cs="Times New Roman" w:hint="eastAsia"/>
          <w:sz w:val="24"/>
          <w:szCs w:val="24"/>
        </w:rPr>
        <w:t xml:space="preserve"> index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63273B" w:rsidRPr="003E7C27" w:rsidRDefault="00922B45" w:rsidP="003E7C27">
      <w:pPr>
        <w:spacing w:line="480" w:lineRule="auto"/>
      </w:pPr>
    </w:p>
    <w:sectPr w:rsidR="0063273B" w:rsidRPr="003E7C27" w:rsidSect="001A7BE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3E7C27"/>
    <w:rsid w:val="00071720"/>
    <w:rsid w:val="001A7BE8"/>
    <w:rsid w:val="003E7C27"/>
    <w:rsid w:val="00922B45"/>
    <w:rsid w:val="00ED4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C27"/>
    <w:pPr>
      <w:widowControl w:val="0"/>
      <w:wordWrap w:val="0"/>
      <w:autoSpaceDE w:val="0"/>
      <w:autoSpaceDN w:val="0"/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C27"/>
    <w:pPr>
      <w:widowControl w:val="0"/>
      <w:wordWrap w:val="0"/>
      <w:autoSpaceDE w:val="0"/>
      <w:autoSpaceDN w:val="0"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localadmin</dc:creator>
  <cp:lastModifiedBy>0013358</cp:lastModifiedBy>
  <cp:revision>2</cp:revision>
  <dcterms:created xsi:type="dcterms:W3CDTF">2017-07-23T04:02:00Z</dcterms:created>
  <dcterms:modified xsi:type="dcterms:W3CDTF">2017-08-17T09:35:00Z</dcterms:modified>
</cp:coreProperties>
</file>