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436" w:rsidRPr="00C94885" w:rsidRDefault="00872436" w:rsidP="00872436">
      <w:pPr>
        <w:rPr>
          <w:rStyle w:val="Sidetal"/>
          <w:rFonts w:ascii="Times New Roman" w:hAnsi="Times New Roman" w:cs="Times New Roman"/>
          <w:b/>
          <w:color w:val="auto"/>
          <w:sz w:val="22"/>
          <w:szCs w:val="22"/>
          <w:lang w:val="en-US"/>
        </w:rPr>
      </w:pPr>
    </w:p>
    <w:p w:rsidR="00872436" w:rsidRPr="00C5360E" w:rsidRDefault="00872436" w:rsidP="00872436">
      <w:pPr>
        <w:spacing w:line="480" w:lineRule="auto"/>
        <w:rPr>
          <w:rStyle w:val="Sidetal"/>
          <w:rFonts w:ascii="Times New Roman" w:hAnsi="Times New Roman" w:cs="Times New Roman"/>
          <w:color w:val="auto"/>
          <w:lang w:val="en-US"/>
        </w:rPr>
      </w:pPr>
      <w:bookmarkStart w:id="0" w:name="_GoBack"/>
      <w:r w:rsidRPr="00C5360E">
        <w:rPr>
          <w:rStyle w:val="Sidetal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Table </w:t>
      </w:r>
      <w:r w:rsidR="0033085B" w:rsidRPr="00C5360E">
        <w:rPr>
          <w:rStyle w:val="Sidetal"/>
          <w:rFonts w:ascii="Times New Roman" w:hAnsi="Times New Roman" w:cs="Times New Roman"/>
          <w:color w:val="auto"/>
          <w:sz w:val="22"/>
          <w:szCs w:val="22"/>
          <w:lang w:val="en-US"/>
        </w:rPr>
        <w:t>S</w:t>
      </w:r>
      <w:r w:rsidRPr="00C5360E">
        <w:rPr>
          <w:rStyle w:val="Sidetal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1 Effects (with 95% CI) of a doubling in the inflammatory marker at baseline on 5-year changes in heart rate and HRV indices (adjusting for waist </w:t>
      </w:r>
      <w:r w:rsidR="00385AAA" w:rsidRPr="00C5360E">
        <w:rPr>
          <w:rStyle w:val="Sidetal"/>
          <w:rFonts w:ascii="Times New Roman" w:hAnsi="Times New Roman" w:cs="Times New Roman"/>
          <w:color w:val="auto"/>
          <w:sz w:val="22"/>
          <w:szCs w:val="22"/>
          <w:lang w:val="en-US"/>
        </w:rPr>
        <w:t>circumference</w:t>
      </w:r>
      <w:r w:rsidRPr="00C5360E">
        <w:rPr>
          <w:rStyle w:val="Sidetal"/>
          <w:rFonts w:ascii="Times New Roman" w:hAnsi="Times New Roman" w:cs="Times New Roman"/>
          <w:color w:val="auto"/>
          <w:sz w:val="22"/>
          <w:szCs w:val="22"/>
          <w:lang w:val="en-US"/>
        </w:rPr>
        <w:t>)</w:t>
      </w:r>
    </w:p>
    <w:bookmarkEnd w:id="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704"/>
        <w:gridCol w:w="739"/>
        <w:gridCol w:w="772"/>
        <w:gridCol w:w="1536"/>
        <w:gridCol w:w="837"/>
        <w:gridCol w:w="766"/>
        <w:gridCol w:w="1536"/>
        <w:gridCol w:w="711"/>
        <w:gridCol w:w="794"/>
        <w:gridCol w:w="1646"/>
        <w:gridCol w:w="837"/>
      </w:tblGrid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proofErr w:type="spellStart"/>
            <w:r w:rsidRPr="00C94885">
              <w:rPr>
                <w:rStyle w:val="Sidetal"/>
                <w:rFonts w:ascii="Times New Roman" w:hAnsi="Times New Roman" w:cs="Times New Roman"/>
                <w:color w:val="auto"/>
              </w:rPr>
              <w:t>hsCRP</w:t>
            </w:r>
            <w:proofErr w:type="spellEnd"/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Style w:val="Sidetal"/>
                <w:rFonts w:ascii="Times New Roman" w:hAnsi="Times New Roman" w:cs="Times New Roman"/>
                <w:color w:val="auto"/>
              </w:rPr>
              <w:t>IL-6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Style w:val="Sidetal"/>
                <w:rFonts w:ascii="Times New Roman" w:hAnsi="Times New Roman" w:cs="Times New Roman"/>
                <w:color w:val="auto"/>
              </w:rPr>
              <w:t>IL-1Ra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p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Heart rate (bpm)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12687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0.2 (0.1;0.3)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&lt;0.001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12408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0.2 (0.0;0.4)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0.048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7213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0.7 (0.4;1.1)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&lt;0.001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12687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0.1 (0.0;0.2)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0.164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12408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0.0 (-0.2;0.2)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0.952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7213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0.5 (0.1;0.8)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0.006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12687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0.1 (0.0;0.2)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0.263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12408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-0.1 (-0.2;0.1)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0.601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7213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0.4 (0.1;0.8)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0.021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SDNN (% diff)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 (-0.6;1.1)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0.618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-0.3 (-1.8;1.3)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0.723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-3.2 (-5.8;-0.6)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0.017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0.3 (-0.6;1.2)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0.534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-0.3 (-1.9;1.4)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0.764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-2.4 (-5.1;0.5)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0.106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0.5 (-0.4;1.4)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0.0 (-1.6;1.7)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0.959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-1.9 (-4.7;1.1)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0.206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RMSSD (% diff)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0.7 (-0.5;1.9)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0.244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0.8 (-1.4;3.0)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0.479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-2.1 (-5.6;1.6)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0.264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0.7 (-0.6;2.0)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0.8 (-1.5;3.1)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0.508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-1.1 (-4.9;2.9)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0.599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0.7 (-0.6;2.0)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0.286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0.7 (-1.6;3.1)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0.541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-0.9 (-4.8;3.2)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0.664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Low frequency power (% diff)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-0.7 (-2.6;1.1)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0.434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-1.8 (-5.1;1.7)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0.317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-7.0 (-12.5;-1.3)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0.017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-0.3 (-2.3;1.8)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0.776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-1.2 (-4.7;2.5)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0.535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-4.3 (-10.3;2.1)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0.183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0.3 (-1.8;2.3)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0.807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-0.3 (-4.0;3.4)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0.852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-3.1 (-9.3;3.5)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0.349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High frequency power (% diff)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0.9 (-1.2;3.0)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1.5 (-2.4;5.5)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0.462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-5.3 (-11.4;1.2)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0.108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1.3 (-0.9;3.6)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0.252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2.0 (-2.1;6.2)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0.345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-2.9 (-9.5;4.3)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0.425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1.4 (-0.9;3.8)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0.220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2.0 (-2.1;6.3)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0.339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-2.4 (-9.2;5.0)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0.514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LF/HF ratio (% diff)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-1.7 (-2.9;-0.4)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0.012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-3.1 (-5.5;-0.8)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0.010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-1.5 (-5.7;2.8)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0.485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-1.7 (-3.0;-0.2)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0.022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-3.1 (-5.5;-0.5)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0.017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-1.3 (-5.8;3.4)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0.575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-1.2 (-2.6;0.2)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0.099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-2.3 (-4.8;0.3)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0.079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-0.6 (-5.2;4.2)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0.793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Total power (% diff)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 (-1.5;1.9)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0.828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-0.8 (-3.8;2.4)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0.626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-6.5 (-11.4;-1.3)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b/>
                <w:sz w:val="22"/>
                <w:szCs w:val="22"/>
              </w:rPr>
              <w:t>0.014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0.4 (-1.4;2.2)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0.680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-0.6 (-3.8;2.7)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0.711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-4.7 (-10.0;1.0)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0.103</w:t>
            </w:r>
          </w:p>
        </w:tc>
      </w:tr>
      <w:tr w:rsidR="00872436" w:rsidRPr="00C94885" w:rsidTr="003836D0"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color w:val="auto"/>
              </w:rPr>
            </w:pPr>
            <w:r w:rsidRPr="00C948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4159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0.9 (-0.9;2.8)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0.342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4187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0.1 (-3.1;3.5)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0.947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-3.6 (-9.1;2.2)</w:t>
            </w:r>
          </w:p>
        </w:tc>
        <w:tc>
          <w:tcPr>
            <w:tcW w:w="0" w:type="auto"/>
            <w:vAlign w:val="bottom"/>
          </w:tcPr>
          <w:p w:rsidR="00872436" w:rsidRPr="00C94885" w:rsidRDefault="00872436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885">
              <w:rPr>
                <w:rFonts w:ascii="Times New Roman" w:hAnsi="Times New Roman" w:cs="Times New Roman"/>
                <w:sz w:val="22"/>
                <w:szCs w:val="22"/>
              </w:rPr>
              <w:t>0.219</w:t>
            </w:r>
          </w:p>
        </w:tc>
      </w:tr>
    </w:tbl>
    <w:p w:rsidR="00872436" w:rsidRPr="00C94885" w:rsidRDefault="00872436" w:rsidP="00872436">
      <w:pPr>
        <w:spacing w:line="360" w:lineRule="auto"/>
        <w:rPr>
          <w:rStyle w:val="Sidetal"/>
          <w:rFonts w:ascii="Times New Roman" w:hAnsi="Times New Roman" w:cs="Times New Roman"/>
          <w:color w:val="auto"/>
        </w:rPr>
      </w:pPr>
    </w:p>
    <w:p w:rsidR="00872436" w:rsidRPr="00C94885" w:rsidRDefault="00872436" w:rsidP="00872436">
      <w:pPr>
        <w:spacing w:line="360" w:lineRule="auto"/>
        <w:rPr>
          <w:rStyle w:val="Sidetal"/>
          <w:rFonts w:ascii="Times New Roman" w:hAnsi="Times New Roman" w:cs="Times New Roman"/>
          <w:color w:val="auto"/>
          <w:szCs w:val="24"/>
        </w:rPr>
      </w:pPr>
    </w:p>
    <w:p w:rsidR="00872436" w:rsidRPr="00C94885" w:rsidRDefault="00872436" w:rsidP="00872436">
      <w:pPr>
        <w:spacing w:line="360" w:lineRule="auto"/>
        <w:rPr>
          <w:rStyle w:val="Sidetal"/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C94885">
        <w:rPr>
          <w:rStyle w:val="Sidetal"/>
          <w:rFonts w:ascii="Times New Roman" w:hAnsi="Times New Roman" w:cs="Times New Roman"/>
          <w:color w:val="auto"/>
          <w:sz w:val="22"/>
          <w:szCs w:val="22"/>
        </w:rPr>
        <w:t>bpm</w:t>
      </w:r>
      <w:proofErr w:type="gramEnd"/>
      <w:r w:rsidRPr="00C94885">
        <w:rPr>
          <w:rStyle w:val="Sidetal"/>
          <w:rFonts w:ascii="Times New Roman" w:hAnsi="Times New Roman" w:cs="Times New Roman"/>
          <w:color w:val="auto"/>
          <w:sz w:val="22"/>
          <w:szCs w:val="22"/>
        </w:rPr>
        <w:t xml:space="preserve">, beats per minute; diff., difference; N, number of person-examinations used in the particular analysis. </w:t>
      </w:r>
      <w:r w:rsidRPr="00C94885">
        <w:rPr>
          <w:rStyle w:val="Sidetal"/>
          <w:rFonts w:ascii="Times New Roman" w:hAnsi="Times New Roman" w:cs="Times New Roman"/>
          <w:color w:val="auto"/>
          <w:sz w:val="22"/>
          <w:szCs w:val="24"/>
        </w:rPr>
        <w:t xml:space="preserve"> </w:t>
      </w:r>
    </w:p>
    <w:p w:rsidR="00872436" w:rsidRPr="00C94885" w:rsidRDefault="00872436" w:rsidP="00872436">
      <w:pPr>
        <w:spacing w:line="360" w:lineRule="auto"/>
        <w:rPr>
          <w:rStyle w:val="Sidetal"/>
          <w:rFonts w:ascii="Times New Roman" w:hAnsi="Times New Roman" w:cs="Times New Roman"/>
          <w:color w:val="auto"/>
          <w:sz w:val="22"/>
          <w:szCs w:val="24"/>
        </w:rPr>
      </w:pPr>
      <w:proofErr w:type="gramStart"/>
      <w:r w:rsidRPr="00C94885">
        <w:rPr>
          <w:rStyle w:val="Sidetal"/>
          <w:rFonts w:ascii="Times New Roman" w:hAnsi="Times New Roman" w:cs="Times New Roman"/>
          <w:color w:val="auto"/>
          <w:sz w:val="22"/>
          <w:szCs w:val="24"/>
        </w:rPr>
        <w:t>p</w:t>
      </w:r>
      <w:proofErr w:type="gramEnd"/>
      <w:r w:rsidRPr="00C94885">
        <w:rPr>
          <w:rStyle w:val="Sidetal"/>
          <w:rFonts w:ascii="Times New Roman" w:hAnsi="Times New Roman" w:cs="Times New Roman"/>
          <w:color w:val="auto"/>
          <w:sz w:val="22"/>
          <w:szCs w:val="24"/>
        </w:rPr>
        <w:t xml:space="preserve">: p-value for the test of the effect being equal to zero. </w:t>
      </w:r>
    </w:p>
    <w:p w:rsidR="00872436" w:rsidRPr="00C94885" w:rsidRDefault="00872436" w:rsidP="00872436">
      <w:pPr>
        <w:spacing w:line="360" w:lineRule="auto"/>
        <w:rPr>
          <w:rStyle w:val="Sidetal"/>
          <w:rFonts w:ascii="Times New Roman" w:hAnsi="Times New Roman" w:cs="Times New Roman"/>
          <w:color w:val="auto"/>
          <w:sz w:val="22"/>
          <w:szCs w:val="24"/>
        </w:rPr>
      </w:pPr>
      <w:r w:rsidRPr="00C94885">
        <w:rPr>
          <w:rStyle w:val="Sidetal"/>
          <w:rFonts w:ascii="Times New Roman" w:hAnsi="Times New Roman" w:cs="Times New Roman"/>
          <w:color w:val="auto"/>
          <w:sz w:val="22"/>
          <w:szCs w:val="24"/>
        </w:rPr>
        <w:t>Model 1: Adjusted for age, sex, ethnicity, study phase and diabetes. For HRV indices, further adjustment for heart rate obtained as part of the HRV analyses.</w:t>
      </w:r>
    </w:p>
    <w:p w:rsidR="00872436" w:rsidRPr="00C5360E" w:rsidRDefault="00872436" w:rsidP="00872436">
      <w:pPr>
        <w:spacing w:line="360" w:lineRule="auto"/>
        <w:rPr>
          <w:rStyle w:val="Sidetal"/>
          <w:rFonts w:ascii="Times New Roman" w:hAnsi="Times New Roman" w:cs="Times New Roman"/>
          <w:color w:val="auto"/>
          <w:sz w:val="22"/>
          <w:szCs w:val="24"/>
        </w:rPr>
      </w:pPr>
      <w:proofErr w:type="gramStart"/>
      <w:r w:rsidRPr="00C94885">
        <w:rPr>
          <w:rStyle w:val="Sidetal"/>
          <w:rFonts w:ascii="Times New Roman" w:hAnsi="Times New Roman" w:cs="Times New Roman"/>
          <w:color w:val="auto"/>
          <w:sz w:val="22"/>
          <w:szCs w:val="24"/>
        </w:rPr>
        <w:t xml:space="preserve">Model 2: Further </w:t>
      </w:r>
      <w:r w:rsidRPr="00C5360E">
        <w:rPr>
          <w:rStyle w:val="Sidetal"/>
          <w:rFonts w:ascii="Times New Roman" w:hAnsi="Times New Roman" w:cs="Times New Roman"/>
          <w:color w:val="auto"/>
          <w:sz w:val="22"/>
          <w:szCs w:val="24"/>
        </w:rPr>
        <w:t>adjustment for waist circumference and physical activity.</w:t>
      </w:r>
      <w:proofErr w:type="gramEnd"/>
      <w:r w:rsidRPr="00C5360E">
        <w:rPr>
          <w:rStyle w:val="Sidetal"/>
          <w:rFonts w:ascii="Times New Roman" w:hAnsi="Times New Roman" w:cs="Times New Roman"/>
          <w:color w:val="auto"/>
          <w:sz w:val="22"/>
          <w:szCs w:val="24"/>
        </w:rPr>
        <w:t xml:space="preserve"> </w:t>
      </w:r>
    </w:p>
    <w:p w:rsidR="00872436" w:rsidRPr="00C94885" w:rsidRDefault="00872436" w:rsidP="00872436">
      <w:pPr>
        <w:spacing w:line="360" w:lineRule="auto"/>
        <w:rPr>
          <w:rStyle w:val="Sidetal"/>
          <w:rFonts w:ascii="Times New Roman" w:hAnsi="Times New Roman" w:cs="Times New Roman"/>
          <w:b/>
          <w:color w:val="auto"/>
          <w:sz w:val="22"/>
          <w:szCs w:val="24"/>
        </w:rPr>
      </w:pPr>
      <w:r w:rsidRPr="00C5360E">
        <w:rPr>
          <w:rStyle w:val="Sidetal"/>
          <w:rFonts w:ascii="Times New Roman" w:hAnsi="Times New Roman" w:cs="Times New Roman"/>
          <w:color w:val="auto"/>
          <w:sz w:val="22"/>
          <w:szCs w:val="24"/>
        </w:rPr>
        <w:t>Model 3: Further adjustment for smoking, systolic blood pressure</w:t>
      </w:r>
      <w:r w:rsidRPr="00C94885">
        <w:rPr>
          <w:rStyle w:val="Sidetal"/>
          <w:rFonts w:ascii="Times New Roman" w:hAnsi="Times New Roman" w:cs="Times New Roman"/>
          <w:color w:val="auto"/>
          <w:sz w:val="22"/>
          <w:szCs w:val="24"/>
        </w:rPr>
        <w:t>, total cholesterol, triglycerides, tricyclic antidepressants, diuretics and beta blockers</w:t>
      </w:r>
    </w:p>
    <w:sectPr w:rsidR="00872436" w:rsidRPr="00C94885" w:rsidSect="00C94885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36"/>
    <w:rsid w:val="00190282"/>
    <w:rsid w:val="001F3301"/>
    <w:rsid w:val="0033085B"/>
    <w:rsid w:val="00385AAA"/>
    <w:rsid w:val="007D784B"/>
    <w:rsid w:val="00872436"/>
    <w:rsid w:val="00C5360E"/>
    <w:rsid w:val="00DA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436"/>
    <w:pPr>
      <w:spacing w:after="0" w:line="240" w:lineRule="auto"/>
      <w:jc w:val="left"/>
    </w:pPr>
    <w:rPr>
      <w:rFonts w:ascii="Verdana" w:eastAsia="Times New Roman" w:hAnsi="Verdana" w:cs="Arial"/>
      <w:sz w:val="20"/>
      <w:szCs w:val="20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idetal">
    <w:name w:val="page number"/>
    <w:basedOn w:val="Standardskrifttypeiafsnit"/>
    <w:uiPriority w:val="5"/>
    <w:rsid w:val="00872436"/>
    <w:rPr>
      <w:color w:val="82786F"/>
    </w:rPr>
  </w:style>
  <w:style w:type="table" w:styleId="Tabel-Gitter">
    <w:name w:val="Table Grid"/>
    <w:basedOn w:val="Tabel-Normal"/>
    <w:uiPriority w:val="99"/>
    <w:unhideWhenUsed/>
    <w:rsid w:val="0087243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436"/>
    <w:pPr>
      <w:spacing w:after="0" w:line="240" w:lineRule="auto"/>
      <w:jc w:val="left"/>
    </w:pPr>
    <w:rPr>
      <w:rFonts w:ascii="Verdana" w:eastAsia="Times New Roman" w:hAnsi="Verdana" w:cs="Arial"/>
      <w:sz w:val="20"/>
      <w:szCs w:val="20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idetal">
    <w:name w:val="page number"/>
    <w:basedOn w:val="Standardskrifttypeiafsnit"/>
    <w:uiPriority w:val="5"/>
    <w:rsid w:val="00872436"/>
    <w:rPr>
      <w:color w:val="82786F"/>
    </w:rPr>
  </w:style>
  <w:style w:type="table" w:styleId="Tabel-Gitter">
    <w:name w:val="Table Grid"/>
    <w:basedOn w:val="Tabel-Normal"/>
    <w:uiPriority w:val="99"/>
    <w:unhideWhenUsed/>
    <w:rsid w:val="0087243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Stevns Hansen</dc:creator>
  <cp:lastModifiedBy>Christian Stevns Hansen</cp:lastModifiedBy>
  <cp:revision>3</cp:revision>
  <dcterms:created xsi:type="dcterms:W3CDTF">2017-11-15T09:10:00Z</dcterms:created>
  <dcterms:modified xsi:type="dcterms:W3CDTF">2017-11-15T09:10:00Z</dcterms:modified>
</cp:coreProperties>
</file>