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EC3" w:rsidRPr="00EE7FB0" w:rsidRDefault="00E72145" w:rsidP="00E86719">
      <w:pPr>
        <w:spacing w:after="0" w:line="480" w:lineRule="auto"/>
        <w:jc w:val="both"/>
        <w:rPr>
          <w:rFonts w:ascii="Times New Roman" w:hAnsi="Times New Roman"/>
          <w:b/>
          <w:sz w:val="28"/>
          <w:szCs w:val="28"/>
          <w:u w:val="single"/>
          <w:lang w:val="en-US"/>
        </w:rPr>
      </w:pPr>
      <w:bookmarkStart w:id="0" w:name="_GoBack"/>
      <w:bookmarkEnd w:id="0"/>
      <w:r w:rsidRPr="00EE7FB0">
        <w:rPr>
          <w:rFonts w:ascii="Times New Roman" w:hAnsi="Times New Roman"/>
          <w:b/>
          <w:sz w:val="28"/>
          <w:szCs w:val="28"/>
          <w:u w:val="single"/>
          <w:lang w:val="en-US"/>
        </w:rPr>
        <w:t>Additional</w:t>
      </w:r>
      <w:r w:rsidR="00F0690F" w:rsidRPr="00EE7FB0">
        <w:rPr>
          <w:rFonts w:ascii="Times New Roman" w:hAnsi="Times New Roman"/>
          <w:b/>
          <w:sz w:val="28"/>
          <w:szCs w:val="28"/>
          <w:u w:val="single"/>
          <w:lang w:val="en-US"/>
        </w:rPr>
        <w:t xml:space="preserve"> information</w:t>
      </w:r>
    </w:p>
    <w:p w:rsidR="00B37CA2" w:rsidRPr="00EE7FB0" w:rsidRDefault="00B37CA2" w:rsidP="00E86719">
      <w:pPr>
        <w:spacing w:after="0" w:line="480" w:lineRule="auto"/>
        <w:jc w:val="both"/>
        <w:rPr>
          <w:rFonts w:ascii="Times New Roman" w:hAnsi="Times New Roman"/>
          <w:b/>
          <w:i/>
          <w:sz w:val="24"/>
          <w:szCs w:val="24"/>
          <w:lang w:val="en-US"/>
        </w:rPr>
      </w:pPr>
      <w:r w:rsidRPr="00EE7FB0">
        <w:rPr>
          <w:rFonts w:ascii="Times New Roman" w:hAnsi="Times New Roman"/>
          <w:b/>
          <w:sz w:val="28"/>
          <w:szCs w:val="28"/>
          <w:lang w:val="en-US"/>
        </w:rPr>
        <w:t>Materials and Methods</w:t>
      </w:r>
    </w:p>
    <w:p w:rsidR="004F3C98" w:rsidRPr="00EE7FB0" w:rsidRDefault="004F3C98" w:rsidP="00E86719">
      <w:pPr>
        <w:spacing w:after="0" w:line="480" w:lineRule="auto"/>
        <w:jc w:val="both"/>
        <w:outlineLvl w:val="0"/>
        <w:rPr>
          <w:rFonts w:ascii="Times New Roman" w:hAnsi="Times New Roman"/>
          <w:b/>
          <w:i/>
          <w:sz w:val="24"/>
          <w:szCs w:val="24"/>
          <w:lang w:val="en-US"/>
        </w:rPr>
      </w:pPr>
      <w:r w:rsidRPr="00EE7FB0">
        <w:rPr>
          <w:rFonts w:ascii="Times New Roman" w:hAnsi="Times New Roman"/>
          <w:b/>
          <w:i/>
          <w:sz w:val="24"/>
          <w:szCs w:val="24"/>
          <w:lang w:val="en-US"/>
        </w:rPr>
        <w:t>Experimental design</w:t>
      </w:r>
    </w:p>
    <w:p w:rsidR="004F3C98" w:rsidRPr="00EE7FB0" w:rsidRDefault="004F3C98" w:rsidP="00E86719">
      <w:pPr>
        <w:spacing w:after="0" w:line="480" w:lineRule="auto"/>
        <w:jc w:val="both"/>
        <w:outlineLvl w:val="0"/>
        <w:rPr>
          <w:rFonts w:ascii="Times New Roman" w:hAnsi="Times New Roman"/>
          <w:b/>
          <w:i/>
          <w:sz w:val="24"/>
          <w:szCs w:val="24"/>
          <w:lang w:val="en-US"/>
        </w:rPr>
      </w:pPr>
      <w:r w:rsidRPr="00EE7FB0">
        <w:rPr>
          <w:rFonts w:ascii="Times New Roman" w:hAnsi="Times New Roman"/>
          <w:b/>
          <w:i/>
          <w:noProof/>
          <w:sz w:val="24"/>
          <w:szCs w:val="24"/>
          <w:lang w:val="en-IN" w:eastAsia="en-IN"/>
        </w:rPr>
        <w:drawing>
          <wp:inline distT="0" distB="0" distL="0" distR="0">
            <wp:extent cx="5753100" cy="393328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xperimental design.tif"/>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423" r="12303"/>
                    <a:stretch/>
                  </pic:blipFill>
                  <pic:spPr bwMode="auto">
                    <a:xfrm>
                      <a:off x="0" y="0"/>
                      <a:ext cx="5762359" cy="39396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F3C98" w:rsidRPr="00EE7FB0" w:rsidRDefault="004F3C98" w:rsidP="00E86719">
      <w:pPr>
        <w:spacing w:after="0" w:line="480" w:lineRule="auto"/>
        <w:jc w:val="both"/>
        <w:outlineLvl w:val="0"/>
        <w:rPr>
          <w:rFonts w:ascii="Times New Roman" w:hAnsi="Times New Roman"/>
          <w:b/>
          <w:i/>
          <w:sz w:val="24"/>
          <w:szCs w:val="24"/>
          <w:lang w:val="en-US"/>
        </w:rPr>
      </w:pPr>
    </w:p>
    <w:p w:rsidR="004F3C98" w:rsidRPr="00EE7FB0" w:rsidRDefault="004F3C98" w:rsidP="004F3C98">
      <w:pPr>
        <w:spacing w:after="0" w:line="480" w:lineRule="auto"/>
        <w:jc w:val="both"/>
        <w:rPr>
          <w:rFonts w:ascii="Times New Roman" w:hAnsi="Times New Roman"/>
          <w:b/>
          <w:sz w:val="24"/>
          <w:szCs w:val="24"/>
          <w:lang w:val="en-US"/>
        </w:rPr>
      </w:pPr>
      <w:r w:rsidRPr="00EE7FB0">
        <w:rPr>
          <w:rFonts w:ascii="Times New Roman" w:hAnsi="Times New Roman"/>
          <w:b/>
          <w:sz w:val="24"/>
          <w:szCs w:val="24"/>
          <w:lang w:val="en-US"/>
        </w:rPr>
        <w:t xml:space="preserve">Figure </w:t>
      </w:r>
      <w:proofErr w:type="spellStart"/>
      <w:r w:rsidRPr="00EE7FB0">
        <w:rPr>
          <w:rFonts w:ascii="Times New Roman" w:hAnsi="Times New Roman"/>
          <w:b/>
          <w:sz w:val="24"/>
          <w:szCs w:val="24"/>
          <w:lang w:val="en-US"/>
        </w:rPr>
        <w:t>S1</w:t>
      </w:r>
      <w:proofErr w:type="spellEnd"/>
    </w:p>
    <w:p w:rsidR="004F3C98" w:rsidRPr="00EE7FB0" w:rsidRDefault="004F3C98" w:rsidP="004F3C98">
      <w:pPr>
        <w:spacing w:after="0" w:line="480" w:lineRule="auto"/>
        <w:jc w:val="both"/>
        <w:outlineLvl w:val="0"/>
        <w:rPr>
          <w:rFonts w:ascii="Times New Roman" w:hAnsi="Times New Roman"/>
          <w:sz w:val="24"/>
          <w:szCs w:val="24"/>
          <w:lang w:val="en-US"/>
        </w:rPr>
      </w:pPr>
      <w:proofErr w:type="gramStart"/>
      <w:r w:rsidRPr="00EE7FB0">
        <w:rPr>
          <w:rFonts w:ascii="Times New Roman" w:hAnsi="Times New Roman"/>
          <w:sz w:val="24"/>
          <w:szCs w:val="24"/>
          <w:lang w:val="en-US"/>
        </w:rPr>
        <w:t>Representative illustration of study design.</w:t>
      </w:r>
      <w:proofErr w:type="gramEnd"/>
    </w:p>
    <w:p w:rsidR="004F3C98" w:rsidRPr="00EE7FB0" w:rsidRDefault="004F3C98" w:rsidP="004F3C98">
      <w:pPr>
        <w:spacing w:after="0" w:line="480" w:lineRule="auto"/>
        <w:jc w:val="both"/>
        <w:outlineLvl w:val="0"/>
        <w:rPr>
          <w:rFonts w:ascii="Times New Roman" w:hAnsi="Times New Roman"/>
          <w:b/>
          <w:i/>
          <w:sz w:val="24"/>
          <w:szCs w:val="24"/>
          <w:lang w:val="en-US"/>
        </w:rPr>
      </w:pPr>
    </w:p>
    <w:p w:rsidR="009A351B" w:rsidRPr="00EE7FB0" w:rsidRDefault="009A351B" w:rsidP="004F3C98">
      <w:pPr>
        <w:spacing w:after="0" w:line="480" w:lineRule="auto"/>
        <w:jc w:val="both"/>
        <w:outlineLvl w:val="0"/>
        <w:rPr>
          <w:rFonts w:ascii="Times New Roman" w:hAnsi="Times New Roman"/>
          <w:b/>
          <w:i/>
          <w:sz w:val="24"/>
          <w:szCs w:val="24"/>
          <w:lang w:val="en-US"/>
        </w:rPr>
      </w:pPr>
    </w:p>
    <w:p w:rsidR="009A351B" w:rsidRPr="00EE7FB0" w:rsidRDefault="009A351B" w:rsidP="004F3C98">
      <w:pPr>
        <w:spacing w:after="0" w:line="480" w:lineRule="auto"/>
        <w:jc w:val="both"/>
        <w:outlineLvl w:val="0"/>
        <w:rPr>
          <w:rFonts w:ascii="Times New Roman" w:hAnsi="Times New Roman"/>
          <w:b/>
          <w:i/>
          <w:sz w:val="24"/>
          <w:szCs w:val="24"/>
          <w:lang w:val="en-US"/>
        </w:rPr>
      </w:pPr>
    </w:p>
    <w:p w:rsidR="009A351B" w:rsidRPr="00EE7FB0" w:rsidRDefault="009A351B" w:rsidP="004F3C98">
      <w:pPr>
        <w:spacing w:after="0" w:line="480" w:lineRule="auto"/>
        <w:jc w:val="both"/>
        <w:outlineLvl w:val="0"/>
        <w:rPr>
          <w:rFonts w:ascii="Times New Roman" w:hAnsi="Times New Roman"/>
          <w:b/>
          <w:i/>
          <w:sz w:val="24"/>
          <w:szCs w:val="24"/>
          <w:lang w:val="en-US"/>
        </w:rPr>
      </w:pPr>
    </w:p>
    <w:p w:rsidR="009A351B" w:rsidRPr="00EE7FB0" w:rsidRDefault="009A351B" w:rsidP="004F3C98">
      <w:pPr>
        <w:spacing w:after="0" w:line="480" w:lineRule="auto"/>
        <w:jc w:val="both"/>
        <w:outlineLvl w:val="0"/>
        <w:rPr>
          <w:rFonts w:ascii="Times New Roman" w:hAnsi="Times New Roman"/>
          <w:b/>
          <w:i/>
          <w:sz w:val="24"/>
          <w:szCs w:val="24"/>
          <w:lang w:val="en-US"/>
        </w:rPr>
      </w:pPr>
    </w:p>
    <w:p w:rsidR="009A351B" w:rsidRPr="00EE7FB0" w:rsidRDefault="009A351B" w:rsidP="004F3C98">
      <w:pPr>
        <w:spacing w:after="0" w:line="480" w:lineRule="auto"/>
        <w:jc w:val="both"/>
        <w:outlineLvl w:val="0"/>
        <w:rPr>
          <w:rFonts w:ascii="Times New Roman" w:hAnsi="Times New Roman"/>
          <w:b/>
          <w:i/>
          <w:sz w:val="24"/>
          <w:szCs w:val="24"/>
          <w:lang w:val="en-US"/>
        </w:rPr>
      </w:pPr>
    </w:p>
    <w:p w:rsidR="009A351B" w:rsidRPr="00EE7FB0" w:rsidRDefault="009A351B" w:rsidP="004F3C98">
      <w:pPr>
        <w:spacing w:after="0" w:line="480" w:lineRule="auto"/>
        <w:jc w:val="both"/>
        <w:outlineLvl w:val="0"/>
        <w:rPr>
          <w:rFonts w:ascii="Times New Roman" w:hAnsi="Times New Roman"/>
          <w:b/>
          <w:i/>
          <w:sz w:val="24"/>
          <w:szCs w:val="24"/>
          <w:lang w:val="en-US"/>
        </w:rPr>
      </w:pPr>
    </w:p>
    <w:p w:rsidR="00F7480E" w:rsidRPr="00EE7FB0" w:rsidRDefault="00F7480E" w:rsidP="00E86719">
      <w:pPr>
        <w:spacing w:after="0" w:line="480" w:lineRule="auto"/>
        <w:jc w:val="both"/>
        <w:outlineLvl w:val="0"/>
        <w:rPr>
          <w:rFonts w:ascii="Times New Roman" w:hAnsi="Times New Roman"/>
          <w:b/>
          <w:i/>
          <w:sz w:val="24"/>
          <w:szCs w:val="24"/>
          <w:lang w:val="en-US"/>
        </w:rPr>
      </w:pPr>
      <w:r w:rsidRPr="00EE7FB0">
        <w:rPr>
          <w:rFonts w:ascii="Times New Roman" w:hAnsi="Times New Roman"/>
          <w:b/>
          <w:i/>
          <w:sz w:val="24"/>
          <w:szCs w:val="24"/>
          <w:lang w:val="en-US"/>
        </w:rPr>
        <w:lastRenderedPageBreak/>
        <w:t>Immunohistochemistry, i</w:t>
      </w:r>
      <w:r w:rsidRPr="00EE7FB0">
        <w:rPr>
          <w:rFonts w:ascii="Times New Roman" w:hAnsi="Times New Roman"/>
          <w:b/>
          <w:bCs/>
          <w:i/>
          <w:sz w:val="24"/>
          <w:szCs w:val="24"/>
          <w:lang w:val="en-US"/>
        </w:rPr>
        <w:t xml:space="preserve">nfarct volume and cell quantifications </w:t>
      </w:r>
    </w:p>
    <w:p w:rsidR="00F7480E" w:rsidRPr="00EE7FB0" w:rsidRDefault="00F7480E" w:rsidP="00E86719">
      <w:pPr>
        <w:spacing w:after="0" w:line="480" w:lineRule="auto"/>
        <w:jc w:val="both"/>
        <w:rPr>
          <w:rFonts w:ascii="Times New Roman" w:hAnsi="Times New Roman"/>
          <w:sz w:val="24"/>
          <w:szCs w:val="24"/>
          <w:lang w:val="en-US"/>
        </w:rPr>
      </w:pPr>
      <w:r w:rsidRPr="00EE7FB0">
        <w:rPr>
          <w:rFonts w:ascii="Times New Roman" w:hAnsi="Times New Roman"/>
          <w:sz w:val="24"/>
          <w:szCs w:val="24"/>
          <w:lang w:val="en-US"/>
        </w:rPr>
        <w:t>The primary antibody anti-</w:t>
      </w:r>
      <w:proofErr w:type="spellStart"/>
      <w:r w:rsidRPr="00EE7FB0">
        <w:rPr>
          <w:rFonts w:ascii="Times New Roman" w:hAnsi="Times New Roman"/>
          <w:sz w:val="24"/>
          <w:szCs w:val="24"/>
          <w:lang w:val="en-US"/>
        </w:rPr>
        <w:t>NeuN</w:t>
      </w:r>
      <w:proofErr w:type="spellEnd"/>
      <w:r w:rsidRPr="00EE7FB0">
        <w:rPr>
          <w:rFonts w:ascii="Times New Roman" w:hAnsi="Times New Roman"/>
          <w:sz w:val="24"/>
          <w:szCs w:val="24"/>
          <w:lang w:val="en-US"/>
        </w:rPr>
        <w:t xml:space="preserve"> (1:100; Millipore, MA) was used to stain surviving neurons in striatum and cerebral cortex. </w:t>
      </w:r>
      <w:bookmarkStart w:id="1" w:name="OLE_LINK25"/>
      <w:bookmarkStart w:id="2" w:name="OLE_LINK26"/>
      <w:r w:rsidRPr="00EE7FB0">
        <w:rPr>
          <w:rFonts w:ascii="Times New Roman" w:hAnsi="Times New Roman"/>
          <w:sz w:val="24"/>
          <w:szCs w:val="24"/>
          <w:lang w:val="en-US"/>
        </w:rPr>
        <w:t xml:space="preserve">Sections were incubated with the primary antibody for 36 hours at </w:t>
      </w:r>
      <w:proofErr w:type="spellStart"/>
      <w:r w:rsidRPr="00EE7FB0">
        <w:rPr>
          <w:rFonts w:ascii="Times New Roman" w:hAnsi="Times New Roman"/>
          <w:sz w:val="24"/>
          <w:szCs w:val="24"/>
          <w:lang w:val="en-US"/>
        </w:rPr>
        <w:t>4°C</w:t>
      </w:r>
      <w:proofErr w:type="spellEnd"/>
      <w:r w:rsidRPr="00EE7FB0">
        <w:rPr>
          <w:rFonts w:ascii="Times New Roman" w:hAnsi="Times New Roman"/>
          <w:sz w:val="24"/>
          <w:szCs w:val="24"/>
          <w:lang w:val="en-US"/>
        </w:rPr>
        <w:t xml:space="preserve"> in phosphate buffer containing 3% normal horse serum and 0.25% Triton-X. </w:t>
      </w:r>
      <w:bookmarkEnd w:id="1"/>
      <w:bookmarkEnd w:id="2"/>
      <w:r w:rsidRPr="00EE7FB0">
        <w:rPr>
          <w:rFonts w:ascii="Times New Roman" w:hAnsi="Times New Roman"/>
          <w:sz w:val="24"/>
          <w:szCs w:val="24"/>
          <w:lang w:val="en-US"/>
        </w:rPr>
        <w:t>Primary antibodies were detected using biotin-conjugated anti mouse (Vector, CA) secondary antibodies (1:200). Sections were incubated with secondary antibodies for 2 hours at room temperature in phosphate buffer containing 3% normal horse serum and 0.25% Triton-X. For chro</w:t>
      </w:r>
      <w:r w:rsidR="0040629C" w:rsidRPr="00EE7FB0">
        <w:rPr>
          <w:rFonts w:ascii="Times New Roman" w:hAnsi="Times New Roman"/>
          <w:sz w:val="24"/>
          <w:szCs w:val="24"/>
          <w:lang w:val="en-US"/>
        </w:rPr>
        <w:t>mogenic visualization, avidin-b</w:t>
      </w:r>
      <w:r w:rsidRPr="00EE7FB0">
        <w:rPr>
          <w:rFonts w:ascii="Times New Roman" w:hAnsi="Times New Roman"/>
          <w:sz w:val="24"/>
          <w:szCs w:val="24"/>
          <w:lang w:val="en-US"/>
        </w:rPr>
        <w:t>i</w:t>
      </w:r>
      <w:r w:rsidR="0040629C" w:rsidRPr="00EE7FB0">
        <w:rPr>
          <w:rFonts w:ascii="Times New Roman" w:hAnsi="Times New Roman"/>
          <w:sz w:val="24"/>
          <w:szCs w:val="24"/>
          <w:lang w:val="en-US"/>
        </w:rPr>
        <w:t>o</w:t>
      </w:r>
      <w:r w:rsidRPr="00EE7FB0">
        <w:rPr>
          <w:rFonts w:ascii="Times New Roman" w:hAnsi="Times New Roman"/>
          <w:sz w:val="24"/>
          <w:szCs w:val="24"/>
          <w:lang w:val="en-US"/>
        </w:rPr>
        <w:t xml:space="preserve">tin complex (ABC kit, Vector, CA) and </w:t>
      </w:r>
      <w:proofErr w:type="spellStart"/>
      <w:r w:rsidRPr="00EE7FB0">
        <w:rPr>
          <w:rFonts w:ascii="Times New Roman" w:hAnsi="Times New Roman"/>
          <w:sz w:val="24"/>
          <w:szCs w:val="24"/>
          <w:lang w:val="en-US"/>
        </w:rPr>
        <w:t>diaminobenzidine</w:t>
      </w:r>
      <w:proofErr w:type="spellEnd"/>
      <w:r w:rsidRPr="00EE7FB0">
        <w:rPr>
          <w:rFonts w:ascii="Times New Roman" w:hAnsi="Times New Roman"/>
          <w:sz w:val="24"/>
          <w:szCs w:val="24"/>
          <w:lang w:val="en-US"/>
        </w:rPr>
        <w:t xml:space="preserve"> were used.</w:t>
      </w:r>
    </w:p>
    <w:p w:rsidR="00F7480E" w:rsidRPr="00EE7FB0" w:rsidRDefault="00F7480E" w:rsidP="00E86719">
      <w:pPr>
        <w:spacing w:after="0" w:line="480" w:lineRule="auto"/>
        <w:jc w:val="both"/>
        <w:rPr>
          <w:rFonts w:ascii="Times New Roman" w:hAnsi="Times New Roman"/>
          <w:sz w:val="24"/>
          <w:szCs w:val="24"/>
          <w:lang w:val="en-US"/>
        </w:rPr>
      </w:pPr>
      <w:bookmarkStart w:id="3" w:name="OLE_LINK78"/>
      <w:bookmarkStart w:id="4" w:name="OLE_LINK79"/>
      <w:bookmarkStart w:id="5" w:name="OLE_LINK92"/>
      <w:r w:rsidRPr="00EE7FB0">
        <w:rPr>
          <w:rFonts w:ascii="Times New Roman" w:hAnsi="Times New Roman"/>
          <w:sz w:val="24"/>
          <w:szCs w:val="24"/>
          <w:lang w:val="en-US"/>
        </w:rPr>
        <w:t xml:space="preserve">An investigator blinded to the experimental groups performed both tissue damage quantification and cell counting. For tissue damage evaluation, the </w:t>
      </w:r>
      <w:proofErr w:type="spellStart"/>
      <w:r w:rsidRPr="00EE7FB0">
        <w:rPr>
          <w:rFonts w:ascii="Times New Roman" w:hAnsi="Times New Roman"/>
          <w:sz w:val="24"/>
          <w:szCs w:val="24"/>
          <w:lang w:val="en-US"/>
        </w:rPr>
        <w:t>NeuN</w:t>
      </w:r>
      <w:proofErr w:type="spellEnd"/>
      <w:r w:rsidRPr="00EE7FB0">
        <w:rPr>
          <w:rFonts w:ascii="Times New Roman" w:hAnsi="Times New Roman"/>
          <w:sz w:val="24"/>
          <w:szCs w:val="24"/>
          <w:lang w:val="en-US"/>
        </w:rPr>
        <w:t xml:space="preserve">-labeled tissue sections were displayed live on the computer monitor and the area of contralateral hemisphere and the area of the intact ipsilateral tissue were measured in every section containing stroke damage using </w:t>
      </w:r>
      <w:proofErr w:type="spellStart"/>
      <w:r w:rsidRPr="00EE7FB0">
        <w:rPr>
          <w:rFonts w:ascii="Times New Roman" w:hAnsi="Times New Roman"/>
          <w:sz w:val="24"/>
          <w:szCs w:val="24"/>
          <w:lang w:val="en-US"/>
        </w:rPr>
        <w:t>NewCast</w:t>
      </w:r>
      <w:proofErr w:type="spellEnd"/>
      <w:r w:rsidRPr="00EE7FB0">
        <w:rPr>
          <w:rFonts w:ascii="Times New Roman" w:hAnsi="Times New Roman"/>
          <w:sz w:val="24"/>
          <w:szCs w:val="24"/>
          <w:lang w:val="en-US"/>
        </w:rPr>
        <w:t xml:space="preserve"> (</w:t>
      </w:r>
      <w:proofErr w:type="spellStart"/>
      <w:r w:rsidRPr="00EE7FB0">
        <w:rPr>
          <w:rFonts w:ascii="Times New Roman" w:hAnsi="Times New Roman"/>
          <w:sz w:val="24"/>
          <w:szCs w:val="24"/>
          <w:lang w:val="en-US"/>
        </w:rPr>
        <w:t>Visiopharm</w:t>
      </w:r>
      <w:proofErr w:type="spellEnd"/>
      <w:r w:rsidRPr="00EE7FB0">
        <w:rPr>
          <w:rFonts w:ascii="Times New Roman" w:hAnsi="Times New Roman"/>
          <w:sz w:val="24"/>
          <w:szCs w:val="24"/>
          <w:lang w:val="en-US"/>
        </w:rPr>
        <w:t xml:space="preserve">, </w:t>
      </w:r>
      <w:proofErr w:type="spellStart"/>
      <w:r w:rsidRPr="00EE7FB0">
        <w:rPr>
          <w:rFonts w:ascii="Times New Roman" w:hAnsi="Times New Roman"/>
          <w:sz w:val="24"/>
          <w:szCs w:val="24"/>
          <w:lang w:val="en-US"/>
        </w:rPr>
        <w:t>Hoersholm</w:t>
      </w:r>
      <w:proofErr w:type="spellEnd"/>
      <w:r w:rsidRPr="00EE7FB0">
        <w:rPr>
          <w:rFonts w:ascii="Times New Roman" w:hAnsi="Times New Roman"/>
          <w:sz w:val="24"/>
          <w:szCs w:val="24"/>
          <w:lang w:val="en-US"/>
        </w:rPr>
        <w:t>, Denmark) software. To compensate for the stroke-induced morphological tissue changes, the infarct volume was calculated by subtracting the volume of remaining intact tissue in the ipsilateral hemisphere from the volume of the contralateral hemisphere. The values from vehicle group were used to calculate the average size of ischemic damage without the drug treatment and assigned a value of 100%. The values of ischemic volume from all individual animals were then normalized against the vehicle average (100%).</w:t>
      </w:r>
    </w:p>
    <w:bookmarkEnd w:id="3"/>
    <w:bookmarkEnd w:id="4"/>
    <w:bookmarkEnd w:id="5"/>
    <w:p w:rsidR="00F7480E" w:rsidRPr="00EE7FB0" w:rsidRDefault="00F7480E" w:rsidP="00E86719">
      <w:pPr>
        <w:spacing w:after="0" w:line="480" w:lineRule="auto"/>
        <w:jc w:val="both"/>
        <w:rPr>
          <w:rFonts w:ascii="Times New Roman" w:hAnsi="Times New Roman"/>
          <w:sz w:val="24"/>
          <w:szCs w:val="24"/>
          <w:lang w:val="en-US"/>
        </w:rPr>
      </w:pPr>
      <w:r w:rsidRPr="00EE7FB0">
        <w:rPr>
          <w:rFonts w:ascii="Times New Roman" w:hAnsi="Times New Roman"/>
          <w:sz w:val="24"/>
          <w:szCs w:val="24"/>
          <w:lang w:val="en-US"/>
        </w:rPr>
        <w:t xml:space="preserve">Immunoreactive cells were counted </w:t>
      </w:r>
      <w:r w:rsidR="00E86719" w:rsidRPr="00EE7FB0">
        <w:rPr>
          <w:rFonts w:ascii="Times New Roman" w:hAnsi="Times New Roman"/>
          <w:sz w:val="24"/>
          <w:szCs w:val="24"/>
          <w:lang w:val="en-US"/>
        </w:rPr>
        <w:t xml:space="preserve">in striatum and cortex by </w:t>
      </w:r>
      <w:r w:rsidRPr="00EE7FB0">
        <w:rPr>
          <w:rFonts w:ascii="Times New Roman" w:hAnsi="Times New Roman"/>
          <w:sz w:val="24"/>
          <w:szCs w:val="24"/>
          <w:lang w:val="en-US"/>
        </w:rPr>
        <w:t xml:space="preserve">using a computerized non-biased setup for stereology, driven by </w:t>
      </w:r>
      <w:bookmarkStart w:id="6" w:name="OLE_LINK74"/>
      <w:bookmarkStart w:id="7" w:name="OLE_LINK75"/>
      <w:proofErr w:type="spellStart"/>
      <w:r w:rsidRPr="00EE7FB0">
        <w:rPr>
          <w:rFonts w:ascii="Times New Roman" w:hAnsi="Times New Roman"/>
          <w:sz w:val="24"/>
          <w:szCs w:val="24"/>
          <w:lang w:val="en-US"/>
        </w:rPr>
        <w:t>NewCast</w:t>
      </w:r>
      <w:proofErr w:type="spellEnd"/>
      <w:r w:rsidRPr="00EE7FB0">
        <w:rPr>
          <w:rFonts w:ascii="Times New Roman" w:hAnsi="Times New Roman"/>
          <w:sz w:val="24"/>
          <w:szCs w:val="24"/>
          <w:lang w:val="en-US"/>
        </w:rPr>
        <w:t xml:space="preserve"> software</w:t>
      </w:r>
      <w:bookmarkEnd w:id="6"/>
      <w:bookmarkEnd w:id="7"/>
      <w:r w:rsidRPr="00EE7FB0">
        <w:rPr>
          <w:rFonts w:ascii="Times New Roman" w:hAnsi="Times New Roman"/>
          <w:sz w:val="24"/>
          <w:szCs w:val="24"/>
          <w:lang w:val="en-US"/>
        </w:rPr>
        <w:t xml:space="preserve">. The </w:t>
      </w:r>
      <w:proofErr w:type="gramStart"/>
      <w:r w:rsidRPr="00EE7FB0">
        <w:rPr>
          <w:rFonts w:ascii="Times New Roman" w:hAnsi="Times New Roman"/>
          <w:sz w:val="24"/>
          <w:szCs w:val="24"/>
          <w:lang w:val="en-US"/>
        </w:rPr>
        <w:t>number of neurons were</w:t>
      </w:r>
      <w:proofErr w:type="gramEnd"/>
      <w:r w:rsidRPr="00EE7FB0">
        <w:rPr>
          <w:rFonts w:ascii="Times New Roman" w:hAnsi="Times New Roman"/>
          <w:sz w:val="24"/>
          <w:szCs w:val="24"/>
          <w:lang w:val="en-US"/>
        </w:rPr>
        <w:t xml:space="preserve"> quantified using the optical fractionator method </w:t>
      </w:r>
      <w:r w:rsidR="00061AAE" w:rsidRPr="00EE7FB0">
        <w:rPr>
          <w:rFonts w:ascii="Times New Roman" w:hAnsi="Times New Roman"/>
          <w:sz w:val="24"/>
          <w:szCs w:val="24"/>
          <w:lang w:val="en-US"/>
        </w:rPr>
        <w:fldChar w:fldCharType="begin">
          <w:fldData xml:space="preserve">PEVuZE5vdGU+PENpdGU+PEF1dGhvcj5XZXN0PC9BdXRob3I+PFllYXI+MTk5MTwvWWVhcj48UmVj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</w:fldData>
        </w:fldChar>
      </w:r>
      <w:r w:rsidR="00E86719" w:rsidRPr="00EE7FB0">
        <w:rPr>
          <w:rFonts w:ascii="Times New Roman" w:hAnsi="Times New Roman"/>
          <w:sz w:val="24"/>
          <w:szCs w:val="24"/>
          <w:lang w:val="en-US"/>
        </w:rPr>
        <w:instrText xml:space="preserve"> ADDIN EN.CITE </w:instrText>
      </w:r>
      <w:r w:rsidR="00061AAE" w:rsidRPr="00EE7FB0">
        <w:rPr>
          <w:rFonts w:ascii="Times New Roman" w:hAnsi="Times New Roman"/>
          <w:sz w:val="24"/>
          <w:szCs w:val="24"/>
          <w:lang w:val="en-US"/>
        </w:rPr>
        <w:fldChar w:fldCharType="begin">
          <w:fldData xml:space="preserve">PEVuZE5vdGU+PENpdGU+PEF1dGhvcj5XZXN0PC9BdXRob3I+PFllYXI+MTk5MTwvWWVhcj48UmVj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</w:fldData>
        </w:fldChar>
      </w:r>
      <w:r w:rsidR="00E86719" w:rsidRPr="00EE7FB0">
        <w:rPr>
          <w:rFonts w:ascii="Times New Roman" w:hAnsi="Times New Roman"/>
          <w:sz w:val="24"/>
          <w:szCs w:val="24"/>
          <w:lang w:val="en-US"/>
        </w:rPr>
        <w:instrText xml:space="preserve"> ADDIN EN.CITE.DATA </w:instrText>
      </w:r>
      <w:r w:rsidR="00061AAE" w:rsidRPr="00EE7FB0">
        <w:rPr>
          <w:rFonts w:ascii="Times New Roman" w:hAnsi="Times New Roman"/>
          <w:sz w:val="24"/>
          <w:szCs w:val="24"/>
          <w:lang w:val="en-US"/>
        </w:rPr>
      </w:r>
      <w:r w:rsidR="00061AAE" w:rsidRPr="00EE7FB0">
        <w:rPr>
          <w:rFonts w:ascii="Times New Roman" w:hAnsi="Times New Roman"/>
          <w:sz w:val="24"/>
          <w:szCs w:val="24"/>
          <w:lang w:val="en-US"/>
        </w:rPr>
        <w:fldChar w:fldCharType="end"/>
      </w:r>
      <w:r w:rsidR="00061AAE" w:rsidRPr="00EE7FB0">
        <w:rPr>
          <w:rFonts w:ascii="Times New Roman" w:hAnsi="Times New Roman"/>
          <w:sz w:val="24"/>
          <w:szCs w:val="24"/>
          <w:lang w:val="en-US"/>
        </w:rPr>
      </w:r>
      <w:r w:rsidR="00061AAE" w:rsidRPr="00EE7FB0">
        <w:rPr>
          <w:rFonts w:ascii="Times New Roman" w:hAnsi="Times New Roman"/>
          <w:sz w:val="24"/>
          <w:szCs w:val="24"/>
          <w:lang w:val="en-US"/>
        </w:rPr>
        <w:fldChar w:fldCharType="separate"/>
      </w:r>
      <w:r w:rsidR="00E86719" w:rsidRPr="00EE7FB0">
        <w:rPr>
          <w:rFonts w:ascii="Times New Roman" w:hAnsi="Times New Roman"/>
          <w:noProof/>
          <w:sz w:val="24"/>
          <w:szCs w:val="24"/>
          <w:lang w:val="en-US"/>
        </w:rPr>
        <w:t>[1, 2]</w:t>
      </w:r>
      <w:r w:rsidR="00061AAE" w:rsidRPr="00EE7FB0">
        <w:rPr>
          <w:rFonts w:ascii="Times New Roman" w:hAnsi="Times New Roman"/>
          <w:sz w:val="24"/>
          <w:szCs w:val="24"/>
          <w:lang w:val="en-US"/>
        </w:rPr>
        <w:fldChar w:fldCharType="end"/>
      </w:r>
      <w:r w:rsidRPr="00EE7FB0">
        <w:rPr>
          <w:rFonts w:ascii="Times New Roman" w:hAnsi="Times New Roman"/>
          <w:sz w:val="24"/>
          <w:szCs w:val="24"/>
          <w:lang w:val="en-US"/>
        </w:rPr>
        <w:t xml:space="preserve">. Briefly, brain sections were displayed live on the computer monitor and the striatum and cortex delineated at low magnification. Quantifications were performed using a </w:t>
      </w:r>
      <w:proofErr w:type="spellStart"/>
      <w:r w:rsidRPr="00EE7FB0">
        <w:rPr>
          <w:rFonts w:ascii="Times New Roman" w:hAnsi="Times New Roman"/>
          <w:sz w:val="24"/>
          <w:szCs w:val="24"/>
          <w:lang w:val="en-US"/>
        </w:rPr>
        <w:t>40x</w:t>
      </w:r>
      <w:proofErr w:type="spellEnd"/>
      <w:r w:rsidRPr="00EE7FB0">
        <w:rPr>
          <w:rFonts w:ascii="Times New Roman" w:hAnsi="Times New Roman"/>
          <w:sz w:val="24"/>
          <w:szCs w:val="24"/>
          <w:lang w:val="en-US"/>
        </w:rPr>
        <w:t xml:space="preserve"> dry lens with numeric aperture of 1.30 and </w:t>
      </w:r>
      <w:proofErr w:type="spellStart"/>
      <w:r w:rsidRPr="00EE7FB0">
        <w:rPr>
          <w:rFonts w:ascii="Times New Roman" w:hAnsi="Times New Roman"/>
          <w:sz w:val="24"/>
          <w:szCs w:val="24"/>
          <w:lang w:val="en-US"/>
        </w:rPr>
        <w:t>2x</w:t>
      </w:r>
      <w:proofErr w:type="spellEnd"/>
      <w:r w:rsidRPr="00EE7FB0">
        <w:rPr>
          <w:rFonts w:ascii="Times New Roman" w:hAnsi="Times New Roman"/>
          <w:sz w:val="24"/>
          <w:szCs w:val="24"/>
          <w:lang w:val="en-US"/>
        </w:rPr>
        <w:t xml:space="preserve"> </w:t>
      </w:r>
      <w:r w:rsidRPr="00EE7FB0">
        <w:rPr>
          <w:rFonts w:ascii="Times New Roman" w:hAnsi="Times New Roman"/>
          <w:sz w:val="24"/>
          <w:szCs w:val="24"/>
          <w:lang w:val="en-US"/>
        </w:rPr>
        <w:lastRenderedPageBreak/>
        <w:t xml:space="preserve">digital zoom. Nine evenly spaced sections in parallel-cut series through the entire striatum were included. Random sampling was carried out using the counting frame, which systematically was moved at predefined intervals so that approximately 300 immunoreactive cells were counted. The total number of cells was estimated according to the optical fractionator formula </w:t>
      </w:r>
      <w:r w:rsidR="00061AAE" w:rsidRPr="00EE7FB0">
        <w:rPr>
          <w:rFonts w:ascii="Times New Roman" w:hAnsi="Times New Roman"/>
          <w:sz w:val="24"/>
          <w:szCs w:val="24"/>
          <w:lang w:val="en-US"/>
        </w:rPr>
        <w:fldChar w:fldCharType="begin">
          <w:fldData xml:space="preserve">PEVuZE5vdGU+PENpdGU+PEF1dGhvcj5XZXN0PC9BdXRob3I+PFllYXI+MTk5MTwvWWVhcj48UmVj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</w:fldData>
        </w:fldChar>
      </w:r>
      <w:r w:rsidR="00E86719" w:rsidRPr="00EE7FB0">
        <w:rPr>
          <w:rFonts w:ascii="Times New Roman" w:hAnsi="Times New Roman"/>
          <w:sz w:val="24"/>
          <w:szCs w:val="24"/>
          <w:lang w:val="en-US"/>
        </w:rPr>
        <w:instrText xml:space="preserve"> ADDIN EN.CITE </w:instrText>
      </w:r>
      <w:r w:rsidR="00061AAE" w:rsidRPr="00EE7FB0">
        <w:rPr>
          <w:rFonts w:ascii="Times New Roman" w:hAnsi="Times New Roman"/>
          <w:sz w:val="24"/>
          <w:szCs w:val="24"/>
          <w:lang w:val="en-US"/>
        </w:rPr>
        <w:fldChar w:fldCharType="begin">
          <w:fldData xml:space="preserve">PEVuZE5vdGU+PENpdGU+PEF1dGhvcj5XZXN0PC9BdXRob3I+PFllYXI+MTk5MTwvWWVhcj48UmVj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</w:fldData>
        </w:fldChar>
      </w:r>
      <w:r w:rsidR="00E86719" w:rsidRPr="00EE7FB0">
        <w:rPr>
          <w:rFonts w:ascii="Times New Roman" w:hAnsi="Times New Roman"/>
          <w:sz w:val="24"/>
          <w:szCs w:val="24"/>
          <w:lang w:val="en-US"/>
        </w:rPr>
        <w:instrText xml:space="preserve"> ADDIN EN.CITE.DATA </w:instrText>
      </w:r>
      <w:r w:rsidR="00061AAE" w:rsidRPr="00EE7FB0">
        <w:rPr>
          <w:rFonts w:ascii="Times New Roman" w:hAnsi="Times New Roman"/>
          <w:sz w:val="24"/>
          <w:szCs w:val="24"/>
          <w:lang w:val="en-US"/>
        </w:rPr>
      </w:r>
      <w:r w:rsidR="00061AAE" w:rsidRPr="00EE7FB0">
        <w:rPr>
          <w:rFonts w:ascii="Times New Roman" w:hAnsi="Times New Roman"/>
          <w:sz w:val="24"/>
          <w:szCs w:val="24"/>
          <w:lang w:val="en-US"/>
        </w:rPr>
        <w:fldChar w:fldCharType="end"/>
      </w:r>
      <w:r w:rsidR="00061AAE" w:rsidRPr="00EE7FB0">
        <w:rPr>
          <w:rFonts w:ascii="Times New Roman" w:hAnsi="Times New Roman"/>
          <w:sz w:val="24"/>
          <w:szCs w:val="24"/>
          <w:lang w:val="en-US"/>
        </w:rPr>
      </w:r>
      <w:r w:rsidR="00061AAE" w:rsidRPr="00EE7FB0">
        <w:rPr>
          <w:rFonts w:ascii="Times New Roman" w:hAnsi="Times New Roman"/>
          <w:sz w:val="24"/>
          <w:szCs w:val="24"/>
          <w:lang w:val="en-US"/>
        </w:rPr>
        <w:fldChar w:fldCharType="separate"/>
      </w:r>
      <w:r w:rsidR="00E86719" w:rsidRPr="00EE7FB0">
        <w:rPr>
          <w:rFonts w:ascii="Times New Roman" w:hAnsi="Times New Roman"/>
          <w:noProof/>
          <w:sz w:val="24"/>
          <w:szCs w:val="24"/>
          <w:lang w:val="en-US"/>
        </w:rPr>
        <w:t>[1, 2]</w:t>
      </w:r>
      <w:r w:rsidR="00061AAE" w:rsidRPr="00EE7FB0">
        <w:rPr>
          <w:rFonts w:ascii="Times New Roman" w:hAnsi="Times New Roman"/>
          <w:sz w:val="24"/>
          <w:szCs w:val="24"/>
          <w:lang w:val="en-US"/>
        </w:rPr>
        <w:fldChar w:fldCharType="end"/>
      </w:r>
      <w:r w:rsidRPr="00EE7FB0">
        <w:rPr>
          <w:rFonts w:ascii="Times New Roman" w:hAnsi="Times New Roman"/>
          <w:sz w:val="24"/>
          <w:szCs w:val="24"/>
          <w:lang w:val="en-US"/>
        </w:rPr>
        <w:t>. The values from vehicle group were used to calculate the average number of surviving neurons without the drug treatment and assigned the value of 100%. The cell numbers from all individual animals were then normalized against the vehicle average (100%).</w:t>
      </w:r>
    </w:p>
    <w:p w:rsidR="00E86719" w:rsidRPr="00EE7FB0" w:rsidRDefault="00E86719" w:rsidP="00E86719">
      <w:pPr>
        <w:spacing w:after="0" w:line="480" w:lineRule="auto"/>
        <w:jc w:val="both"/>
        <w:rPr>
          <w:rFonts w:ascii="Times New Roman" w:hAnsi="Times New Roman"/>
          <w:sz w:val="24"/>
          <w:szCs w:val="24"/>
          <w:lang w:val="en-US"/>
        </w:rPr>
      </w:pPr>
    </w:p>
    <w:p w:rsidR="00B37CA2" w:rsidRPr="00EE7FB0" w:rsidRDefault="00B37CA2" w:rsidP="00B37CA2">
      <w:pPr>
        <w:spacing w:after="0" w:line="480" w:lineRule="auto"/>
        <w:jc w:val="both"/>
        <w:rPr>
          <w:rFonts w:ascii="Times New Roman" w:hAnsi="Times New Roman"/>
          <w:b/>
          <w:sz w:val="24"/>
          <w:szCs w:val="24"/>
          <w:lang w:val="en-US"/>
        </w:rPr>
      </w:pPr>
      <w:r w:rsidRPr="00EE7FB0">
        <w:rPr>
          <w:rFonts w:ascii="Times New Roman" w:hAnsi="Times New Roman"/>
          <w:b/>
          <w:i/>
          <w:sz w:val="24"/>
          <w:szCs w:val="24"/>
          <w:lang w:val="en-US"/>
        </w:rPr>
        <w:t>Liquid chromatography and mass spectrometry</w:t>
      </w:r>
    </w:p>
    <w:p w:rsidR="005505C9" w:rsidRPr="00EE7FB0" w:rsidRDefault="005505C9" w:rsidP="005505C9">
      <w:pPr>
        <w:spacing w:after="0" w:line="480" w:lineRule="auto"/>
        <w:jc w:val="both"/>
        <w:rPr>
          <w:rFonts w:ascii="Times New Roman" w:hAnsi="Times New Roman"/>
          <w:sz w:val="24"/>
          <w:szCs w:val="24"/>
          <w:lang w:val="en-US"/>
        </w:rPr>
      </w:pPr>
      <w:r w:rsidRPr="00EE7FB0">
        <w:rPr>
          <w:rFonts w:ascii="Times New Roman" w:hAnsi="Times New Roman"/>
          <w:sz w:val="24"/>
          <w:szCs w:val="24"/>
          <w:lang w:val="en-US" w:eastAsia="de-DE"/>
        </w:rPr>
        <w:t xml:space="preserve">16 brain homogenates from four groups (5 Linagliptin-stroke (LS) 3 vehicle stroke (VS), 4 Linagliptin control (LC), 4 vehicle control (VC)) were separated by liquid chromatography into 96 fractions and subsequently subjected to mass spectrometric analysis </w:t>
      </w:r>
      <w:r w:rsidR="00061AAE" w:rsidRPr="00EE7FB0">
        <w:rPr>
          <w:rFonts w:ascii="Times New Roman" w:hAnsi="Times New Roman"/>
          <w:sz w:val="24"/>
          <w:szCs w:val="24"/>
          <w:lang w:val="en-US"/>
        </w:rPr>
        <w:fldChar w:fldCharType="begin"/>
      </w:r>
      <w:r w:rsidR="00E86719" w:rsidRPr="00EE7FB0">
        <w:rPr>
          <w:rFonts w:ascii="Times New Roman" w:hAnsi="Times New Roman"/>
          <w:sz w:val="24"/>
          <w:szCs w:val="24"/>
          <w:lang w:val="en-US"/>
        </w:rPr>
        <w:instrText xml:space="preserve"> ADDIN EN.CITE &lt;EndNote&gt;&lt;Cite&gt;&lt;Author&gt;Tammen&lt;/Author&gt;&lt;Year&gt;2008&lt;/Year&gt;&lt;RecNum&gt;3740&lt;/RecNum&gt;&lt;DisplayText&gt;[3]&lt;/DisplayText&gt;&lt;record&gt;&lt;rec-number&gt;3740&lt;/rec-number&gt;&lt;foreign-keys&gt;&lt;key app="EN" db-id="e29tfvdxfszw2qe2axp55e0jxdfzza20x2r0" timestamp="1511521207"&gt;3740&lt;/key&gt;&lt;/foreign-keys&gt;&lt;ref-type name="Journal Article"&gt;17&lt;/ref-type&gt;&lt;contributors&gt;&lt;authors&gt;&lt;author&gt;Tammen, H.&lt;/author&gt;&lt;author&gt;Hess, R.&lt;/author&gt;&lt;author&gt;Rose, H.&lt;/author&gt;&lt;author&gt;Wienen, W.&lt;/author&gt;&lt;author&gt;Jost, M.&lt;/author&gt;&lt;/authors&gt;&lt;/contributors&gt;&lt;auth-address&gt;Digilab BioVisioN GmbH, Feodor Lynen Str. 5, 30625 Hannover, Lower Saxony, Germany. h.tammen@peptidomics.de&lt;/auth-address&gt;&lt;titles&gt;&lt;title&gt;Peptidomic analysis of blood plasma after in vivo treatment with protease inhibitors--a proof of concept study&lt;/title&gt;&lt;secondary-title&gt;Peptides&lt;/secondary-title&gt;&lt;/titles&gt;&lt;periodical&gt;&lt;full-title&gt;Peptides&lt;/full-title&gt;&lt;/periodical&gt;&lt;pages&gt;2188-95&lt;/pages&gt;&lt;volume&gt;29&lt;/volume&gt;&lt;number&gt;12&lt;/number&gt;&lt;keywords&gt;&lt;keyword&gt;Animals&lt;/keyword&gt;&lt;keyword&gt;Dipeptidyl Peptidase 4/*metabolism&lt;/keyword&gt;&lt;keyword&gt;Dipeptidyl-Peptidase IV Inhibitors&lt;/keyword&gt;&lt;keyword&gt;Electrophoresis, Gel, Two-Dimensional/methods&lt;/keyword&gt;&lt;keyword&gt;Factor X/antagonists &amp;amp; inhibitors/*metabolism&lt;/keyword&gt;&lt;keyword&gt;Male&lt;/keyword&gt;&lt;keyword&gt;Organophosphonates/*pharmacology&lt;/keyword&gt;&lt;keyword&gt;Peptides/blood/*metabolism&lt;/keyword&gt;&lt;keyword&gt;Proline/*analogs &amp;amp; derivatives/pharmacology&lt;/keyword&gt;&lt;keyword&gt;Rats&lt;/keyword&gt;&lt;keyword&gt;Rats, Wistar&lt;/keyword&gt;&lt;keyword&gt;Spectrometry, Mass, Matrix-Assisted Laser Desorption-Ionization/methods&lt;/keyword&gt;&lt;keyword&gt;Tandem Mass Spectrometry/methods&lt;/keyword&gt;&lt;/keywords&gt;&lt;dates&gt;&lt;year&gt;2008&lt;/year&gt;&lt;pub-dates&gt;&lt;date&gt;Dec&lt;/date&gt;&lt;/pub-dates&gt;&lt;/dates&gt;&lt;isbn&gt;0196-9781 (Print)&amp;#xD;0196-9781 (Linking)&lt;/isbn&gt;&lt;accession-num&gt;18804500&lt;/accession-num&gt;&lt;urls&gt;&lt;related-urls&gt;&lt;url&gt;https://www.ncbi.nlm.nih.gov/pubmed/18804500&lt;/url&gt;&lt;/related-urls&gt;&lt;/urls&gt;&lt;electronic-resource-num&gt;10.1016/j.peptides.2008.08.016&lt;/electronic-resource-num&gt;&lt;/record&gt;&lt;/Cite&gt;&lt;/EndNote&gt;</w:instrText>
      </w:r>
      <w:r w:rsidR="00061AAE" w:rsidRPr="00EE7FB0">
        <w:rPr>
          <w:rFonts w:ascii="Times New Roman" w:hAnsi="Times New Roman"/>
          <w:sz w:val="24"/>
          <w:szCs w:val="24"/>
          <w:lang w:val="en-US"/>
        </w:rPr>
        <w:fldChar w:fldCharType="separate"/>
      </w:r>
      <w:r w:rsidR="00E86719" w:rsidRPr="00EE7FB0">
        <w:rPr>
          <w:rFonts w:ascii="Times New Roman" w:hAnsi="Times New Roman"/>
          <w:noProof/>
          <w:sz w:val="24"/>
          <w:szCs w:val="24"/>
          <w:lang w:val="en-US"/>
        </w:rPr>
        <w:t>[3]</w:t>
      </w:r>
      <w:r w:rsidR="00061AAE" w:rsidRPr="00EE7FB0">
        <w:rPr>
          <w:rFonts w:ascii="Times New Roman" w:hAnsi="Times New Roman"/>
          <w:sz w:val="24"/>
          <w:szCs w:val="24"/>
          <w:lang w:val="en-US"/>
        </w:rPr>
        <w:fldChar w:fldCharType="end"/>
      </w:r>
      <w:r w:rsidRPr="00EE7FB0">
        <w:rPr>
          <w:rFonts w:ascii="Times New Roman" w:hAnsi="Times New Roman"/>
          <w:sz w:val="24"/>
          <w:szCs w:val="24"/>
          <w:lang w:val="en-US" w:eastAsia="de-DE"/>
        </w:rPr>
        <w:t xml:space="preserve"> </w:t>
      </w:r>
      <w:r w:rsidRPr="00EE7FB0">
        <w:rPr>
          <w:rFonts w:ascii="Times New Roman" w:hAnsi="Times New Roman"/>
          <w:sz w:val="24"/>
          <w:szCs w:val="24"/>
          <w:lang w:val="en-US"/>
        </w:rPr>
        <w:t>Briefly, after peptide extraction 6 mg equivalent of brain tissue (n=16) was separated by reversed phase liquid chromatography into 96 fractions. After separation, each fraction was subjected to matrix-assisted laser desorption ionization time of flight (</w:t>
      </w:r>
      <w:proofErr w:type="spellStart"/>
      <w:r w:rsidRPr="00EE7FB0">
        <w:rPr>
          <w:rFonts w:ascii="Times New Roman" w:hAnsi="Times New Roman"/>
          <w:sz w:val="24"/>
          <w:szCs w:val="24"/>
          <w:lang w:val="en-US"/>
        </w:rPr>
        <w:t>MALDI-TOF</w:t>
      </w:r>
      <w:proofErr w:type="spellEnd"/>
      <w:r w:rsidRPr="00EE7FB0">
        <w:rPr>
          <w:rFonts w:ascii="Times New Roman" w:hAnsi="Times New Roman"/>
          <w:sz w:val="24"/>
          <w:szCs w:val="24"/>
          <w:lang w:val="en-US"/>
        </w:rPr>
        <w:t xml:space="preserve">) mass spectrometry (4700 Analyzer, Applied Biosystems, Framingham, USA) in linear mode. After mass spectrometric data acquisition, spectra were analyzed, including peak recognition and visualization using the software package </w:t>
      </w:r>
      <w:proofErr w:type="spellStart"/>
      <w:r w:rsidRPr="00EE7FB0">
        <w:rPr>
          <w:rFonts w:ascii="Times New Roman" w:hAnsi="Times New Roman"/>
          <w:sz w:val="24"/>
          <w:szCs w:val="24"/>
          <w:lang w:val="en-US"/>
        </w:rPr>
        <w:t>Spectromania</w:t>
      </w:r>
      <w:proofErr w:type="spellEnd"/>
      <w:r w:rsidRPr="00EE7FB0">
        <w:rPr>
          <w:rFonts w:ascii="Times New Roman" w:hAnsi="Times New Roman"/>
          <w:sz w:val="24"/>
          <w:szCs w:val="24"/>
          <w:lang w:val="en-US"/>
        </w:rPr>
        <w:t xml:space="preserve"> developed in-house and R </w:t>
      </w:r>
      <w:r w:rsidR="00061AAE" w:rsidRPr="00EE7FB0">
        <w:rPr>
          <w:rFonts w:ascii="Times New Roman" w:hAnsi="Times New Roman"/>
          <w:sz w:val="24"/>
          <w:szCs w:val="24"/>
          <w:lang w:val="en-US"/>
        </w:rPr>
        <w:fldChar w:fldCharType="begin"/>
      </w:r>
      <w:r w:rsidR="00E86719" w:rsidRPr="00EE7FB0">
        <w:rPr>
          <w:rFonts w:ascii="Times New Roman" w:hAnsi="Times New Roman"/>
          <w:sz w:val="24"/>
          <w:szCs w:val="24"/>
          <w:lang w:val="en-US"/>
        </w:rPr>
        <w:instrText xml:space="preserve"> ADDIN EN.CITE &lt;EndNote&gt;&lt;Cite&gt;&lt;Author&gt;Team&lt;/Author&gt;&lt;Year&gt;2015&lt;/Year&gt;&lt;RecNum&gt;46&lt;/RecNum&gt;&lt;DisplayText&gt;[4]&lt;/DisplayText&gt;&lt;record&gt;&lt;rec-number&gt;46&lt;/rec-number&gt;&lt;foreign-keys&gt;&lt;key app="EN" db-id="da2per550rwfv2e9w2spt0r72w9swt2tpe0a" timestamp="1509726669"&gt;46&lt;/key&gt;&lt;/foreign-keys&gt;&lt;ref-type name="Journal Article"&gt;17&lt;/ref-type&gt;&lt;contributors&gt;&lt;authors&gt;&lt;author&gt;R Core Team&lt;/author&gt;&lt;/authors&gt;&lt;/contributors&gt;&lt;titles&gt;&lt;title&gt;R: A Language and Environment for Statistical Computing.&amp;#xD;&lt;/title&gt;&lt;secondary-title&gt;Vienna, Austria: R Foundation for Statistical Computing; &lt;/secondary-title&gt;&lt;/titles&gt;&lt;periodical&gt;&lt;full-title&gt;Vienna, Austria: R Foundation for Statistical Computing;&lt;/full-title&gt;&lt;/periodical&gt;&lt;dates&gt;&lt;year&gt;2015&lt;/year&gt;&lt;/dates&gt;&lt;urls&gt;&lt;/urls&gt;&lt;/record&gt;&lt;/Cite&gt;&lt;/EndNote&gt;</w:instrText>
      </w:r>
      <w:r w:rsidR="00061AAE" w:rsidRPr="00EE7FB0">
        <w:rPr>
          <w:rFonts w:ascii="Times New Roman" w:hAnsi="Times New Roman"/>
          <w:sz w:val="24"/>
          <w:szCs w:val="24"/>
          <w:lang w:val="en-US"/>
        </w:rPr>
        <w:fldChar w:fldCharType="separate"/>
      </w:r>
      <w:r w:rsidR="00E86719" w:rsidRPr="00EE7FB0">
        <w:rPr>
          <w:rFonts w:ascii="Times New Roman" w:hAnsi="Times New Roman"/>
          <w:noProof/>
          <w:sz w:val="24"/>
          <w:szCs w:val="24"/>
          <w:lang w:val="en-US"/>
        </w:rPr>
        <w:t>[4]</w:t>
      </w:r>
      <w:r w:rsidR="00061AAE" w:rsidRPr="00EE7FB0">
        <w:rPr>
          <w:rFonts w:ascii="Times New Roman" w:hAnsi="Times New Roman"/>
          <w:sz w:val="24"/>
          <w:szCs w:val="24"/>
          <w:lang w:val="en-US"/>
        </w:rPr>
        <w:fldChar w:fldCharType="end"/>
      </w:r>
      <w:r w:rsidRPr="00EE7FB0">
        <w:rPr>
          <w:rFonts w:ascii="Times New Roman" w:hAnsi="Times New Roman"/>
          <w:sz w:val="24"/>
          <w:szCs w:val="24"/>
          <w:lang w:val="en-US"/>
        </w:rPr>
        <w:t xml:space="preserve"> including the </w:t>
      </w:r>
      <w:proofErr w:type="spellStart"/>
      <w:r w:rsidRPr="00EE7FB0">
        <w:rPr>
          <w:rFonts w:ascii="Times New Roman" w:hAnsi="Times New Roman"/>
          <w:sz w:val="24"/>
          <w:szCs w:val="24"/>
          <w:lang w:val="en-US"/>
        </w:rPr>
        <w:t>MALDIquant</w:t>
      </w:r>
      <w:proofErr w:type="spellEnd"/>
      <w:r w:rsidRPr="00EE7FB0">
        <w:rPr>
          <w:rFonts w:ascii="Times New Roman" w:hAnsi="Times New Roman"/>
          <w:sz w:val="24"/>
          <w:szCs w:val="24"/>
          <w:lang w:val="en-US"/>
        </w:rPr>
        <w:t xml:space="preserve"> package </w:t>
      </w:r>
      <w:r w:rsidR="00061AAE" w:rsidRPr="00EE7FB0">
        <w:rPr>
          <w:rFonts w:ascii="Times New Roman" w:hAnsi="Times New Roman"/>
          <w:sz w:val="24"/>
          <w:szCs w:val="24"/>
          <w:lang w:val="en-US"/>
        </w:rPr>
        <w:fldChar w:fldCharType="begin"/>
      </w:r>
      <w:r w:rsidR="00E86719" w:rsidRPr="00EE7FB0">
        <w:rPr>
          <w:rFonts w:ascii="Times New Roman" w:hAnsi="Times New Roman"/>
          <w:sz w:val="24"/>
          <w:szCs w:val="24"/>
          <w:lang w:val="en-US"/>
        </w:rPr>
        <w:instrText xml:space="preserve"> ADDIN EN.CITE &lt;EndNote&gt;&lt;Cite&gt;&lt;Author&gt;Gibb&lt;/Author&gt;&lt;Year&gt;2012&lt;/Year&gt;&lt;RecNum&gt;47&lt;/RecNum&gt;&lt;DisplayText&gt;[5]&lt;/DisplayText&gt;&lt;record&gt;&lt;rec-number&gt;47&lt;/rec-number&gt;&lt;foreign-keys&gt;&lt;key app="EN" db-id="da2per550rwfv2e9w2spt0r72w9swt2tpe0a" timestamp="1509726770"&gt;47&lt;/key&gt;&lt;/foreign-keys&gt;&lt;ref-type name="Journal Article"&gt;17&lt;/ref-type&gt;&lt;contributors&gt;&lt;authors&gt;&lt;author&gt;Gibb, S.&lt;/author&gt;&lt;author&gt;Strimmer, K.&lt;/author&gt;&lt;/authors&gt;&lt;/contributors&gt;&lt;auth-address&gt;Institute for Medical Informatics, Statistics and Epidemiology (IMISE), University of Leipzig, Leipzig, Germany. mail@sebastiangibb.de&lt;/auth-address&gt;&lt;titles&gt;&lt;title&gt;MALDIquant: a versatile R package for the analysis of mass spectrometry data&lt;/title&gt;&lt;secondary-title&gt;Bioinformatics&lt;/secondary-title&gt;&lt;/titles&gt;&lt;periodical&gt;&lt;full-title&gt;Bioinformatics&lt;/full-title&gt;&lt;/periodical&gt;&lt;pages&gt;2270-1&lt;/pages&gt;&lt;volume&gt;28&lt;/volume&gt;&lt;number&gt;17&lt;/number&gt;&lt;edition&gt;2012/07/17&lt;/edition&gt;&lt;keywords&gt;&lt;keyword&gt;*Data Interpretation, Statistical&lt;/keyword&gt;&lt;keyword&gt;Humans&lt;/keyword&gt;&lt;keyword&gt;*Software&lt;/keyword&gt;&lt;keyword&gt;Spectrometry, Mass, Matrix-Assisted Laser Desorption-Ionization/*methods&lt;/keyword&gt;&lt;/keywords&gt;&lt;dates&gt;&lt;year&gt;2012&lt;/year&gt;&lt;pub-dates&gt;&lt;date&gt;Sep 01&lt;/date&gt;&lt;/pub-dates&gt;&lt;/dates&gt;&lt;isbn&gt;1367-4811 (Electronic)&amp;#xD;1367-4803 (Linking)&lt;/isbn&gt;&lt;accession-num&gt;22796955&lt;/accession-num&gt;&lt;urls&gt;&lt;related-urls&gt;&lt;url&gt;https://www.ncbi.nlm.nih.gov/pubmed/22796955&lt;/url&gt;&lt;/related-urls&gt;&lt;/urls&gt;&lt;electronic-resource-num&gt;10.1093/bioinformatics/bts447&lt;/electronic-resource-num&gt;&lt;/record&gt;&lt;/Cite&gt;&lt;/EndNote&gt;</w:instrText>
      </w:r>
      <w:r w:rsidR="00061AAE" w:rsidRPr="00EE7FB0">
        <w:rPr>
          <w:rFonts w:ascii="Times New Roman" w:hAnsi="Times New Roman"/>
          <w:sz w:val="24"/>
          <w:szCs w:val="24"/>
          <w:lang w:val="en-US"/>
        </w:rPr>
        <w:fldChar w:fldCharType="separate"/>
      </w:r>
      <w:r w:rsidR="00E86719" w:rsidRPr="00EE7FB0">
        <w:rPr>
          <w:rFonts w:ascii="Times New Roman" w:hAnsi="Times New Roman"/>
          <w:noProof/>
          <w:sz w:val="24"/>
          <w:szCs w:val="24"/>
          <w:lang w:val="en-US"/>
        </w:rPr>
        <w:t>[5]</w:t>
      </w:r>
      <w:r w:rsidR="00061AAE" w:rsidRPr="00EE7FB0">
        <w:rPr>
          <w:rFonts w:ascii="Times New Roman" w:hAnsi="Times New Roman"/>
          <w:sz w:val="24"/>
          <w:szCs w:val="24"/>
          <w:lang w:val="en-US"/>
        </w:rPr>
        <w:fldChar w:fldCharType="end"/>
      </w:r>
      <w:r w:rsidRPr="00EE7FB0">
        <w:rPr>
          <w:rFonts w:ascii="Times New Roman" w:hAnsi="Times New Roman"/>
          <w:sz w:val="24"/>
          <w:szCs w:val="24"/>
          <w:lang w:val="en-US"/>
        </w:rPr>
        <w:t xml:space="preserve">. </w:t>
      </w:r>
      <w:r w:rsidRPr="00EE7FB0">
        <w:rPr>
          <w:rFonts w:ascii="Times New Roman" w:hAnsi="Times New Roman"/>
          <w:sz w:val="24"/>
          <w:szCs w:val="24"/>
          <w:lang w:val="en-US" w:eastAsia="de-DE"/>
        </w:rPr>
        <w:t xml:space="preserve">In total 1536 mass spectra were generated and analyzed by univariate statistics to reveal differentiating signals between groups. To conserve native proteolytic cleavage sites no tryptic digestion was performed. </w:t>
      </w:r>
      <w:r w:rsidRPr="00EE7FB0">
        <w:rPr>
          <w:rFonts w:ascii="Times New Roman" w:hAnsi="Times New Roman"/>
          <w:sz w:val="24"/>
          <w:szCs w:val="24"/>
          <w:lang w:val="en-US"/>
        </w:rPr>
        <w:t xml:space="preserve">Peptide identification was achieved by </w:t>
      </w:r>
      <w:proofErr w:type="spellStart"/>
      <w:r w:rsidRPr="00EE7FB0">
        <w:rPr>
          <w:rFonts w:ascii="Times New Roman" w:hAnsi="Times New Roman"/>
          <w:sz w:val="24"/>
          <w:szCs w:val="24"/>
          <w:lang w:val="en-US"/>
        </w:rPr>
        <w:t>MALDI-TOF</w:t>
      </w:r>
      <w:proofErr w:type="spellEnd"/>
      <w:r w:rsidRPr="00EE7FB0">
        <w:rPr>
          <w:rFonts w:ascii="Times New Roman" w:hAnsi="Times New Roman"/>
          <w:sz w:val="24"/>
          <w:szCs w:val="24"/>
          <w:lang w:val="en-US"/>
        </w:rPr>
        <w:t>/</w:t>
      </w:r>
      <w:proofErr w:type="spellStart"/>
      <w:r w:rsidRPr="00EE7FB0">
        <w:rPr>
          <w:rFonts w:ascii="Times New Roman" w:hAnsi="Times New Roman"/>
          <w:sz w:val="24"/>
          <w:szCs w:val="24"/>
          <w:lang w:val="en-US"/>
        </w:rPr>
        <w:t>TOF</w:t>
      </w:r>
      <w:proofErr w:type="spellEnd"/>
      <w:r w:rsidRPr="00EE7FB0">
        <w:rPr>
          <w:rFonts w:ascii="Times New Roman" w:hAnsi="Times New Roman"/>
          <w:sz w:val="24"/>
          <w:szCs w:val="24"/>
          <w:lang w:val="en-US"/>
        </w:rPr>
        <w:t xml:space="preserve"> mass spectrometry (5800 Analyzer, Applied Biosystems, </w:t>
      </w:r>
      <w:proofErr w:type="gramStart"/>
      <w:r w:rsidRPr="00EE7FB0">
        <w:rPr>
          <w:rFonts w:ascii="Times New Roman" w:hAnsi="Times New Roman"/>
          <w:sz w:val="24"/>
          <w:szCs w:val="24"/>
          <w:lang w:val="en-US"/>
        </w:rPr>
        <w:t>Framingham</w:t>
      </w:r>
      <w:proofErr w:type="gramEnd"/>
      <w:r w:rsidRPr="00EE7FB0">
        <w:rPr>
          <w:rFonts w:ascii="Times New Roman" w:hAnsi="Times New Roman"/>
          <w:sz w:val="24"/>
          <w:szCs w:val="24"/>
          <w:lang w:val="en-US"/>
        </w:rPr>
        <w:t xml:space="preserve">, USA). Tandem mass spectrometry data was subsequently noise filtered and peak </w:t>
      </w:r>
      <w:proofErr w:type="spellStart"/>
      <w:r w:rsidRPr="00EE7FB0">
        <w:rPr>
          <w:rFonts w:ascii="Times New Roman" w:hAnsi="Times New Roman"/>
          <w:sz w:val="24"/>
          <w:szCs w:val="24"/>
          <w:lang w:val="en-US"/>
        </w:rPr>
        <w:t>deisotoped</w:t>
      </w:r>
      <w:proofErr w:type="spellEnd"/>
      <w:r w:rsidRPr="00EE7FB0">
        <w:rPr>
          <w:rFonts w:ascii="Times New Roman" w:hAnsi="Times New Roman"/>
          <w:sz w:val="24"/>
          <w:szCs w:val="24"/>
          <w:lang w:val="en-US"/>
        </w:rPr>
        <w:t xml:space="preserve"> and saved in Mascot (Matrix Science, London, UK) generic file format and </w:t>
      </w:r>
      <w:r w:rsidRPr="00EE7FB0">
        <w:rPr>
          <w:rFonts w:ascii="Times New Roman" w:hAnsi="Times New Roman"/>
          <w:sz w:val="24"/>
          <w:szCs w:val="24"/>
          <w:lang w:val="en-US"/>
        </w:rPr>
        <w:lastRenderedPageBreak/>
        <w:t xml:space="preserve">submitted to the Mascot search engine. Cascading searches in </w:t>
      </w:r>
      <w:proofErr w:type="spellStart"/>
      <w:r w:rsidRPr="00EE7FB0">
        <w:rPr>
          <w:rFonts w:ascii="Times New Roman" w:hAnsi="Times New Roman"/>
          <w:sz w:val="24"/>
          <w:szCs w:val="24"/>
          <w:lang w:val="en-US"/>
        </w:rPr>
        <w:t>UNIPROT</w:t>
      </w:r>
      <w:proofErr w:type="spellEnd"/>
      <w:r w:rsidRPr="00EE7FB0">
        <w:rPr>
          <w:rFonts w:ascii="Times New Roman" w:hAnsi="Times New Roman"/>
          <w:sz w:val="24"/>
          <w:szCs w:val="24"/>
          <w:lang w:val="en-US"/>
        </w:rPr>
        <w:t xml:space="preserve"> (version 2017_03, www.uniprot.org), including common post-translational modifications, were performed.</w:t>
      </w:r>
    </w:p>
    <w:p w:rsidR="004227F0" w:rsidRPr="00EE7FB0" w:rsidRDefault="00E36112" w:rsidP="004227F0">
      <w:pPr>
        <w:spacing w:after="0" w:line="480" w:lineRule="auto"/>
        <w:jc w:val="both"/>
        <w:rPr>
          <w:rFonts w:ascii="Times New Roman" w:hAnsi="Times New Roman"/>
          <w:b/>
          <w:i/>
          <w:sz w:val="24"/>
          <w:szCs w:val="24"/>
          <w:lang w:val="en-US"/>
        </w:rPr>
      </w:pPr>
      <w:r w:rsidRPr="00EE7FB0">
        <w:rPr>
          <w:rFonts w:ascii="Times New Roman" w:hAnsi="Times New Roman"/>
          <w:b/>
          <w:noProof/>
          <w:sz w:val="24"/>
          <w:szCs w:val="24"/>
          <w:lang w:val="en-IN" w:eastAsia="en-IN"/>
        </w:rPr>
        <w:drawing>
          <wp:anchor distT="0" distB="0" distL="114300" distR="114300" simplePos="0" relativeHeight="251658240" behindDoc="0" locked="0" layoutInCell="1" allowOverlap="1">
            <wp:simplePos x="0" y="0"/>
            <wp:positionH relativeFrom="column">
              <wp:posOffset>-92075</wp:posOffset>
            </wp:positionH>
            <wp:positionV relativeFrom="paragraph">
              <wp:posOffset>449580</wp:posOffset>
            </wp:positionV>
            <wp:extent cx="5760720" cy="742759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t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7427595"/>
                    </a:xfrm>
                    <a:prstGeom prst="rect">
                      <a:avLst/>
                    </a:prstGeom>
                  </pic:spPr>
                </pic:pic>
              </a:graphicData>
            </a:graphic>
          </wp:anchor>
        </w:drawing>
      </w:r>
      <w:r w:rsidR="004227F0" w:rsidRPr="00EE7FB0">
        <w:rPr>
          <w:rFonts w:ascii="Times New Roman" w:hAnsi="Times New Roman"/>
          <w:b/>
          <w:sz w:val="28"/>
          <w:szCs w:val="28"/>
          <w:lang w:val="en-US"/>
        </w:rPr>
        <w:t xml:space="preserve"> </w:t>
      </w:r>
      <w:r w:rsidR="00E86719" w:rsidRPr="00EE7FB0">
        <w:rPr>
          <w:rFonts w:ascii="Times New Roman" w:hAnsi="Times New Roman"/>
          <w:b/>
          <w:sz w:val="28"/>
          <w:szCs w:val="28"/>
          <w:lang w:val="en-US"/>
        </w:rPr>
        <w:t>Results</w:t>
      </w:r>
    </w:p>
    <w:p w:rsidR="009A351B" w:rsidRPr="00EE7FB0" w:rsidRDefault="009A351B" w:rsidP="00E32EC3">
      <w:pPr>
        <w:spacing w:after="0" w:line="480" w:lineRule="auto"/>
        <w:jc w:val="both"/>
        <w:rPr>
          <w:rFonts w:ascii="Times New Roman" w:hAnsi="Times New Roman"/>
          <w:b/>
          <w:sz w:val="24"/>
          <w:szCs w:val="24"/>
          <w:lang w:val="en-US"/>
        </w:rPr>
      </w:pPr>
    </w:p>
    <w:p w:rsidR="009A351B" w:rsidRPr="00EE7FB0" w:rsidRDefault="009A351B" w:rsidP="00E32EC3">
      <w:pPr>
        <w:spacing w:after="0" w:line="480" w:lineRule="auto"/>
        <w:jc w:val="both"/>
        <w:rPr>
          <w:rFonts w:ascii="Times New Roman" w:hAnsi="Times New Roman"/>
          <w:b/>
          <w:sz w:val="24"/>
          <w:szCs w:val="24"/>
          <w:lang w:val="en-US"/>
        </w:rPr>
      </w:pPr>
    </w:p>
    <w:p w:rsidR="009A351B" w:rsidRPr="00EE7FB0" w:rsidRDefault="009A351B" w:rsidP="00E32EC3">
      <w:pPr>
        <w:spacing w:after="0" w:line="480" w:lineRule="auto"/>
        <w:jc w:val="both"/>
        <w:rPr>
          <w:rFonts w:ascii="Times New Roman" w:hAnsi="Times New Roman"/>
          <w:b/>
          <w:sz w:val="24"/>
          <w:szCs w:val="24"/>
          <w:lang w:val="en-US"/>
        </w:rPr>
      </w:pPr>
    </w:p>
    <w:p w:rsidR="00E32EC3" w:rsidRPr="00EE7FB0" w:rsidRDefault="00E32EC3" w:rsidP="00E32EC3">
      <w:pPr>
        <w:spacing w:after="0" w:line="480" w:lineRule="auto"/>
        <w:jc w:val="both"/>
        <w:rPr>
          <w:rFonts w:ascii="Times New Roman" w:hAnsi="Times New Roman"/>
          <w:b/>
          <w:sz w:val="24"/>
          <w:szCs w:val="24"/>
          <w:lang w:val="en-US"/>
        </w:rPr>
      </w:pPr>
      <w:r w:rsidRPr="00EE7FB0">
        <w:rPr>
          <w:rFonts w:ascii="Times New Roman" w:hAnsi="Times New Roman"/>
          <w:b/>
          <w:sz w:val="24"/>
          <w:szCs w:val="24"/>
          <w:lang w:val="en-US"/>
        </w:rPr>
        <w:t xml:space="preserve">Figure </w:t>
      </w:r>
      <w:proofErr w:type="spellStart"/>
      <w:r w:rsidR="00B268E4" w:rsidRPr="00EE7FB0">
        <w:rPr>
          <w:rFonts w:ascii="Times New Roman" w:hAnsi="Times New Roman"/>
          <w:b/>
          <w:sz w:val="24"/>
          <w:szCs w:val="24"/>
          <w:lang w:val="en-US"/>
        </w:rPr>
        <w:t>S</w:t>
      </w:r>
      <w:r w:rsidR="004F3C98" w:rsidRPr="00EE7FB0">
        <w:rPr>
          <w:rFonts w:ascii="Times New Roman" w:hAnsi="Times New Roman"/>
          <w:b/>
          <w:sz w:val="24"/>
          <w:szCs w:val="24"/>
          <w:lang w:val="en-US"/>
        </w:rPr>
        <w:t>2</w:t>
      </w:r>
      <w:proofErr w:type="spellEnd"/>
    </w:p>
    <w:p w:rsidR="00E32EC3" w:rsidRPr="00EE7FB0" w:rsidRDefault="00E32EC3" w:rsidP="00E32EC3">
      <w:pPr>
        <w:spacing w:after="0" w:line="480" w:lineRule="auto"/>
        <w:jc w:val="both"/>
        <w:rPr>
          <w:rFonts w:ascii="Times New Roman" w:hAnsi="Times New Roman"/>
          <w:b/>
          <w:i/>
          <w:sz w:val="24"/>
          <w:szCs w:val="24"/>
          <w:lang w:val="en-US"/>
        </w:rPr>
      </w:pPr>
      <w:r w:rsidRPr="00EE7FB0">
        <w:rPr>
          <w:rFonts w:ascii="Times New Roman" w:hAnsi="Times New Roman"/>
          <w:sz w:val="24"/>
          <w:szCs w:val="24"/>
          <w:lang w:val="en-US"/>
        </w:rPr>
        <w:t xml:space="preserve">The figure shows the detection of </w:t>
      </w:r>
      <w:proofErr w:type="spellStart"/>
      <w:r w:rsidRPr="00EE7FB0">
        <w:rPr>
          <w:rFonts w:ascii="Times New Roman" w:hAnsi="Times New Roman"/>
          <w:sz w:val="24"/>
          <w:szCs w:val="24"/>
          <w:lang w:val="en-US"/>
        </w:rPr>
        <w:t>Neurogranin</w:t>
      </w:r>
      <w:proofErr w:type="spellEnd"/>
      <w:r w:rsidRPr="00EE7FB0">
        <w:rPr>
          <w:rFonts w:ascii="Times New Roman" w:hAnsi="Times New Roman"/>
          <w:sz w:val="24"/>
          <w:szCs w:val="24"/>
          <w:lang w:val="en-US"/>
        </w:rPr>
        <w:t xml:space="preserve"> (</w:t>
      </w:r>
      <w:proofErr w:type="spellStart"/>
      <w:r w:rsidRPr="00EE7FB0">
        <w:rPr>
          <w:rFonts w:ascii="Times New Roman" w:hAnsi="Times New Roman"/>
          <w:sz w:val="24"/>
          <w:szCs w:val="24"/>
          <w:lang w:val="en-US"/>
        </w:rPr>
        <w:t>NEUG</w:t>
      </w:r>
      <w:proofErr w:type="spellEnd"/>
      <w:r w:rsidRPr="00EE7FB0">
        <w:rPr>
          <w:rFonts w:ascii="Times New Roman" w:hAnsi="Times New Roman"/>
          <w:sz w:val="24"/>
          <w:szCs w:val="24"/>
          <w:lang w:val="en-US"/>
        </w:rPr>
        <w:t xml:space="preserve">)-derived peptides in 16 brain samples (LS: Linagliptin-Stroke, VS: Vehicle Stroke, LC: Linagliptin Control, VC: Vehicle Control). A: Mass spectrometric data from one chromatographic fraction in a mass range between 1300 and 2100 Dalton. Each lane represents the mass spectrometric data from the same chromatographic fraction from each sample within the specified mass range. </w:t>
      </w:r>
      <w:proofErr w:type="spellStart"/>
      <w:r w:rsidRPr="00EE7FB0">
        <w:rPr>
          <w:rFonts w:ascii="Times New Roman" w:hAnsi="Times New Roman"/>
          <w:sz w:val="24"/>
          <w:szCs w:val="24"/>
          <w:lang w:val="en-US"/>
        </w:rPr>
        <w:t>NEUG</w:t>
      </w:r>
      <w:proofErr w:type="spellEnd"/>
      <w:r w:rsidRPr="00EE7FB0">
        <w:rPr>
          <w:rFonts w:ascii="Times New Roman" w:hAnsi="Times New Roman"/>
          <w:sz w:val="24"/>
          <w:szCs w:val="24"/>
          <w:lang w:val="en-US"/>
        </w:rPr>
        <w:t xml:space="preserve"> peptides are marked (1-3). B: Mean mass spectrometric spectra calculated from individual spectra from each group. The small numerals below each peak refer to the mean signal to noise ratio of a given signal. </w:t>
      </w:r>
    </w:p>
    <w:p w:rsidR="00E36112" w:rsidRPr="00EE7FB0" w:rsidRDefault="00E36112">
      <w:pPr>
        <w:rPr>
          <w:rFonts w:ascii="Times New Roman" w:hAnsi="Times New Roman"/>
          <w:sz w:val="24"/>
          <w:szCs w:val="24"/>
          <w:lang w:val="en-US"/>
        </w:rPr>
      </w:pPr>
    </w:p>
    <w:p w:rsidR="00E32EC3" w:rsidRPr="00EE7FB0" w:rsidRDefault="00E36112" w:rsidP="00E32EC3">
      <w:pPr>
        <w:spacing w:after="0" w:line="480" w:lineRule="auto"/>
        <w:jc w:val="both"/>
        <w:rPr>
          <w:rFonts w:ascii="Times New Roman" w:hAnsi="Times New Roman"/>
          <w:sz w:val="24"/>
          <w:szCs w:val="24"/>
          <w:lang w:val="en-US"/>
        </w:rPr>
      </w:pPr>
      <w:r w:rsidRPr="00EE7FB0">
        <w:rPr>
          <w:rFonts w:ascii="Times New Roman" w:hAnsi="Times New Roman"/>
          <w:noProof/>
          <w:sz w:val="24"/>
          <w:szCs w:val="24"/>
          <w:lang w:val="en-IN" w:eastAsia="en-IN"/>
        </w:rPr>
        <w:lastRenderedPageBreak/>
        <w:drawing>
          <wp:inline distT="0" distB="0" distL="0" distR="0">
            <wp:extent cx="5437632" cy="75925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2.ti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37632" cy="7592568"/>
                    </a:xfrm>
                    <a:prstGeom prst="rect">
                      <a:avLst/>
                    </a:prstGeom>
                  </pic:spPr>
                </pic:pic>
              </a:graphicData>
            </a:graphic>
          </wp:inline>
        </w:drawing>
      </w:r>
    </w:p>
    <w:p w:rsidR="00E32EC3" w:rsidRPr="00EE7FB0" w:rsidRDefault="00E32EC3" w:rsidP="00E32EC3">
      <w:pPr>
        <w:spacing w:after="0" w:line="480" w:lineRule="auto"/>
        <w:jc w:val="both"/>
        <w:rPr>
          <w:rFonts w:ascii="Times New Roman" w:hAnsi="Times New Roman"/>
          <w:sz w:val="24"/>
          <w:szCs w:val="24"/>
          <w:lang w:val="en-US"/>
        </w:rPr>
      </w:pPr>
    </w:p>
    <w:p w:rsidR="00E36112" w:rsidRPr="00EE7FB0" w:rsidRDefault="00E36112" w:rsidP="00E32EC3">
      <w:pPr>
        <w:spacing w:after="0" w:line="480" w:lineRule="auto"/>
        <w:jc w:val="both"/>
        <w:rPr>
          <w:rFonts w:ascii="Times New Roman" w:hAnsi="Times New Roman"/>
          <w:b/>
          <w:sz w:val="24"/>
          <w:szCs w:val="24"/>
          <w:lang w:val="en-US"/>
        </w:rPr>
      </w:pPr>
    </w:p>
    <w:p w:rsidR="00E36112" w:rsidRPr="00EE7FB0" w:rsidRDefault="00E36112" w:rsidP="00E32EC3">
      <w:pPr>
        <w:spacing w:after="0" w:line="480" w:lineRule="auto"/>
        <w:jc w:val="both"/>
        <w:rPr>
          <w:rFonts w:ascii="Times New Roman" w:hAnsi="Times New Roman"/>
          <w:b/>
          <w:sz w:val="24"/>
          <w:szCs w:val="24"/>
          <w:lang w:val="en-US"/>
        </w:rPr>
      </w:pPr>
    </w:p>
    <w:p w:rsidR="00E32EC3" w:rsidRPr="00EE7FB0" w:rsidRDefault="00E32EC3" w:rsidP="00E32EC3">
      <w:pPr>
        <w:spacing w:after="0" w:line="480" w:lineRule="auto"/>
        <w:jc w:val="both"/>
        <w:rPr>
          <w:rFonts w:ascii="Times New Roman" w:hAnsi="Times New Roman"/>
          <w:b/>
          <w:sz w:val="24"/>
          <w:szCs w:val="24"/>
          <w:lang w:val="en-US"/>
        </w:rPr>
      </w:pPr>
      <w:r w:rsidRPr="00EE7FB0">
        <w:rPr>
          <w:rFonts w:ascii="Times New Roman" w:hAnsi="Times New Roman"/>
          <w:b/>
          <w:sz w:val="24"/>
          <w:szCs w:val="24"/>
          <w:lang w:val="en-US"/>
        </w:rPr>
        <w:lastRenderedPageBreak/>
        <w:t xml:space="preserve">Figure </w:t>
      </w:r>
      <w:proofErr w:type="spellStart"/>
      <w:r w:rsidR="00B268E4" w:rsidRPr="00EE7FB0">
        <w:rPr>
          <w:rFonts w:ascii="Times New Roman" w:hAnsi="Times New Roman"/>
          <w:b/>
          <w:sz w:val="24"/>
          <w:szCs w:val="24"/>
          <w:lang w:val="en-US"/>
        </w:rPr>
        <w:t>S</w:t>
      </w:r>
      <w:r w:rsidR="004F3C98" w:rsidRPr="00EE7FB0">
        <w:rPr>
          <w:rFonts w:ascii="Times New Roman" w:hAnsi="Times New Roman"/>
          <w:b/>
          <w:sz w:val="24"/>
          <w:szCs w:val="24"/>
          <w:lang w:val="en-US"/>
        </w:rPr>
        <w:t>3</w:t>
      </w:r>
      <w:proofErr w:type="spellEnd"/>
    </w:p>
    <w:p w:rsidR="00E32EC3" w:rsidRPr="00EE7FB0" w:rsidRDefault="00E32EC3" w:rsidP="00E32EC3">
      <w:pPr>
        <w:spacing w:after="0" w:line="480" w:lineRule="auto"/>
        <w:jc w:val="both"/>
        <w:rPr>
          <w:rFonts w:ascii="Times New Roman" w:hAnsi="Times New Roman"/>
          <w:sz w:val="24"/>
          <w:szCs w:val="24"/>
          <w:lang w:val="en-US"/>
        </w:rPr>
      </w:pPr>
      <w:r w:rsidRPr="00EE7FB0">
        <w:rPr>
          <w:rFonts w:ascii="Times New Roman" w:hAnsi="Times New Roman"/>
          <w:sz w:val="24"/>
          <w:szCs w:val="24"/>
          <w:lang w:val="en-US"/>
        </w:rPr>
        <w:t xml:space="preserve">The figure depicts the amino acid sequence of the precursor protein with initiator Methionine corresponding to isoform 3 of Myelin basic protein. The underlined sequence indicates sections where all identified peptides derived from. The dot indicates the acetylated Alanine. Since Alanine at position 2 was found to be acetylated this indicates that identified peptides represent the N-terminus of the expressed protein and therefore </w:t>
      </w:r>
      <w:r w:rsidRPr="00EE7FB0">
        <w:rPr>
          <w:rFonts w:ascii="Times New Roman" w:hAnsi="Times New Roman"/>
          <w:sz w:val="24"/>
          <w:szCs w:val="24"/>
          <w:lang w:val="en-US" w:eastAsia="de-DE"/>
        </w:rPr>
        <w:t xml:space="preserve">identified </w:t>
      </w:r>
      <w:proofErr w:type="spellStart"/>
      <w:r w:rsidRPr="00EE7FB0">
        <w:rPr>
          <w:rFonts w:ascii="Times New Roman" w:hAnsi="Times New Roman"/>
          <w:sz w:val="24"/>
          <w:szCs w:val="24"/>
          <w:lang w:val="en-US" w:eastAsia="de-DE"/>
        </w:rPr>
        <w:t>MBP</w:t>
      </w:r>
      <w:proofErr w:type="spellEnd"/>
      <w:r w:rsidRPr="00EE7FB0">
        <w:rPr>
          <w:rFonts w:ascii="Times New Roman" w:hAnsi="Times New Roman"/>
          <w:sz w:val="24"/>
          <w:szCs w:val="24"/>
          <w:lang w:val="en-US" w:eastAsia="de-DE"/>
        </w:rPr>
        <w:t>-peptides most likely correspond to isoforms 4, 5, 6 or 8.</w:t>
      </w:r>
      <w:r w:rsidRPr="00EE7FB0">
        <w:rPr>
          <w:rFonts w:ascii="Times New Roman" w:hAnsi="Times New Roman"/>
          <w:sz w:val="24"/>
          <w:szCs w:val="24"/>
          <w:lang w:val="en-US"/>
        </w:rPr>
        <w:t xml:space="preserve"> Below the number of identified peptides is depicted. Additionally, the alignment of sequenced peptides is shown. </w:t>
      </w:r>
      <w:r w:rsidRPr="00EE7FB0">
        <w:rPr>
          <w:rFonts w:ascii="Times New Roman" w:hAnsi="Times New Roman"/>
          <w:sz w:val="24"/>
          <w:szCs w:val="24"/>
          <w:lang w:val="en-US" w:eastAsia="de-DE"/>
        </w:rPr>
        <w:t>These peptides derived from two regions of the precursor protein and exhibit a diverse set of N -and C-terminal cleavage sites indicating a processing by presumably Calpain.</w:t>
      </w:r>
    </w:p>
    <w:p w:rsidR="00E86719" w:rsidRPr="00EE7FB0" w:rsidRDefault="00E86719">
      <w:pPr>
        <w:rPr>
          <w:rFonts w:ascii="Times New Roman" w:hAnsi="Times New Roman"/>
          <w:b/>
          <w:sz w:val="28"/>
          <w:szCs w:val="28"/>
          <w:lang w:val="en-US"/>
        </w:rPr>
      </w:pPr>
    </w:p>
    <w:p w:rsidR="00E86719" w:rsidRPr="00EE7FB0" w:rsidRDefault="00E86719">
      <w:pPr>
        <w:rPr>
          <w:rFonts w:ascii="Times New Roman" w:hAnsi="Times New Roman"/>
          <w:b/>
          <w:sz w:val="28"/>
          <w:szCs w:val="28"/>
          <w:lang w:val="en-US"/>
        </w:rPr>
      </w:pPr>
      <w:r w:rsidRPr="00EE7FB0">
        <w:rPr>
          <w:rFonts w:ascii="Times New Roman" w:hAnsi="Times New Roman"/>
          <w:b/>
          <w:sz w:val="28"/>
          <w:szCs w:val="28"/>
          <w:lang w:val="en-US"/>
        </w:rPr>
        <w:t>References</w:t>
      </w:r>
    </w:p>
    <w:p w:rsidR="00E86719" w:rsidRPr="00EE7FB0" w:rsidRDefault="00E86719">
      <w:pPr>
        <w:rPr>
          <w:lang w:val="en-US"/>
        </w:rPr>
      </w:pPr>
    </w:p>
    <w:p w:rsidR="00E86719" w:rsidRPr="00EE7FB0" w:rsidRDefault="00061AAE" w:rsidP="00E86719">
      <w:pPr>
        <w:pStyle w:val="EndNoteBibliography"/>
        <w:spacing w:after="0"/>
      </w:pPr>
      <w:r w:rsidRPr="00EE7FB0">
        <w:fldChar w:fldCharType="begin"/>
      </w:r>
      <w:r w:rsidR="00E86719" w:rsidRPr="00EE7FB0">
        <w:instrText xml:space="preserve"> ADDIN EN.REFLIST </w:instrText>
      </w:r>
      <w:r w:rsidRPr="00EE7FB0">
        <w:fldChar w:fldCharType="separate"/>
      </w:r>
      <w:r w:rsidR="00E86719" w:rsidRPr="00EE7FB0">
        <w:t>[1]</w:t>
      </w:r>
      <w:r w:rsidR="00E86719" w:rsidRPr="00EE7FB0">
        <w:tab/>
        <w:t xml:space="preserve">West MJ, Slomianka L, Gundersen HJ. Unbiased stereological estimation of the total number of neurons in thesubdivisions of the rat hippocampus using the optical fractionator. Anat Rec. 1991; </w:t>
      </w:r>
      <w:r w:rsidR="00E86719" w:rsidRPr="00EE7FB0">
        <w:rPr>
          <w:b/>
        </w:rPr>
        <w:t>231</w:t>
      </w:r>
      <w:r w:rsidR="00E86719" w:rsidRPr="00EE7FB0">
        <w:t>: 482-497</w:t>
      </w:r>
    </w:p>
    <w:p w:rsidR="00E86719" w:rsidRPr="00EE7FB0" w:rsidRDefault="00E86719" w:rsidP="00E86719">
      <w:pPr>
        <w:pStyle w:val="EndNoteBibliography"/>
        <w:spacing w:after="0"/>
      </w:pPr>
      <w:r w:rsidRPr="00EE7FB0">
        <w:t>[2]</w:t>
      </w:r>
      <w:r w:rsidRPr="00EE7FB0">
        <w:tab/>
        <w:t xml:space="preserve">West MJ. Stereological methods for estimating the total number of neurons and synapses: issues of precision and bias. Trends in neurosciences. 1999; </w:t>
      </w:r>
      <w:r w:rsidRPr="00EE7FB0">
        <w:rPr>
          <w:b/>
        </w:rPr>
        <w:t>22</w:t>
      </w:r>
      <w:r w:rsidRPr="00EE7FB0">
        <w:t>: 51-61</w:t>
      </w:r>
    </w:p>
    <w:p w:rsidR="00E86719" w:rsidRPr="00EE7FB0" w:rsidRDefault="00E86719" w:rsidP="00E86719">
      <w:pPr>
        <w:pStyle w:val="EndNoteBibliography"/>
        <w:spacing w:after="0"/>
      </w:pPr>
      <w:r w:rsidRPr="00EE7FB0">
        <w:t>[3]</w:t>
      </w:r>
      <w:r w:rsidRPr="00EE7FB0">
        <w:tab/>
        <w:t xml:space="preserve">Tammen H, Hess R, Rose H, Wienen W, Jost M. Peptidomic analysis of blood plasma after in vivo treatment with protease inhibitors--a proof of concept study. Peptides. 2008; </w:t>
      </w:r>
      <w:r w:rsidRPr="00EE7FB0">
        <w:rPr>
          <w:b/>
        </w:rPr>
        <w:t>29</w:t>
      </w:r>
      <w:r w:rsidRPr="00EE7FB0">
        <w:t>: 2188-2195</w:t>
      </w:r>
    </w:p>
    <w:p w:rsidR="00E86719" w:rsidRPr="00EE7FB0" w:rsidRDefault="00E86719" w:rsidP="00E86719">
      <w:pPr>
        <w:pStyle w:val="EndNoteBibliography"/>
      </w:pPr>
      <w:r w:rsidRPr="00EE7FB0">
        <w:t>[4]</w:t>
      </w:r>
      <w:r w:rsidRPr="00EE7FB0">
        <w:tab/>
        <w:t xml:space="preserve">Team RC. R: A Language and Environment for Statistical Computing. Vienna, Austria: R Foundation for Statistical Computing; . 2015: </w:t>
      </w:r>
    </w:p>
    <w:p w:rsidR="00E86719" w:rsidRPr="00EE7FB0" w:rsidRDefault="00E86719" w:rsidP="00E86719">
      <w:pPr>
        <w:pStyle w:val="EndNoteBibliography"/>
      </w:pPr>
      <w:r w:rsidRPr="00EE7FB0">
        <w:t>[5]</w:t>
      </w:r>
      <w:r w:rsidRPr="00EE7FB0">
        <w:tab/>
        <w:t xml:space="preserve">Gibb S, Strimmer K. MALDIquant: a versatile R package for the analysis of mass spectrometry data. Bioinformatics. 2012; </w:t>
      </w:r>
      <w:r w:rsidRPr="00EE7FB0">
        <w:rPr>
          <w:b/>
        </w:rPr>
        <w:t>28</w:t>
      </w:r>
      <w:r w:rsidRPr="00EE7FB0">
        <w:t>: 2270-2271</w:t>
      </w:r>
    </w:p>
    <w:p w:rsidR="001064DD" w:rsidRPr="00E32EC3" w:rsidRDefault="00061AAE">
      <w:pPr>
        <w:rPr>
          <w:lang w:val="en-US"/>
        </w:rPr>
      </w:pPr>
      <w:r w:rsidRPr="00EE7FB0">
        <w:rPr>
          <w:lang w:val="en-US"/>
        </w:rPr>
        <w:fldChar w:fldCharType="end"/>
      </w:r>
    </w:p>
    <w:sectPr w:rsidR="001064DD" w:rsidRPr="00E32EC3" w:rsidSect="00EE7FB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8C3" w:rsidRDefault="008828C3" w:rsidP="004227F0">
      <w:pPr>
        <w:spacing w:after="0" w:line="240" w:lineRule="auto"/>
      </w:pPr>
      <w:r>
        <w:separator/>
      </w:r>
    </w:p>
  </w:endnote>
  <w:endnote w:type="continuationSeparator" w:id="0">
    <w:p w:rsidR="008828C3" w:rsidRDefault="008828C3" w:rsidP="004227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8C3" w:rsidRDefault="008828C3" w:rsidP="004227F0">
      <w:pPr>
        <w:spacing w:after="0" w:line="240" w:lineRule="auto"/>
      </w:pPr>
      <w:r>
        <w:separator/>
      </w:r>
    </w:p>
  </w:footnote>
  <w:footnote w:type="continuationSeparator" w:id="0">
    <w:p w:rsidR="008828C3" w:rsidRDefault="008828C3" w:rsidP="004227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revisionView w:markup="0"/>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Diabetes Obes Meta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9tfvdxfszw2qe2axp55e0jxdfzza20x2r0&quot;&gt;Diabetes Proj Copy Copy Copy Copy Copy Copy Copy Copy&lt;record-ids&gt;&lt;item&gt;2328&lt;/item&gt;&lt;item&gt;3740&lt;/item&gt;&lt;/record-ids&gt;&lt;/item&gt;&lt;/Libraries&gt;"/>
  </w:docVars>
  <w:rsids>
    <w:rsidRoot w:val="00E32EC3"/>
    <w:rsid w:val="00061AAE"/>
    <w:rsid w:val="001064DD"/>
    <w:rsid w:val="0040629C"/>
    <w:rsid w:val="004227F0"/>
    <w:rsid w:val="004F3C98"/>
    <w:rsid w:val="00531AC1"/>
    <w:rsid w:val="005505C9"/>
    <w:rsid w:val="008315FA"/>
    <w:rsid w:val="008571CF"/>
    <w:rsid w:val="00872965"/>
    <w:rsid w:val="008828C3"/>
    <w:rsid w:val="009A351B"/>
    <w:rsid w:val="00B268E4"/>
    <w:rsid w:val="00B37CA2"/>
    <w:rsid w:val="00C01207"/>
    <w:rsid w:val="00C07C5B"/>
    <w:rsid w:val="00E32EC3"/>
    <w:rsid w:val="00E36112"/>
    <w:rsid w:val="00E72145"/>
    <w:rsid w:val="00E86719"/>
    <w:rsid w:val="00EE7FB0"/>
    <w:rsid w:val="00F0690F"/>
    <w:rsid w:val="00F7480E"/>
    <w:rsid w:val="00FB00C5"/>
    <w:rsid w:val="00FB227B"/>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EC3"/>
    <w:rPr>
      <w:rFonts w:ascii="Calibri" w:eastAsia="Calibri" w:hAnsi="Calibri" w:cs="Times New Roman"/>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7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4227F0"/>
    <w:rPr>
      <w:rFonts w:ascii="Calibri" w:eastAsia="Calibri" w:hAnsi="Calibri" w:cs="Times New Roman"/>
      <w:lang w:val="it-IT"/>
    </w:rPr>
  </w:style>
  <w:style w:type="paragraph" w:styleId="Footer">
    <w:name w:val="footer"/>
    <w:basedOn w:val="Normal"/>
    <w:link w:val="FooterChar"/>
    <w:uiPriority w:val="99"/>
    <w:unhideWhenUsed/>
    <w:rsid w:val="004227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4227F0"/>
    <w:rPr>
      <w:rFonts w:ascii="Calibri" w:eastAsia="Calibri" w:hAnsi="Calibri" w:cs="Times New Roman"/>
      <w:lang w:val="it-IT"/>
    </w:rPr>
  </w:style>
  <w:style w:type="character" w:styleId="CommentReference">
    <w:name w:val="annotation reference"/>
    <w:basedOn w:val="DefaultParagraphFont"/>
    <w:uiPriority w:val="99"/>
    <w:semiHidden/>
    <w:unhideWhenUsed/>
    <w:rsid w:val="00C01207"/>
    <w:rPr>
      <w:sz w:val="16"/>
      <w:szCs w:val="16"/>
    </w:rPr>
  </w:style>
  <w:style w:type="paragraph" w:styleId="CommentText">
    <w:name w:val="annotation text"/>
    <w:basedOn w:val="Normal"/>
    <w:link w:val="CommentTextChar"/>
    <w:uiPriority w:val="99"/>
    <w:semiHidden/>
    <w:unhideWhenUsed/>
    <w:rsid w:val="00C01207"/>
    <w:pPr>
      <w:spacing w:line="240" w:lineRule="auto"/>
    </w:pPr>
    <w:rPr>
      <w:sz w:val="20"/>
      <w:szCs w:val="20"/>
    </w:rPr>
  </w:style>
  <w:style w:type="character" w:customStyle="1" w:styleId="CommentTextChar">
    <w:name w:val="Comment Text Char"/>
    <w:basedOn w:val="DefaultParagraphFont"/>
    <w:link w:val="CommentText"/>
    <w:uiPriority w:val="99"/>
    <w:semiHidden/>
    <w:rsid w:val="00C01207"/>
    <w:rPr>
      <w:rFonts w:ascii="Calibri" w:eastAsia="Calibri" w:hAnsi="Calibri"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C01207"/>
    <w:rPr>
      <w:b/>
      <w:bCs/>
    </w:rPr>
  </w:style>
  <w:style w:type="character" w:customStyle="1" w:styleId="CommentSubjectChar">
    <w:name w:val="Comment Subject Char"/>
    <w:basedOn w:val="CommentTextChar"/>
    <w:link w:val="CommentSubject"/>
    <w:uiPriority w:val="99"/>
    <w:semiHidden/>
    <w:rsid w:val="00C01207"/>
    <w:rPr>
      <w:rFonts w:ascii="Calibri" w:eastAsia="Calibri" w:hAnsi="Calibri" w:cs="Times New Roman"/>
      <w:b/>
      <w:bCs/>
      <w:sz w:val="20"/>
      <w:szCs w:val="20"/>
      <w:lang w:val="it-IT"/>
    </w:rPr>
  </w:style>
  <w:style w:type="paragraph" w:styleId="BalloonText">
    <w:name w:val="Balloon Text"/>
    <w:basedOn w:val="Normal"/>
    <w:link w:val="BalloonTextChar"/>
    <w:uiPriority w:val="99"/>
    <w:semiHidden/>
    <w:unhideWhenUsed/>
    <w:rsid w:val="00C01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207"/>
    <w:rPr>
      <w:rFonts w:ascii="Segoe UI" w:eastAsia="Calibri" w:hAnsi="Segoe UI" w:cs="Segoe UI"/>
      <w:sz w:val="18"/>
      <w:szCs w:val="18"/>
      <w:lang w:val="it-IT"/>
    </w:rPr>
  </w:style>
  <w:style w:type="paragraph" w:customStyle="1" w:styleId="EndNoteBibliographyTitle">
    <w:name w:val="EndNote Bibliography Title"/>
    <w:basedOn w:val="Normal"/>
    <w:link w:val="EndNoteBibliographyTitleChar"/>
    <w:rsid w:val="00E86719"/>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E86719"/>
    <w:rPr>
      <w:rFonts w:ascii="Calibri" w:eastAsia="Calibri" w:hAnsi="Calibri" w:cs="Times New Roman"/>
      <w:noProof/>
      <w:lang w:val="en-US"/>
    </w:rPr>
  </w:style>
  <w:style w:type="paragraph" w:customStyle="1" w:styleId="EndNoteBibliography">
    <w:name w:val="EndNote Bibliography"/>
    <w:basedOn w:val="Normal"/>
    <w:link w:val="EndNoteBibliographyChar"/>
    <w:rsid w:val="00E86719"/>
    <w:pPr>
      <w:spacing w:line="240" w:lineRule="auto"/>
    </w:pPr>
    <w:rPr>
      <w:noProof/>
      <w:lang w:val="en-US"/>
    </w:rPr>
  </w:style>
  <w:style w:type="character" w:customStyle="1" w:styleId="EndNoteBibliographyChar">
    <w:name w:val="EndNote Bibliography Char"/>
    <w:basedOn w:val="DefaultParagraphFont"/>
    <w:link w:val="EndNoteBibliography"/>
    <w:rsid w:val="00E86719"/>
    <w:rPr>
      <w:rFonts w:ascii="Calibri" w:eastAsia="Calibri" w:hAnsi="Calibri" w:cs="Times New Roman"/>
      <w:noProof/>
      <w:lang w:val="en-US"/>
    </w:rPr>
  </w:style>
</w:styles>
</file>

<file path=word/webSettings.xml><?xml version="1.0" encoding="utf-8"?>
<w:webSettings xmlns:r="http://schemas.openxmlformats.org/officeDocument/2006/relationships" xmlns:w="http://schemas.openxmlformats.org/wordprocessingml/2006/main">
  <w:divs>
    <w:div w:id="11980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14ED4-D0F2-429E-9511-942DF9C2E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1643</Words>
  <Characters>9367</Characters>
  <Application>Microsoft Office Word</Application>
  <DocSecurity>0</DocSecurity>
  <Lines>78</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Karolinska Institutet</Company>
  <LinksUpToDate>false</LinksUpToDate>
  <CharactersWithSpaces>10989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Cesare Patrone</dc:creator>
  <cp:keywords/>
  <dc:description/>
  <cp:lastModifiedBy>0012761</cp:lastModifiedBy>
  <cp:revision>3</cp:revision>
  <dcterms:created xsi:type="dcterms:W3CDTF">2018-03-12T14:24:00Z</dcterms:created>
  <dcterms:modified xsi:type="dcterms:W3CDTF">2018-04-10T08:42:00Z</dcterms:modified>
</cp:coreProperties>
</file>