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79" w:rsidRPr="00547BFD" w:rsidRDefault="00216766" w:rsidP="004F4879">
      <w:pPr>
        <w:spacing w:line="480" w:lineRule="auto"/>
        <w:rPr>
          <w:b/>
        </w:rPr>
      </w:pPr>
      <w:r>
        <w:rPr>
          <w:b/>
        </w:rPr>
        <w:t>Additional file</w:t>
      </w:r>
    </w:p>
    <w:p w:rsidR="004F4879" w:rsidRPr="00547BFD" w:rsidRDefault="004F4879" w:rsidP="004F4879">
      <w:pPr>
        <w:spacing w:line="480" w:lineRule="auto"/>
        <w:rPr>
          <w:b/>
        </w:rPr>
      </w:pPr>
    </w:p>
    <w:p w:rsidR="004F4879" w:rsidRPr="00547BFD" w:rsidRDefault="004F4879" w:rsidP="004F4879">
      <w:pPr>
        <w:pStyle w:val="Tre"/>
        <w:tabs>
          <w:tab w:val="left" w:pos="1296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7B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547BFD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547BFD">
        <w:rPr>
          <w:rFonts w:ascii="Times New Roman" w:hAnsi="Times New Roman" w:cs="Times New Roman"/>
          <w:sz w:val="24"/>
          <w:szCs w:val="24"/>
          <w:lang w:val="en-US"/>
        </w:rPr>
        <w:t xml:space="preserve"> Platelet markers, fibrinolytic proteins and oxidation parameters in a subset of the study group T2D patients (n=23).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9"/>
        <w:gridCol w:w="4639"/>
      </w:tblGrid>
      <w:tr w:rsidR="004F4879" w:rsidRPr="00547BFD" w:rsidTr="00D94494">
        <w:trPr>
          <w:jc w:val="center"/>
        </w:trPr>
        <w:tc>
          <w:tcPr>
            <w:tcW w:w="9288" w:type="dxa"/>
            <w:gridSpan w:val="2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Platelet parameters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P-selectin, ng/mL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23.87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5.62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PF4, ng/mL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138.55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15.79</w:t>
            </w:r>
          </w:p>
        </w:tc>
      </w:tr>
      <w:tr w:rsidR="004F4879" w:rsidRPr="00547BFD" w:rsidTr="00D94494">
        <w:trPr>
          <w:jc w:val="center"/>
        </w:trPr>
        <w:tc>
          <w:tcPr>
            <w:tcW w:w="9288" w:type="dxa"/>
            <w:gridSpan w:val="2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Fibrinolytic proteins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α2AP, %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93.87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18.67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Plasminogen, %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96.91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14.32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PAI-1, ng/mL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10.03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3.82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PAI-1 antigen, ng/mL</w:t>
            </w:r>
          </w:p>
        </w:tc>
        <w:tc>
          <w:tcPr>
            <w:tcW w:w="463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26.37 (18.8-29.7)</w:t>
            </w:r>
          </w:p>
        </w:tc>
      </w:tr>
      <w:tr w:rsidR="004F4879" w:rsidRPr="00547BFD" w:rsidTr="00D94494">
        <w:trPr>
          <w:jc w:val="center"/>
        </w:trPr>
        <w:tc>
          <w:tcPr>
            <w:tcW w:w="9288" w:type="dxa"/>
            <w:gridSpan w:val="2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Oxidation parameters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TBARS, nmol/mL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33.48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4.32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547BFD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TAC, nmol/mL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245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35.06</w:t>
            </w:r>
          </w:p>
        </w:tc>
      </w:tr>
      <w:tr w:rsidR="004F4879" w:rsidRPr="00547BFD" w:rsidTr="00D94494">
        <w:trPr>
          <w:jc w:val="center"/>
        </w:trPr>
        <w:tc>
          <w:tcPr>
            <w:tcW w:w="4649" w:type="dxa"/>
            <w:shd w:val="clear" w:color="auto" w:fill="auto"/>
          </w:tcPr>
          <w:p w:rsidR="004F4879" w:rsidRPr="00B47CB2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s-PE" w:eastAsia="en-US"/>
              </w:rPr>
            </w:pPr>
            <w:r w:rsidRPr="00B47CB2">
              <w:rPr>
                <w:rFonts w:ascii="Times New Roman" w:hAnsi="Times New Roman" w:cs="Times New Roman"/>
                <w:color w:val="auto"/>
                <w:sz w:val="24"/>
                <w:szCs w:val="24"/>
                <w:lang w:val="es-PE"/>
              </w:rPr>
              <w:t>Total PC plasma, nmol/mg</w:t>
            </w:r>
          </w:p>
        </w:tc>
        <w:tc>
          <w:tcPr>
            <w:tcW w:w="4639" w:type="dxa"/>
            <w:shd w:val="clear" w:color="auto" w:fill="auto"/>
          </w:tcPr>
          <w:p w:rsidR="004F4879" w:rsidRPr="009E09A3" w:rsidRDefault="004F4879" w:rsidP="00D94494">
            <w:pPr>
              <w:pStyle w:val="Tre"/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7BF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2.46</w:t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sym w:font="Symbol" w:char="F0B1"/>
            </w:r>
            <w:r w:rsidRPr="009E09A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0.34</w:t>
            </w:r>
          </w:p>
        </w:tc>
      </w:tr>
    </w:tbl>
    <w:p w:rsidR="004F4879" w:rsidRPr="00547BFD" w:rsidRDefault="004F4879" w:rsidP="004F4879">
      <w:pPr>
        <w:spacing w:line="480" w:lineRule="auto"/>
      </w:pPr>
      <w:r w:rsidRPr="00547BFD">
        <w:t>Values are given as mean ±SD or median (interquartile range).</w:t>
      </w:r>
    </w:p>
    <w:p w:rsidR="004F4879" w:rsidRPr="00547BFD" w:rsidRDefault="004F4879" w:rsidP="004F4879">
      <w:pPr>
        <w:spacing w:line="480" w:lineRule="auto"/>
      </w:pPr>
      <w:r w:rsidRPr="00547BFD">
        <w:t>Abbreviations: α2AP, alpha-2 antiplasmin; au, absorbance units; PAI-1, plasminogen activator inhibitor 1; PF4, platelet factor 4; TAC, Total antioxidant capacity; TBARS, Thiobarbituric Acid Reactive Substances; Total PC plasma, Total Protein Carbonyl in plasma.</w:t>
      </w:r>
    </w:p>
    <w:p w:rsidR="00771BF4" w:rsidRDefault="00771BF4"/>
    <w:sectPr w:rsidR="00771BF4" w:rsidSect="00B26ADE">
      <w:footerReference w:type="default" r:id="rId4"/>
      <w:pgSz w:w="11906" w:h="16838"/>
      <w:pgMar w:top="1134" w:right="1134" w:bottom="1134" w:left="1134" w:header="709" w:footer="85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E7" w:rsidRDefault="0021676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216766">
      <w:rPr>
        <w:noProof/>
        <w:lang w:val="pl-PL"/>
      </w:rPr>
      <w:t>1</w:t>
    </w:r>
    <w:r>
      <w:fldChar w:fldCharType="end"/>
    </w:r>
  </w:p>
  <w:p w:rsidR="00F16CE7" w:rsidRDefault="00216766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defaultTabStop w:val="720"/>
  <w:characterSpacingControl w:val="doNotCompress"/>
  <w:compat/>
  <w:rsids>
    <w:rsidRoot w:val="004F4879"/>
    <w:rsid w:val="00006777"/>
    <w:rsid w:val="00025162"/>
    <w:rsid w:val="00042CB0"/>
    <w:rsid w:val="000850A2"/>
    <w:rsid w:val="0008556D"/>
    <w:rsid w:val="000869A1"/>
    <w:rsid w:val="000B1DA0"/>
    <w:rsid w:val="000E6335"/>
    <w:rsid w:val="001133B3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E5304"/>
    <w:rsid w:val="001F2616"/>
    <w:rsid w:val="00216766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E0F79"/>
    <w:rsid w:val="004E5EE8"/>
    <w:rsid w:val="004F4879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231C9"/>
    <w:rsid w:val="006276FE"/>
    <w:rsid w:val="00627EF0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9122CA"/>
    <w:rsid w:val="00921D54"/>
    <w:rsid w:val="00936821"/>
    <w:rsid w:val="00966E16"/>
    <w:rsid w:val="00994FFF"/>
    <w:rsid w:val="009E01D3"/>
    <w:rsid w:val="00A07167"/>
    <w:rsid w:val="00A106F6"/>
    <w:rsid w:val="00A27500"/>
    <w:rsid w:val="00A55BB5"/>
    <w:rsid w:val="00A77DFB"/>
    <w:rsid w:val="00A9408A"/>
    <w:rsid w:val="00AB2B8F"/>
    <w:rsid w:val="00AE4AD7"/>
    <w:rsid w:val="00AF1C74"/>
    <w:rsid w:val="00AF54C2"/>
    <w:rsid w:val="00AF5CA9"/>
    <w:rsid w:val="00B01C5D"/>
    <w:rsid w:val="00B17EE1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134E9"/>
    <w:rsid w:val="00C21A08"/>
    <w:rsid w:val="00C366B8"/>
    <w:rsid w:val="00C7687D"/>
    <w:rsid w:val="00CA4B99"/>
    <w:rsid w:val="00CB7A21"/>
    <w:rsid w:val="00CC3C6D"/>
    <w:rsid w:val="00D20A8D"/>
    <w:rsid w:val="00D23CE5"/>
    <w:rsid w:val="00D26AA7"/>
    <w:rsid w:val="00D52A55"/>
    <w:rsid w:val="00D93DD4"/>
    <w:rsid w:val="00DA19C8"/>
    <w:rsid w:val="00DE4D85"/>
    <w:rsid w:val="00DF57D0"/>
    <w:rsid w:val="00E263AF"/>
    <w:rsid w:val="00E40DEF"/>
    <w:rsid w:val="00E53A86"/>
    <w:rsid w:val="00E6231C"/>
    <w:rsid w:val="00EC0C8B"/>
    <w:rsid w:val="00EF7356"/>
    <w:rsid w:val="00F01675"/>
    <w:rsid w:val="00F12BA0"/>
    <w:rsid w:val="00F1463D"/>
    <w:rsid w:val="00F534FA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e">
    <w:name w:val="Treść"/>
    <w:rsid w:val="004F4879"/>
    <w:pPr>
      <w:spacing w:after="0" w:line="240" w:lineRule="auto"/>
    </w:pPr>
    <w:rPr>
      <w:rFonts w:ascii="Helvetica" w:eastAsia="Arial Unicode MS" w:hAnsi="Helvetica" w:cs="Arial Unicode MS"/>
      <w:color w:val="000000"/>
      <w:lang w:val="pl-PL" w:eastAsia="pl-PL"/>
    </w:rPr>
  </w:style>
  <w:style w:type="paragraph" w:styleId="Footer">
    <w:name w:val="footer"/>
    <w:basedOn w:val="Normal"/>
    <w:link w:val="FooterChar"/>
    <w:uiPriority w:val="99"/>
    <w:rsid w:val="004F48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F487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695</Characters>
  <Application>Microsoft Office Word</Application>
  <DocSecurity>0</DocSecurity>
  <Lines>23</Lines>
  <Paragraphs>8</Paragraphs>
  <ScaleCrop>false</ScaleCrop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2</cp:revision>
  <dcterms:created xsi:type="dcterms:W3CDTF">2018-11-15T09:56:00Z</dcterms:created>
  <dcterms:modified xsi:type="dcterms:W3CDTF">2018-11-15T09:57:00Z</dcterms:modified>
</cp:coreProperties>
</file>