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429A" w:rsidRPr="00A6429A" w:rsidRDefault="00A6429A" w:rsidP="00A6429A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r w:rsidRPr="00A6429A">
        <w:rPr>
          <w:rFonts w:ascii="Times New Roman" w:hAnsi="Times New Roman" w:cs="Times New Roman"/>
          <w:b/>
          <w:sz w:val="20"/>
          <w:szCs w:val="20"/>
          <w:lang w:val="en-US"/>
        </w:rPr>
        <w:t>Additional file 5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. Publication bias.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10"/>
        <w:gridCol w:w="1918"/>
      </w:tblGrid>
      <w:tr w:rsidR="00A6429A" w:rsidTr="00E54CEF">
        <w:tc>
          <w:tcPr>
            <w:tcW w:w="7710" w:type="dxa"/>
            <w:shd w:val="clear" w:color="auto" w:fill="BFBFBF"/>
            <w:vAlign w:val="bottom"/>
          </w:tcPr>
          <w:bookmarkEnd w:id="0"/>
          <w:p w:rsidR="00A6429A" w:rsidRDefault="00A6429A" w:rsidP="00E54CE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Endpoint</w:t>
            </w:r>
          </w:p>
        </w:tc>
        <w:tc>
          <w:tcPr>
            <w:tcW w:w="1918" w:type="dxa"/>
            <w:shd w:val="clear" w:color="auto" w:fill="BFBFBF"/>
          </w:tcPr>
          <w:p w:rsidR="00A6429A" w:rsidRDefault="00A6429A" w:rsidP="00E54CE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Egger’s test</w:t>
            </w:r>
          </w:p>
        </w:tc>
      </w:tr>
      <w:tr w:rsidR="00A6429A" w:rsidTr="00E54CEF">
        <w:tc>
          <w:tcPr>
            <w:tcW w:w="7710" w:type="dxa"/>
          </w:tcPr>
          <w:p w:rsidR="00A6429A" w:rsidRDefault="00A6429A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ead-to-head comparison of eligibility for the enrollment criteria of CANVAS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DECLARE-TIMI 58</w:t>
            </w:r>
          </w:p>
        </w:tc>
        <w:tc>
          <w:tcPr>
            <w:tcW w:w="1918" w:type="dxa"/>
            <w:vAlign w:val="center"/>
          </w:tcPr>
          <w:p w:rsidR="00A6429A" w:rsidRDefault="00A6429A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0.391</w:t>
            </w:r>
          </w:p>
        </w:tc>
      </w:tr>
      <w:tr w:rsidR="00A6429A" w:rsidTr="00E54CEF">
        <w:tc>
          <w:tcPr>
            <w:tcW w:w="7710" w:type="dxa"/>
          </w:tcPr>
          <w:p w:rsidR="00A6429A" w:rsidRDefault="00A6429A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CANVAS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EMPA-REG OUTCOME</w:t>
            </w:r>
          </w:p>
        </w:tc>
        <w:tc>
          <w:tcPr>
            <w:tcW w:w="1918" w:type="dxa"/>
            <w:vAlign w:val="center"/>
          </w:tcPr>
          <w:p w:rsidR="00A6429A" w:rsidRDefault="00A6429A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0.477</w:t>
            </w:r>
          </w:p>
        </w:tc>
      </w:tr>
      <w:tr w:rsidR="00A6429A" w:rsidTr="00E54CEF">
        <w:tc>
          <w:tcPr>
            <w:tcW w:w="7710" w:type="dxa"/>
          </w:tcPr>
          <w:p w:rsidR="00A6429A" w:rsidRDefault="00A6429A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CANVAS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VERTIS-CV</w:t>
            </w:r>
          </w:p>
        </w:tc>
        <w:tc>
          <w:tcPr>
            <w:tcW w:w="1918" w:type="dxa"/>
            <w:vAlign w:val="center"/>
          </w:tcPr>
          <w:p w:rsidR="00A6429A" w:rsidRDefault="00A6429A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0.972</w:t>
            </w:r>
          </w:p>
        </w:tc>
      </w:tr>
      <w:tr w:rsidR="00A6429A" w:rsidTr="00E54CEF">
        <w:tc>
          <w:tcPr>
            <w:tcW w:w="7710" w:type="dxa"/>
          </w:tcPr>
          <w:p w:rsidR="00A6429A" w:rsidRDefault="00A6429A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DECLARE-TIMI 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EMPA-REG OUTCOME</w:t>
            </w:r>
          </w:p>
        </w:tc>
        <w:tc>
          <w:tcPr>
            <w:tcW w:w="1918" w:type="dxa"/>
            <w:vAlign w:val="center"/>
          </w:tcPr>
          <w:p w:rsidR="00A6429A" w:rsidRDefault="00A6429A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0.853</w:t>
            </w:r>
          </w:p>
        </w:tc>
      </w:tr>
      <w:tr w:rsidR="00A6429A" w:rsidTr="00E54CEF">
        <w:tc>
          <w:tcPr>
            <w:tcW w:w="7710" w:type="dxa"/>
          </w:tcPr>
          <w:p w:rsidR="00A6429A" w:rsidRDefault="00A6429A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DECLARE-TIMI 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VERTIS-CV</w:t>
            </w:r>
          </w:p>
        </w:tc>
        <w:tc>
          <w:tcPr>
            <w:tcW w:w="1918" w:type="dxa"/>
            <w:vAlign w:val="center"/>
          </w:tcPr>
          <w:p w:rsidR="00A6429A" w:rsidRDefault="00A6429A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0.599</w:t>
            </w:r>
          </w:p>
        </w:tc>
      </w:tr>
      <w:tr w:rsidR="00A6429A" w:rsidTr="00E54CEF">
        <w:tc>
          <w:tcPr>
            <w:tcW w:w="7710" w:type="dxa"/>
          </w:tcPr>
          <w:p w:rsidR="00A6429A" w:rsidRDefault="00A6429A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EMPA-REG OUTCOME</w:t>
            </w: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VERTIS-CV</w:t>
            </w:r>
          </w:p>
        </w:tc>
        <w:tc>
          <w:tcPr>
            <w:tcW w:w="1918" w:type="dxa"/>
            <w:vAlign w:val="center"/>
          </w:tcPr>
          <w:p w:rsidR="00A6429A" w:rsidRDefault="00A6429A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0.431</w:t>
            </w:r>
          </w:p>
        </w:tc>
      </w:tr>
    </w:tbl>
    <w:p w:rsidR="00A6429A" w:rsidRDefault="00A6429A" w:rsidP="00A6429A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</w:pPr>
    </w:p>
    <w:sectPr w:rsidR="00A6429A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szAwNDQyMTA0N7NU0lEKTi0uzszPAykwrAUAxTU+WywAAAA="/>
  </w:docVars>
  <w:rsids>
    <w:rsidRoot w:val="00A6429A"/>
    <w:rsid w:val="00A6429A"/>
    <w:rsid w:val="00A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C136"/>
  <w15:chartTrackingRefBased/>
  <w15:docId w15:val="{D62AF0BA-C358-42EA-BAC7-808FD1C6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429A"/>
    <w:pPr>
      <w:spacing w:after="0" w:line="240" w:lineRule="auto"/>
    </w:pPr>
    <w:rPr>
      <w:rFonts w:ascii="Calibri" w:eastAsia="Calibri" w:hAnsi="Calibri" w:cs="SimSu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6429A"/>
    <w:pPr>
      <w:spacing w:after="0" w:line="240" w:lineRule="auto"/>
    </w:pPr>
    <w:rPr>
      <w:rFonts w:ascii="Calibri" w:eastAsia="Calibri" w:hAnsi="Calibri" w:cs="SimSu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A64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castellana</dc:creator>
  <cp:keywords/>
  <dc:description/>
  <cp:lastModifiedBy>marco castellana</cp:lastModifiedBy>
  <cp:revision>1</cp:revision>
  <dcterms:created xsi:type="dcterms:W3CDTF">2020-04-06T17:33:00Z</dcterms:created>
  <dcterms:modified xsi:type="dcterms:W3CDTF">2020-04-06T17:36:00Z</dcterms:modified>
</cp:coreProperties>
</file>