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041C2" w14:textId="6DBDC350" w:rsidR="0000485C" w:rsidRPr="00E73481" w:rsidRDefault="0000485C" w:rsidP="00E25F71">
      <w:pPr>
        <w:spacing w:line="480" w:lineRule="auto"/>
        <w:jc w:val="both"/>
        <w:rPr>
          <w:color w:val="000000"/>
        </w:rPr>
      </w:pPr>
      <w:bookmarkStart w:id="0" w:name="_GoBack"/>
      <w:bookmarkEnd w:id="0"/>
      <w:r w:rsidRPr="00231D4C">
        <w:rPr>
          <w:b/>
          <w:i/>
          <w:color w:val="000000"/>
          <w:sz w:val="32"/>
          <w:szCs w:val="32"/>
        </w:rPr>
        <w:t>Supplementary</w:t>
      </w:r>
    </w:p>
    <w:p w14:paraId="06114429" w14:textId="77777777" w:rsidR="006F174E" w:rsidRPr="00F6346A" w:rsidRDefault="006F174E" w:rsidP="00E25F71">
      <w:pPr>
        <w:spacing w:line="480" w:lineRule="auto"/>
        <w:jc w:val="both"/>
        <w:rPr>
          <w:color w:val="000000"/>
        </w:rPr>
      </w:pPr>
    </w:p>
    <w:p w14:paraId="28ABF003" w14:textId="77777777" w:rsidR="0000485C" w:rsidRPr="00C128E9" w:rsidRDefault="0000485C" w:rsidP="00E25F71">
      <w:pPr>
        <w:spacing w:line="480" w:lineRule="auto"/>
        <w:jc w:val="both"/>
        <w:rPr>
          <w:color w:val="000000"/>
          <w:sz w:val="20"/>
          <w:szCs w:val="20"/>
        </w:rPr>
      </w:pPr>
      <w:r w:rsidRPr="00C128E9">
        <w:rPr>
          <w:noProof/>
          <w:color w:val="000000"/>
          <w:sz w:val="20"/>
          <w:szCs w:val="20"/>
        </w:rPr>
        <w:drawing>
          <wp:inline distT="0" distB="0" distL="0" distR="0" wp14:anchorId="5471D47B" wp14:editId="2DF14435">
            <wp:extent cx="3052689" cy="27098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I - diastolic funct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435" cy="27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36DF1" w14:textId="0A42010A" w:rsidR="0000485C" w:rsidRDefault="00231D4C" w:rsidP="00E25F71">
      <w:pPr>
        <w:spacing w:line="480" w:lineRule="auto"/>
        <w:jc w:val="both"/>
        <w:rPr>
          <w:bCs/>
          <w:sz w:val="20"/>
          <w:szCs w:val="20"/>
        </w:rPr>
      </w:pPr>
      <w:r w:rsidRPr="00C128E9">
        <w:rPr>
          <w:b/>
          <w:bCs/>
          <w:sz w:val="20"/>
          <w:szCs w:val="20"/>
        </w:rPr>
        <w:t>Fig</w:t>
      </w:r>
      <w:r w:rsidR="00C24580">
        <w:rPr>
          <w:b/>
          <w:bCs/>
          <w:sz w:val="20"/>
          <w:szCs w:val="20"/>
        </w:rPr>
        <w:t>.</w:t>
      </w:r>
      <w:r w:rsidRPr="00C128E9">
        <w:rPr>
          <w:b/>
          <w:bCs/>
          <w:sz w:val="20"/>
          <w:szCs w:val="20"/>
        </w:rPr>
        <w:t> S</w:t>
      </w:r>
      <w:r w:rsidR="00CA509C">
        <w:rPr>
          <w:b/>
          <w:bCs/>
          <w:sz w:val="20"/>
          <w:szCs w:val="20"/>
        </w:rPr>
        <w:t>1</w:t>
      </w:r>
      <w:r w:rsidR="00C24580">
        <w:rPr>
          <w:b/>
          <w:bCs/>
          <w:sz w:val="20"/>
          <w:szCs w:val="20"/>
        </w:rPr>
        <w:t>. Associations between BMI and diastolic function parameters in a healthy population.</w:t>
      </w:r>
      <w:r w:rsidRPr="00C128E9">
        <w:rPr>
          <w:b/>
          <w:bCs/>
          <w:sz w:val="20"/>
          <w:szCs w:val="20"/>
        </w:rPr>
        <w:t xml:space="preserve"> </w:t>
      </w:r>
      <w:r w:rsidRPr="00C128E9">
        <w:rPr>
          <w:bCs/>
          <w:sz w:val="20"/>
          <w:szCs w:val="20"/>
        </w:rPr>
        <w:t xml:space="preserve">BMI is </w:t>
      </w:r>
      <w:r w:rsidR="00E42AB7">
        <w:rPr>
          <w:bCs/>
          <w:sz w:val="20"/>
          <w:szCs w:val="20"/>
        </w:rPr>
        <w:t xml:space="preserve">negatively </w:t>
      </w:r>
      <w:r w:rsidRPr="00C128E9">
        <w:rPr>
          <w:bCs/>
          <w:sz w:val="20"/>
          <w:szCs w:val="20"/>
        </w:rPr>
        <w:t xml:space="preserve">associated with </w:t>
      </w:r>
      <w:r w:rsidR="00E42AB7">
        <w:rPr>
          <w:bCs/>
          <w:sz w:val="20"/>
          <w:szCs w:val="20"/>
        </w:rPr>
        <w:t>e’ lateral (A), but not with LAVI (B), e’ septal (C) or TR (D) in a healthy population.</w:t>
      </w:r>
    </w:p>
    <w:p w14:paraId="553DA1FF" w14:textId="77777777" w:rsidR="00E42AB7" w:rsidRPr="00E42AB7" w:rsidRDefault="00E42AB7" w:rsidP="00E25F71">
      <w:pPr>
        <w:spacing w:line="480" w:lineRule="auto"/>
        <w:jc w:val="both"/>
        <w:rPr>
          <w:bCs/>
          <w:sz w:val="20"/>
          <w:szCs w:val="20"/>
        </w:rPr>
      </w:pPr>
    </w:p>
    <w:p w14:paraId="387C9F9C" w14:textId="77777777" w:rsidR="0000485C" w:rsidRPr="00C128E9" w:rsidRDefault="0000485C" w:rsidP="00E25F71">
      <w:pPr>
        <w:spacing w:line="480" w:lineRule="auto"/>
        <w:jc w:val="both"/>
        <w:rPr>
          <w:color w:val="000000"/>
          <w:sz w:val="20"/>
          <w:szCs w:val="20"/>
        </w:rPr>
      </w:pPr>
      <w:r w:rsidRPr="00C128E9">
        <w:rPr>
          <w:noProof/>
          <w:color w:val="000000"/>
          <w:sz w:val="20"/>
          <w:szCs w:val="20"/>
        </w:rPr>
        <w:drawing>
          <wp:inline distT="0" distB="0" distL="0" distR="0" wp14:anchorId="1BD270B6" wp14:editId="733AA638">
            <wp:extent cx="3074478" cy="2686930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ge - diastolic funct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562" cy="2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3F3B3" w14:textId="0FD2CF3D" w:rsidR="008E3A7F" w:rsidRDefault="00C24580" w:rsidP="00E25F71">
      <w:pPr>
        <w:spacing w:line="480" w:lineRule="auto"/>
        <w:jc w:val="both"/>
        <w:rPr>
          <w:bCs/>
          <w:sz w:val="20"/>
          <w:szCs w:val="20"/>
        </w:rPr>
      </w:pPr>
      <w:r w:rsidRPr="00C128E9">
        <w:rPr>
          <w:b/>
          <w:bCs/>
          <w:sz w:val="20"/>
          <w:szCs w:val="20"/>
        </w:rPr>
        <w:t>Fig</w:t>
      </w:r>
      <w:r>
        <w:rPr>
          <w:b/>
          <w:bCs/>
          <w:sz w:val="20"/>
          <w:szCs w:val="20"/>
        </w:rPr>
        <w:t>.</w:t>
      </w:r>
      <w:r w:rsidRPr="00C128E9">
        <w:rPr>
          <w:b/>
          <w:bCs/>
          <w:sz w:val="20"/>
          <w:szCs w:val="20"/>
        </w:rPr>
        <w:t> S</w:t>
      </w:r>
      <w:r w:rsidR="006F174E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. Associations between age and diastolic function parameters in a healthy population.</w:t>
      </w:r>
      <w:r w:rsidR="00231D4C" w:rsidRPr="00C128E9">
        <w:rPr>
          <w:b/>
          <w:bCs/>
          <w:sz w:val="20"/>
          <w:szCs w:val="20"/>
        </w:rPr>
        <w:t xml:space="preserve"> </w:t>
      </w:r>
      <w:r w:rsidR="00231D4C" w:rsidRPr="00C128E9">
        <w:rPr>
          <w:bCs/>
          <w:sz w:val="20"/>
          <w:szCs w:val="20"/>
        </w:rPr>
        <w:t xml:space="preserve">Age is </w:t>
      </w:r>
      <w:r w:rsidR="008E3A7F">
        <w:rPr>
          <w:bCs/>
          <w:sz w:val="20"/>
          <w:szCs w:val="20"/>
        </w:rPr>
        <w:t xml:space="preserve">negatively associated </w:t>
      </w:r>
      <w:r w:rsidR="008E3A7F" w:rsidRPr="00C128E9">
        <w:rPr>
          <w:bCs/>
          <w:sz w:val="20"/>
          <w:szCs w:val="20"/>
        </w:rPr>
        <w:t xml:space="preserve">with </w:t>
      </w:r>
      <w:r w:rsidR="008E3A7F">
        <w:rPr>
          <w:bCs/>
          <w:sz w:val="20"/>
          <w:szCs w:val="20"/>
        </w:rPr>
        <w:t>e’ lateral (A), and positively associated with TR (D) in healthy population. Age is not with LAVI (B), or e’ septal (C).</w:t>
      </w:r>
    </w:p>
    <w:p w14:paraId="52A8CD34" w14:textId="77777777" w:rsidR="0000485C" w:rsidRPr="00C128E9" w:rsidRDefault="0000485C" w:rsidP="00E25F71">
      <w:pPr>
        <w:spacing w:line="480" w:lineRule="auto"/>
        <w:jc w:val="both"/>
        <w:rPr>
          <w:color w:val="000000"/>
          <w:sz w:val="20"/>
          <w:szCs w:val="20"/>
        </w:rPr>
      </w:pPr>
    </w:p>
    <w:p w14:paraId="30D5200E" w14:textId="77777777" w:rsidR="0000485C" w:rsidRPr="00C128E9" w:rsidRDefault="0000485C" w:rsidP="00E25F71">
      <w:pPr>
        <w:spacing w:line="480" w:lineRule="auto"/>
        <w:jc w:val="both"/>
        <w:rPr>
          <w:color w:val="000000"/>
          <w:sz w:val="20"/>
          <w:szCs w:val="20"/>
        </w:rPr>
      </w:pPr>
      <w:r w:rsidRPr="00C128E9">
        <w:rPr>
          <w:noProof/>
          <w:color w:val="000000"/>
          <w:sz w:val="20"/>
          <w:szCs w:val="20"/>
        </w:rPr>
        <w:lastRenderedPageBreak/>
        <w:drawing>
          <wp:inline distT="0" distB="0" distL="0" distR="0" wp14:anchorId="2C07A3B6" wp14:editId="3C205037">
            <wp:extent cx="3302114" cy="2700997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x - diastolic functi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823" cy="27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B7C98" w14:textId="405530FB" w:rsidR="00453335" w:rsidRPr="00C128E9" w:rsidRDefault="00C24580" w:rsidP="00E25F71">
      <w:pPr>
        <w:spacing w:line="480" w:lineRule="auto"/>
        <w:jc w:val="both"/>
        <w:rPr>
          <w:bCs/>
          <w:sz w:val="20"/>
          <w:szCs w:val="20"/>
        </w:rPr>
      </w:pPr>
      <w:r w:rsidRPr="00C128E9">
        <w:rPr>
          <w:b/>
          <w:bCs/>
          <w:sz w:val="20"/>
          <w:szCs w:val="20"/>
        </w:rPr>
        <w:t>Fig</w:t>
      </w:r>
      <w:r>
        <w:rPr>
          <w:b/>
          <w:bCs/>
          <w:sz w:val="20"/>
          <w:szCs w:val="20"/>
        </w:rPr>
        <w:t>.</w:t>
      </w:r>
      <w:r w:rsidRPr="00C128E9">
        <w:rPr>
          <w:b/>
          <w:bCs/>
          <w:sz w:val="20"/>
          <w:szCs w:val="20"/>
        </w:rPr>
        <w:t> S</w:t>
      </w:r>
      <w:r w:rsidR="00CA509C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. Associations between sex and diastolic function parameters in a healthy population.</w:t>
      </w:r>
      <w:r w:rsidRPr="00C128E9">
        <w:rPr>
          <w:b/>
          <w:bCs/>
          <w:sz w:val="20"/>
          <w:szCs w:val="20"/>
        </w:rPr>
        <w:t xml:space="preserve"> </w:t>
      </w:r>
      <w:r w:rsidR="00453335">
        <w:rPr>
          <w:bCs/>
          <w:sz w:val="20"/>
          <w:szCs w:val="20"/>
        </w:rPr>
        <w:t>Males are associated with higher e’ lateral (A), higher LAVI (B), and higher e’ septal (C)</w:t>
      </w:r>
      <w:r w:rsidR="00E87011">
        <w:rPr>
          <w:bCs/>
          <w:sz w:val="20"/>
          <w:szCs w:val="20"/>
        </w:rPr>
        <w:t>, compared to females</w:t>
      </w:r>
      <w:r w:rsidR="00453335">
        <w:rPr>
          <w:bCs/>
          <w:sz w:val="20"/>
          <w:szCs w:val="20"/>
        </w:rPr>
        <w:t>. No sex difference is observed in TR (D).</w:t>
      </w:r>
    </w:p>
    <w:p w14:paraId="3427C64F" w14:textId="77777777" w:rsidR="00AC3596" w:rsidRPr="00C128E9" w:rsidRDefault="00AC3596" w:rsidP="00E25F71">
      <w:pPr>
        <w:spacing w:line="480" w:lineRule="auto"/>
        <w:jc w:val="both"/>
        <w:rPr>
          <w:bCs/>
          <w:sz w:val="20"/>
          <w:szCs w:val="20"/>
        </w:rPr>
      </w:pPr>
    </w:p>
    <w:p w14:paraId="74EF9E89" w14:textId="77777777" w:rsidR="00AC3596" w:rsidRPr="00C128E9" w:rsidRDefault="006F2CDE" w:rsidP="00E25F71">
      <w:pPr>
        <w:pStyle w:val="NoSpacing"/>
        <w:spacing w:line="480" w:lineRule="auto"/>
        <w:jc w:val="both"/>
        <w:rPr>
          <w:rFonts w:ascii="Times New Roman" w:eastAsia="MS PGothic" w:hAnsi="Times New Roman" w:cs="Times New Roman"/>
          <w:kern w:val="24"/>
          <w:sz w:val="20"/>
          <w:szCs w:val="20"/>
        </w:rPr>
      </w:pPr>
      <w:r>
        <w:rPr>
          <w:rFonts w:ascii="Times New Roman" w:eastAsia="MS PGothic" w:hAnsi="Times New Roman" w:cs="Times New Roman"/>
          <w:noProof/>
          <w:kern w:val="24"/>
          <w:sz w:val="20"/>
          <w:szCs w:val="20"/>
        </w:rPr>
        <w:drawing>
          <wp:inline distT="0" distB="0" distL="0" distR="0" wp14:anchorId="3EB21251" wp14:editId="50757A14">
            <wp:extent cx="2846771" cy="2244279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AT% - diastolic functi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425" cy="226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1E5CE" w14:textId="1011242F" w:rsidR="00AC3596" w:rsidRPr="00234E53" w:rsidRDefault="00C24580" w:rsidP="00E25F71">
      <w:pPr>
        <w:spacing w:line="480" w:lineRule="auto"/>
        <w:jc w:val="both"/>
        <w:rPr>
          <w:bCs/>
          <w:sz w:val="20"/>
          <w:szCs w:val="20"/>
        </w:rPr>
      </w:pPr>
      <w:r w:rsidRPr="00C128E9">
        <w:rPr>
          <w:b/>
          <w:bCs/>
          <w:sz w:val="20"/>
          <w:szCs w:val="20"/>
        </w:rPr>
        <w:t>Fig</w:t>
      </w:r>
      <w:r>
        <w:rPr>
          <w:b/>
          <w:bCs/>
          <w:sz w:val="20"/>
          <w:szCs w:val="20"/>
        </w:rPr>
        <w:t>.</w:t>
      </w:r>
      <w:r w:rsidRPr="00C128E9">
        <w:rPr>
          <w:b/>
          <w:bCs/>
          <w:sz w:val="20"/>
          <w:szCs w:val="20"/>
        </w:rPr>
        <w:t> S</w:t>
      </w:r>
      <w:r w:rsidR="00CA509C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. Associations between EAT volume </w:t>
      </w:r>
      <w:r w:rsidR="005C51FD">
        <w:rPr>
          <w:b/>
          <w:bCs/>
          <w:sz w:val="20"/>
          <w:szCs w:val="20"/>
        </w:rPr>
        <w:t xml:space="preserve">(as % of PF volume) </w:t>
      </w:r>
      <w:r>
        <w:rPr>
          <w:b/>
          <w:bCs/>
          <w:sz w:val="20"/>
          <w:szCs w:val="20"/>
        </w:rPr>
        <w:t xml:space="preserve">and diastolic function parameters in subjects with low or high PF volume within a healthy population. </w:t>
      </w:r>
      <w:r w:rsidR="005C51FD">
        <w:rPr>
          <w:bCs/>
          <w:sz w:val="20"/>
          <w:szCs w:val="20"/>
        </w:rPr>
        <w:t>Only e’ lateral (B) was associated with the relative amount of EAT volume; no associations were found for LAVI (B), e’ septal (C), nor TR (D).</w:t>
      </w:r>
    </w:p>
    <w:sectPr w:rsidR="00AC3596" w:rsidRPr="00234E53" w:rsidSect="006560CC"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AD320" w14:textId="77777777" w:rsidR="006E7331" w:rsidRDefault="006E7331" w:rsidP="000C11C5">
      <w:r>
        <w:separator/>
      </w:r>
    </w:p>
  </w:endnote>
  <w:endnote w:type="continuationSeparator" w:id="0">
    <w:p w14:paraId="720BD713" w14:textId="77777777" w:rsidR="006E7331" w:rsidRDefault="006E7331" w:rsidP="000C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022978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DB3E7E" w14:textId="392BAC23" w:rsidR="00755229" w:rsidRDefault="00755229" w:rsidP="00F66E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2CB9A8" w14:textId="77777777" w:rsidR="00755229" w:rsidRDefault="00755229" w:rsidP="000A74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262972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637921" w14:textId="036C1B0F" w:rsidR="00755229" w:rsidRDefault="00755229" w:rsidP="00F66E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BB52C6" w14:textId="77777777" w:rsidR="00755229" w:rsidRDefault="00755229" w:rsidP="000A74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1135E" w14:textId="77777777" w:rsidR="006E7331" w:rsidRDefault="006E7331" w:rsidP="000C11C5">
      <w:r>
        <w:separator/>
      </w:r>
    </w:p>
  </w:footnote>
  <w:footnote w:type="continuationSeparator" w:id="0">
    <w:p w14:paraId="67A31953" w14:textId="77777777" w:rsidR="006E7331" w:rsidRDefault="006E7331" w:rsidP="000C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0D4D"/>
    <w:multiLevelType w:val="hybridMultilevel"/>
    <w:tmpl w:val="E6ECA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3047F"/>
    <w:multiLevelType w:val="hybridMultilevel"/>
    <w:tmpl w:val="5BAE7ECE"/>
    <w:lvl w:ilvl="0" w:tplc="070E0B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8A1F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788D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4A9D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AE25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AE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504C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D4C7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EA6A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FF5"/>
    <w:multiLevelType w:val="hybridMultilevel"/>
    <w:tmpl w:val="06D691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BA652E"/>
    <w:multiLevelType w:val="hybridMultilevel"/>
    <w:tmpl w:val="E782E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52185"/>
    <w:multiLevelType w:val="hybridMultilevel"/>
    <w:tmpl w:val="38428EC0"/>
    <w:lvl w:ilvl="0" w:tplc="E4285D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5E45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8C6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F414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0A4A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D81F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0CC3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480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5E03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E91"/>
    <w:multiLevelType w:val="multilevel"/>
    <w:tmpl w:val="BB265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73548"/>
    <w:multiLevelType w:val="hybridMultilevel"/>
    <w:tmpl w:val="7068C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B63EB"/>
    <w:multiLevelType w:val="multilevel"/>
    <w:tmpl w:val="18B0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7B334D"/>
    <w:multiLevelType w:val="hybridMultilevel"/>
    <w:tmpl w:val="1500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06AAC"/>
    <w:multiLevelType w:val="hybridMultilevel"/>
    <w:tmpl w:val="B5367B56"/>
    <w:lvl w:ilvl="0" w:tplc="FEB2B4C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265D"/>
    <w:multiLevelType w:val="hybridMultilevel"/>
    <w:tmpl w:val="E5F0DF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231"/>
    <w:multiLevelType w:val="hybridMultilevel"/>
    <w:tmpl w:val="308C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113"/>
    <w:multiLevelType w:val="hybridMultilevel"/>
    <w:tmpl w:val="90662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F4F2F"/>
    <w:multiLevelType w:val="hybridMultilevel"/>
    <w:tmpl w:val="11C4D3B4"/>
    <w:lvl w:ilvl="0" w:tplc="D708D25E">
      <w:start w:val="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D7AE2"/>
    <w:multiLevelType w:val="multilevel"/>
    <w:tmpl w:val="1C08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F67060"/>
    <w:multiLevelType w:val="hybridMultilevel"/>
    <w:tmpl w:val="D0CC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83DA9"/>
    <w:multiLevelType w:val="hybridMultilevel"/>
    <w:tmpl w:val="56F67AD0"/>
    <w:lvl w:ilvl="0" w:tplc="179C06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0E6D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0651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2609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1C04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AE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5A60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DA0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8A2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046E0"/>
    <w:multiLevelType w:val="hybridMultilevel"/>
    <w:tmpl w:val="61A44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877B5"/>
    <w:multiLevelType w:val="hybridMultilevel"/>
    <w:tmpl w:val="5F32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16"/>
  </w:num>
  <w:num w:numId="8">
    <w:abstractNumId w:val="4"/>
  </w:num>
  <w:num w:numId="9">
    <w:abstractNumId w:val="5"/>
  </w:num>
  <w:num w:numId="10">
    <w:abstractNumId w:val="13"/>
  </w:num>
  <w:num w:numId="11">
    <w:abstractNumId w:val="7"/>
  </w:num>
  <w:num w:numId="12">
    <w:abstractNumId w:val="0"/>
  </w:num>
  <w:num w:numId="13">
    <w:abstractNumId w:val="17"/>
  </w:num>
  <w:num w:numId="14">
    <w:abstractNumId w:val="9"/>
  </w:num>
  <w:num w:numId="15">
    <w:abstractNumId w:val="15"/>
  </w:num>
  <w:num w:numId="16">
    <w:abstractNumId w:val="6"/>
  </w:num>
  <w:num w:numId="17">
    <w:abstractNumId w:val="2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5tpzfwavdsa8epz0sprr28s09pstp2zpx0&quot;&gt;My EndNote Library&lt;record-ids&gt;&lt;item&gt;1&lt;/item&gt;&lt;item&gt;2&lt;/item&gt;&lt;item&gt;5&lt;/item&gt;&lt;item&gt;6&lt;/item&gt;&lt;item&gt;9&lt;/item&gt;&lt;item&gt;11&lt;/item&gt;&lt;item&gt;12&lt;/item&gt;&lt;item&gt;14&lt;/item&gt;&lt;item&gt;15&lt;/item&gt;&lt;item&gt;16&lt;/item&gt;&lt;item&gt;17&lt;/item&gt;&lt;item&gt;20&lt;/item&gt;&lt;item&gt;21&lt;/item&gt;&lt;item&gt;22&lt;/item&gt;&lt;item&gt;23&lt;/item&gt;&lt;item&gt;24&lt;/item&gt;&lt;item&gt;27&lt;/item&gt;&lt;item&gt;28&lt;/item&gt;&lt;item&gt;30&lt;/item&gt;&lt;item&gt;31&lt;/item&gt;&lt;item&gt;32&lt;/item&gt;&lt;item&gt;36&lt;/item&gt;&lt;item&gt;38&lt;/item&gt;&lt;item&gt;39&lt;/item&gt;&lt;item&gt;42&lt;/item&gt;&lt;item&gt;43&lt;/item&gt;&lt;item&gt;44&lt;/item&gt;&lt;item&gt;210&lt;/item&gt;&lt;item&gt;211&lt;/item&gt;&lt;item&gt;213&lt;/item&gt;&lt;/record-ids&gt;&lt;/item&gt;&lt;item db-id=&quot;wa50ewwdv0sp0vepssyvv29gz5afw5z2d02e&quot;&gt;My EndNote Library&lt;record-ids&gt;&lt;item&gt;195&lt;/item&gt;&lt;/record-ids&gt;&lt;/item&gt;&lt;/Libraries&gt;"/>
  </w:docVars>
  <w:rsids>
    <w:rsidRoot w:val="00A277C1"/>
    <w:rsid w:val="0000485C"/>
    <w:rsid w:val="000068D1"/>
    <w:rsid w:val="00014694"/>
    <w:rsid w:val="0001587E"/>
    <w:rsid w:val="00020D04"/>
    <w:rsid w:val="00021E08"/>
    <w:rsid w:val="000333A6"/>
    <w:rsid w:val="00033F59"/>
    <w:rsid w:val="00034751"/>
    <w:rsid w:val="0003622D"/>
    <w:rsid w:val="00036823"/>
    <w:rsid w:val="00040913"/>
    <w:rsid w:val="00042CDE"/>
    <w:rsid w:val="00042FB9"/>
    <w:rsid w:val="00043CD3"/>
    <w:rsid w:val="00044375"/>
    <w:rsid w:val="00044ED0"/>
    <w:rsid w:val="00046A12"/>
    <w:rsid w:val="00047F17"/>
    <w:rsid w:val="00050BE2"/>
    <w:rsid w:val="00053E9B"/>
    <w:rsid w:val="00062D2C"/>
    <w:rsid w:val="00062E1B"/>
    <w:rsid w:val="00063105"/>
    <w:rsid w:val="00064A38"/>
    <w:rsid w:val="0007285B"/>
    <w:rsid w:val="00080FF6"/>
    <w:rsid w:val="000819F9"/>
    <w:rsid w:val="00084347"/>
    <w:rsid w:val="000A015A"/>
    <w:rsid w:val="000A4E35"/>
    <w:rsid w:val="000A5BCB"/>
    <w:rsid w:val="000A5D59"/>
    <w:rsid w:val="000A7499"/>
    <w:rsid w:val="000B141C"/>
    <w:rsid w:val="000B3D3E"/>
    <w:rsid w:val="000B43F6"/>
    <w:rsid w:val="000B4E7B"/>
    <w:rsid w:val="000B66CB"/>
    <w:rsid w:val="000C11C5"/>
    <w:rsid w:val="000C5A53"/>
    <w:rsid w:val="000C652B"/>
    <w:rsid w:val="000D1C31"/>
    <w:rsid w:val="000D24AA"/>
    <w:rsid w:val="000D38B3"/>
    <w:rsid w:val="000D3A79"/>
    <w:rsid w:val="000D4C0B"/>
    <w:rsid w:val="000D6E1F"/>
    <w:rsid w:val="000E7512"/>
    <w:rsid w:val="000F3E48"/>
    <w:rsid w:val="000F4CAA"/>
    <w:rsid w:val="000F610F"/>
    <w:rsid w:val="00100FCA"/>
    <w:rsid w:val="00104AE5"/>
    <w:rsid w:val="00104CB6"/>
    <w:rsid w:val="00106C03"/>
    <w:rsid w:val="00114C2E"/>
    <w:rsid w:val="0011508B"/>
    <w:rsid w:val="0012142A"/>
    <w:rsid w:val="00122FF2"/>
    <w:rsid w:val="00124C60"/>
    <w:rsid w:val="00124EEC"/>
    <w:rsid w:val="001278ED"/>
    <w:rsid w:val="001328DA"/>
    <w:rsid w:val="0013617E"/>
    <w:rsid w:val="00144426"/>
    <w:rsid w:val="00145507"/>
    <w:rsid w:val="00152A90"/>
    <w:rsid w:val="00152DF6"/>
    <w:rsid w:val="00157101"/>
    <w:rsid w:val="0016384C"/>
    <w:rsid w:val="001653EF"/>
    <w:rsid w:val="0017572A"/>
    <w:rsid w:val="00175F2A"/>
    <w:rsid w:val="001776C6"/>
    <w:rsid w:val="001807A1"/>
    <w:rsid w:val="00182CDA"/>
    <w:rsid w:val="00191A72"/>
    <w:rsid w:val="001959D4"/>
    <w:rsid w:val="001A06DD"/>
    <w:rsid w:val="001A0C9C"/>
    <w:rsid w:val="001A1646"/>
    <w:rsid w:val="001A2809"/>
    <w:rsid w:val="001A4F4E"/>
    <w:rsid w:val="001A5CD4"/>
    <w:rsid w:val="001B4186"/>
    <w:rsid w:val="001B5629"/>
    <w:rsid w:val="001B7F52"/>
    <w:rsid w:val="001C0279"/>
    <w:rsid w:val="001C0B76"/>
    <w:rsid w:val="001D09DF"/>
    <w:rsid w:val="001D15EC"/>
    <w:rsid w:val="001E3620"/>
    <w:rsid w:val="001E3B38"/>
    <w:rsid w:val="001E4019"/>
    <w:rsid w:val="001E68E4"/>
    <w:rsid w:val="001F038B"/>
    <w:rsid w:val="001F1F21"/>
    <w:rsid w:val="001F208D"/>
    <w:rsid w:val="001F3BA5"/>
    <w:rsid w:val="001F6093"/>
    <w:rsid w:val="001F7585"/>
    <w:rsid w:val="001F77DC"/>
    <w:rsid w:val="0020026B"/>
    <w:rsid w:val="002002BB"/>
    <w:rsid w:val="00200E2D"/>
    <w:rsid w:val="00205945"/>
    <w:rsid w:val="002062A7"/>
    <w:rsid w:val="00206DBC"/>
    <w:rsid w:val="0021008F"/>
    <w:rsid w:val="002101C1"/>
    <w:rsid w:val="00210A7F"/>
    <w:rsid w:val="0021126D"/>
    <w:rsid w:val="002156D0"/>
    <w:rsid w:val="0021599F"/>
    <w:rsid w:val="0021747F"/>
    <w:rsid w:val="00220EA2"/>
    <w:rsid w:val="00224112"/>
    <w:rsid w:val="00225DE6"/>
    <w:rsid w:val="002275CA"/>
    <w:rsid w:val="002300D9"/>
    <w:rsid w:val="00231D4C"/>
    <w:rsid w:val="00232A42"/>
    <w:rsid w:val="0023328C"/>
    <w:rsid w:val="00234E53"/>
    <w:rsid w:val="002405FB"/>
    <w:rsid w:val="00244478"/>
    <w:rsid w:val="00244622"/>
    <w:rsid w:val="002468DF"/>
    <w:rsid w:val="002506CB"/>
    <w:rsid w:val="002536B0"/>
    <w:rsid w:val="00254A24"/>
    <w:rsid w:val="002575AE"/>
    <w:rsid w:val="00264775"/>
    <w:rsid w:val="002656E5"/>
    <w:rsid w:val="002661C7"/>
    <w:rsid w:val="002676C7"/>
    <w:rsid w:val="002722B6"/>
    <w:rsid w:val="002728CE"/>
    <w:rsid w:val="0027559D"/>
    <w:rsid w:val="00276399"/>
    <w:rsid w:val="00281302"/>
    <w:rsid w:val="002869A2"/>
    <w:rsid w:val="002873C7"/>
    <w:rsid w:val="002904AB"/>
    <w:rsid w:val="002908B1"/>
    <w:rsid w:val="002913F3"/>
    <w:rsid w:val="00291917"/>
    <w:rsid w:val="00291F44"/>
    <w:rsid w:val="00297F45"/>
    <w:rsid w:val="002A67A6"/>
    <w:rsid w:val="002A79D6"/>
    <w:rsid w:val="002B0B9E"/>
    <w:rsid w:val="002B1106"/>
    <w:rsid w:val="002B5F32"/>
    <w:rsid w:val="002B66B0"/>
    <w:rsid w:val="002C24A6"/>
    <w:rsid w:val="002D3156"/>
    <w:rsid w:val="002D450E"/>
    <w:rsid w:val="002E13F8"/>
    <w:rsid w:val="002E2040"/>
    <w:rsid w:val="002E3F39"/>
    <w:rsid w:val="002E543F"/>
    <w:rsid w:val="002E681F"/>
    <w:rsid w:val="002F0C38"/>
    <w:rsid w:val="002F3300"/>
    <w:rsid w:val="002F75F5"/>
    <w:rsid w:val="003000C8"/>
    <w:rsid w:val="00302142"/>
    <w:rsid w:val="003032FB"/>
    <w:rsid w:val="00304927"/>
    <w:rsid w:val="003127AB"/>
    <w:rsid w:val="003129DB"/>
    <w:rsid w:val="003130D5"/>
    <w:rsid w:val="00313EFD"/>
    <w:rsid w:val="00316902"/>
    <w:rsid w:val="003231A9"/>
    <w:rsid w:val="00323DF2"/>
    <w:rsid w:val="00325044"/>
    <w:rsid w:val="0032714A"/>
    <w:rsid w:val="00334B27"/>
    <w:rsid w:val="00336D82"/>
    <w:rsid w:val="0034190C"/>
    <w:rsid w:val="00344DE2"/>
    <w:rsid w:val="003519C1"/>
    <w:rsid w:val="00353062"/>
    <w:rsid w:val="003532C0"/>
    <w:rsid w:val="00363450"/>
    <w:rsid w:val="003707FB"/>
    <w:rsid w:val="00380C44"/>
    <w:rsid w:val="00387232"/>
    <w:rsid w:val="003920C4"/>
    <w:rsid w:val="00394424"/>
    <w:rsid w:val="00397CD7"/>
    <w:rsid w:val="003A56A6"/>
    <w:rsid w:val="003A5A0A"/>
    <w:rsid w:val="003A5B5F"/>
    <w:rsid w:val="003B0034"/>
    <w:rsid w:val="003B0693"/>
    <w:rsid w:val="003B202C"/>
    <w:rsid w:val="003B462B"/>
    <w:rsid w:val="003C0B5E"/>
    <w:rsid w:val="003C1F74"/>
    <w:rsid w:val="003C3632"/>
    <w:rsid w:val="003D0EE7"/>
    <w:rsid w:val="003D3A20"/>
    <w:rsid w:val="003D40D8"/>
    <w:rsid w:val="003E1BA6"/>
    <w:rsid w:val="003E4316"/>
    <w:rsid w:val="003E477F"/>
    <w:rsid w:val="003E67F9"/>
    <w:rsid w:val="003F0ABB"/>
    <w:rsid w:val="003F4107"/>
    <w:rsid w:val="003F5C88"/>
    <w:rsid w:val="003F5FAE"/>
    <w:rsid w:val="00401748"/>
    <w:rsid w:val="00404449"/>
    <w:rsid w:val="00404714"/>
    <w:rsid w:val="00407E16"/>
    <w:rsid w:val="004112FA"/>
    <w:rsid w:val="004126E5"/>
    <w:rsid w:val="00413824"/>
    <w:rsid w:val="00415823"/>
    <w:rsid w:val="004165C3"/>
    <w:rsid w:val="004201D1"/>
    <w:rsid w:val="00423302"/>
    <w:rsid w:val="00423864"/>
    <w:rsid w:val="00424658"/>
    <w:rsid w:val="00431A0F"/>
    <w:rsid w:val="004320F0"/>
    <w:rsid w:val="00433178"/>
    <w:rsid w:val="00436E3E"/>
    <w:rsid w:val="00442FA0"/>
    <w:rsid w:val="004434DB"/>
    <w:rsid w:val="0044414C"/>
    <w:rsid w:val="004454D0"/>
    <w:rsid w:val="00445707"/>
    <w:rsid w:val="00453335"/>
    <w:rsid w:val="00460353"/>
    <w:rsid w:val="00460CFE"/>
    <w:rsid w:val="0046472C"/>
    <w:rsid w:val="004667BA"/>
    <w:rsid w:val="004673C1"/>
    <w:rsid w:val="0046776F"/>
    <w:rsid w:val="004737BB"/>
    <w:rsid w:val="00474917"/>
    <w:rsid w:val="00480CC2"/>
    <w:rsid w:val="0049164B"/>
    <w:rsid w:val="00493E8E"/>
    <w:rsid w:val="00494A79"/>
    <w:rsid w:val="00496A81"/>
    <w:rsid w:val="00496B69"/>
    <w:rsid w:val="00496FF9"/>
    <w:rsid w:val="0049777A"/>
    <w:rsid w:val="004A0F6D"/>
    <w:rsid w:val="004A1071"/>
    <w:rsid w:val="004A195F"/>
    <w:rsid w:val="004B0148"/>
    <w:rsid w:val="004C1913"/>
    <w:rsid w:val="004C3B94"/>
    <w:rsid w:val="004C3D55"/>
    <w:rsid w:val="004C56C8"/>
    <w:rsid w:val="004D2D5E"/>
    <w:rsid w:val="004D3C6D"/>
    <w:rsid w:val="004E43BC"/>
    <w:rsid w:val="004F062F"/>
    <w:rsid w:val="004F082D"/>
    <w:rsid w:val="004F4340"/>
    <w:rsid w:val="004F7554"/>
    <w:rsid w:val="00501F9E"/>
    <w:rsid w:val="0050299F"/>
    <w:rsid w:val="00510114"/>
    <w:rsid w:val="0051024D"/>
    <w:rsid w:val="00510935"/>
    <w:rsid w:val="005115D6"/>
    <w:rsid w:val="00511930"/>
    <w:rsid w:val="0051450F"/>
    <w:rsid w:val="00523A29"/>
    <w:rsid w:val="00523D1F"/>
    <w:rsid w:val="005302EE"/>
    <w:rsid w:val="005313B1"/>
    <w:rsid w:val="005334EB"/>
    <w:rsid w:val="0053450C"/>
    <w:rsid w:val="00541E18"/>
    <w:rsid w:val="00544601"/>
    <w:rsid w:val="00546DDF"/>
    <w:rsid w:val="00546FC3"/>
    <w:rsid w:val="00550DEE"/>
    <w:rsid w:val="00551B9D"/>
    <w:rsid w:val="00553236"/>
    <w:rsid w:val="00556FF7"/>
    <w:rsid w:val="005639A9"/>
    <w:rsid w:val="00564078"/>
    <w:rsid w:val="0056434E"/>
    <w:rsid w:val="00567B90"/>
    <w:rsid w:val="005732B3"/>
    <w:rsid w:val="00573C2E"/>
    <w:rsid w:val="00575C48"/>
    <w:rsid w:val="00577FC8"/>
    <w:rsid w:val="00585619"/>
    <w:rsid w:val="00594758"/>
    <w:rsid w:val="005A005F"/>
    <w:rsid w:val="005A1B57"/>
    <w:rsid w:val="005A23F0"/>
    <w:rsid w:val="005A57BA"/>
    <w:rsid w:val="005A7E47"/>
    <w:rsid w:val="005B0EDD"/>
    <w:rsid w:val="005B399B"/>
    <w:rsid w:val="005B3C86"/>
    <w:rsid w:val="005C51FD"/>
    <w:rsid w:val="005C58C6"/>
    <w:rsid w:val="005D4E1A"/>
    <w:rsid w:val="005D4E62"/>
    <w:rsid w:val="005E59BD"/>
    <w:rsid w:val="005F089C"/>
    <w:rsid w:val="005F096A"/>
    <w:rsid w:val="005F1C12"/>
    <w:rsid w:val="005F275B"/>
    <w:rsid w:val="005F2B11"/>
    <w:rsid w:val="0060111E"/>
    <w:rsid w:val="0060132B"/>
    <w:rsid w:val="00601BD9"/>
    <w:rsid w:val="00601CD6"/>
    <w:rsid w:val="00604D95"/>
    <w:rsid w:val="00607411"/>
    <w:rsid w:val="00607667"/>
    <w:rsid w:val="00610C0D"/>
    <w:rsid w:val="00612722"/>
    <w:rsid w:val="00615B86"/>
    <w:rsid w:val="00615EC2"/>
    <w:rsid w:val="00621472"/>
    <w:rsid w:val="00621C93"/>
    <w:rsid w:val="006249A6"/>
    <w:rsid w:val="006255CD"/>
    <w:rsid w:val="006279CA"/>
    <w:rsid w:val="006305ED"/>
    <w:rsid w:val="00632972"/>
    <w:rsid w:val="006346BB"/>
    <w:rsid w:val="006366F9"/>
    <w:rsid w:val="00637220"/>
    <w:rsid w:val="0064237B"/>
    <w:rsid w:val="00643820"/>
    <w:rsid w:val="00644844"/>
    <w:rsid w:val="00644B99"/>
    <w:rsid w:val="006456B9"/>
    <w:rsid w:val="0064677B"/>
    <w:rsid w:val="0065307F"/>
    <w:rsid w:val="0065315D"/>
    <w:rsid w:val="006560CC"/>
    <w:rsid w:val="00657846"/>
    <w:rsid w:val="00660615"/>
    <w:rsid w:val="00662425"/>
    <w:rsid w:val="00662E8E"/>
    <w:rsid w:val="00664D51"/>
    <w:rsid w:val="00665377"/>
    <w:rsid w:val="006659AE"/>
    <w:rsid w:val="00666D25"/>
    <w:rsid w:val="0067448A"/>
    <w:rsid w:val="00682692"/>
    <w:rsid w:val="00682D8B"/>
    <w:rsid w:val="006836C7"/>
    <w:rsid w:val="00685353"/>
    <w:rsid w:val="006929AF"/>
    <w:rsid w:val="00692C13"/>
    <w:rsid w:val="0069482E"/>
    <w:rsid w:val="00695EA8"/>
    <w:rsid w:val="006A0BD8"/>
    <w:rsid w:val="006A49F6"/>
    <w:rsid w:val="006B188F"/>
    <w:rsid w:val="006B30B2"/>
    <w:rsid w:val="006B3A74"/>
    <w:rsid w:val="006B5434"/>
    <w:rsid w:val="006B6C63"/>
    <w:rsid w:val="006C4334"/>
    <w:rsid w:val="006D0C46"/>
    <w:rsid w:val="006D6B83"/>
    <w:rsid w:val="006D716F"/>
    <w:rsid w:val="006E10D0"/>
    <w:rsid w:val="006E14CE"/>
    <w:rsid w:val="006E2F5E"/>
    <w:rsid w:val="006E5C16"/>
    <w:rsid w:val="006E7331"/>
    <w:rsid w:val="006E77A9"/>
    <w:rsid w:val="006F174E"/>
    <w:rsid w:val="006F2CDE"/>
    <w:rsid w:val="006F32ED"/>
    <w:rsid w:val="006F4FE3"/>
    <w:rsid w:val="006F5BE8"/>
    <w:rsid w:val="0070164A"/>
    <w:rsid w:val="0070638E"/>
    <w:rsid w:val="0070644C"/>
    <w:rsid w:val="00706BC2"/>
    <w:rsid w:val="007108EF"/>
    <w:rsid w:val="00710E64"/>
    <w:rsid w:val="0071240A"/>
    <w:rsid w:val="007135A3"/>
    <w:rsid w:val="00716D76"/>
    <w:rsid w:val="00720031"/>
    <w:rsid w:val="007227AF"/>
    <w:rsid w:val="00724F3E"/>
    <w:rsid w:val="00725219"/>
    <w:rsid w:val="007261DD"/>
    <w:rsid w:val="007335D9"/>
    <w:rsid w:val="0074039F"/>
    <w:rsid w:val="00741E30"/>
    <w:rsid w:val="00742921"/>
    <w:rsid w:val="00742F72"/>
    <w:rsid w:val="00751D2B"/>
    <w:rsid w:val="0075213B"/>
    <w:rsid w:val="007539E8"/>
    <w:rsid w:val="00754560"/>
    <w:rsid w:val="00755229"/>
    <w:rsid w:val="007573B6"/>
    <w:rsid w:val="0076119E"/>
    <w:rsid w:val="0076280E"/>
    <w:rsid w:val="00770395"/>
    <w:rsid w:val="0077129C"/>
    <w:rsid w:val="00772D89"/>
    <w:rsid w:val="007738B2"/>
    <w:rsid w:val="00782473"/>
    <w:rsid w:val="00782943"/>
    <w:rsid w:val="00782D89"/>
    <w:rsid w:val="0078397D"/>
    <w:rsid w:val="0078543B"/>
    <w:rsid w:val="007922C1"/>
    <w:rsid w:val="007950DD"/>
    <w:rsid w:val="007972C4"/>
    <w:rsid w:val="007B27E0"/>
    <w:rsid w:val="007B75E8"/>
    <w:rsid w:val="007B7B64"/>
    <w:rsid w:val="007C0262"/>
    <w:rsid w:val="007C07BD"/>
    <w:rsid w:val="007C541F"/>
    <w:rsid w:val="007D05D8"/>
    <w:rsid w:val="007D1369"/>
    <w:rsid w:val="007D4B2C"/>
    <w:rsid w:val="007D5894"/>
    <w:rsid w:val="007D72D0"/>
    <w:rsid w:val="007E0670"/>
    <w:rsid w:val="007E0ED6"/>
    <w:rsid w:val="007E3EA6"/>
    <w:rsid w:val="007E4900"/>
    <w:rsid w:val="007E72C0"/>
    <w:rsid w:val="007F12D0"/>
    <w:rsid w:val="007F2BEF"/>
    <w:rsid w:val="007F55BD"/>
    <w:rsid w:val="007F6E0A"/>
    <w:rsid w:val="00802359"/>
    <w:rsid w:val="00802747"/>
    <w:rsid w:val="00803029"/>
    <w:rsid w:val="0080536C"/>
    <w:rsid w:val="00807582"/>
    <w:rsid w:val="00812273"/>
    <w:rsid w:val="0081703E"/>
    <w:rsid w:val="0083589F"/>
    <w:rsid w:val="0083765B"/>
    <w:rsid w:val="0084702B"/>
    <w:rsid w:val="00847E1E"/>
    <w:rsid w:val="0085397E"/>
    <w:rsid w:val="00856CFD"/>
    <w:rsid w:val="00861235"/>
    <w:rsid w:val="00862625"/>
    <w:rsid w:val="008629AD"/>
    <w:rsid w:val="00862A27"/>
    <w:rsid w:val="00863C9F"/>
    <w:rsid w:val="00865E6E"/>
    <w:rsid w:val="008667C6"/>
    <w:rsid w:val="0087197E"/>
    <w:rsid w:val="00872281"/>
    <w:rsid w:val="00877B28"/>
    <w:rsid w:val="00880300"/>
    <w:rsid w:val="00881E7A"/>
    <w:rsid w:val="008829C8"/>
    <w:rsid w:val="0088422F"/>
    <w:rsid w:val="00885CF3"/>
    <w:rsid w:val="00886417"/>
    <w:rsid w:val="008940EF"/>
    <w:rsid w:val="00897C75"/>
    <w:rsid w:val="008A1B0A"/>
    <w:rsid w:val="008A2CB5"/>
    <w:rsid w:val="008A5444"/>
    <w:rsid w:val="008A7A7A"/>
    <w:rsid w:val="008C0C17"/>
    <w:rsid w:val="008C53F3"/>
    <w:rsid w:val="008C6E27"/>
    <w:rsid w:val="008D18B3"/>
    <w:rsid w:val="008D4E06"/>
    <w:rsid w:val="008E2044"/>
    <w:rsid w:val="008E2C5B"/>
    <w:rsid w:val="008E310E"/>
    <w:rsid w:val="008E3A7F"/>
    <w:rsid w:val="008E4544"/>
    <w:rsid w:val="008E62EF"/>
    <w:rsid w:val="008F2E35"/>
    <w:rsid w:val="008F4B79"/>
    <w:rsid w:val="008F4E53"/>
    <w:rsid w:val="009043E5"/>
    <w:rsid w:val="00910367"/>
    <w:rsid w:val="0091306A"/>
    <w:rsid w:val="00915119"/>
    <w:rsid w:val="00915349"/>
    <w:rsid w:val="00925F3B"/>
    <w:rsid w:val="009321DB"/>
    <w:rsid w:val="0093236B"/>
    <w:rsid w:val="00932BC4"/>
    <w:rsid w:val="00933265"/>
    <w:rsid w:val="00937C89"/>
    <w:rsid w:val="00941F03"/>
    <w:rsid w:val="00950BE9"/>
    <w:rsid w:val="00951369"/>
    <w:rsid w:val="00954345"/>
    <w:rsid w:val="00955A97"/>
    <w:rsid w:val="00957E0D"/>
    <w:rsid w:val="00962B2F"/>
    <w:rsid w:val="00963607"/>
    <w:rsid w:val="00963E85"/>
    <w:rsid w:val="009663B2"/>
    <w:rsid w:val="00972077"/>
    <w:rsid w:val="0097247C"/>
    <w:rsid w:val="009754E6"/>
    <w:rsid w:val="00977BB4"/>
    <w:rsid w:val="009808EA"/>
    <w:rsid w:val="00983C0E"/>
    <w:rsid w:val="009841A1"/>
    <w:rsid w:val="00984B7E"/>
    <w:rsid w:val="00984C27"/>
    <w:rsid w:val="009928B2"/>
    <w:rsid w:val="00992F57"/>
    <w:rsid w:val="009930C0"/>
    <w:rsid w:val="009948A6"/>
    <w:rsid w:val="009A1793"/>
    <w:rsid w:val="009A2938"/>
    <w:rsid w:val="009B0000"/>
    <w:rsid w:val="009B18E3"/>
    <w:rsid w:val="009B2432"/>
    <w:rsid w:val="009B5E43"/>
    <w:rsid w:val="009B798E"/>
    <w:rsid w:val="009C0389"/>
    <w:rsid w:val="009C1DA4"/>
    <w:rsid w:val="009C25C3"/>
    <w:rsid w:val="009C2F07"/>
    <w:rsid w:val="009C7434"/>
    <w:rsid w:val="009C7BF1"/>
    <w:rsid w:val="009D54FF"/>
    <w:rsid w:val="009D6475"/>
    <w:rsid w:val="009D7586"/>
    <w:rsid w:val="009D76CA"/>
    <w:rsid w:val="009E28F0"/>
    <w:rsid w:val="009F4268"/>
    <w:rsid w:val="00A22CF5"/>
    <w:rsid w:val="00A24D4E"/>
    <w:rsid w:val="00A25ABA"/>
    <w:rsid w:val="00A26443"/>
    <w:rsid w:val="00A267AA"/>
    <w:rsid w:val="00A26882"/>
    <w:rsid w:val="00A26A0A"/>
    <w:rsid w:val="00A277C1"/>
    <w:rsid w:val="00A30AFB"/>
    <w:rsid w:val="00A315FE"/>
    <w:rsid w:val="00A3191A"/>
    <w:rsid w:val="00A33F92"/>
    <w:rsid w:val="00A34594"/>
    <w:rsid w:val="00A3531F"/>
    <w:rsid w:val="00A36932"/>
    <w:rsid w:val="00A37081"/>
    <w:rsid w:val="00A42017"/>
    <w:rsid w:val="00A42764"/>
    <w:rsid w:val="00A4672E"/>
    <w:rsid w:val="00A505B3"/>
    <w:rsid w:val="00A51D21"/>
    <w:rsid w:val="00A53955"/>
    <w:rsid w:val="00A54D6E"/>
    <w:rsid w:val="00A61145"/>
    <w:rsid w:val="00A612F6"/>
    <w:rsid w:val="00A66F4E"/>
    <w:rsid w:val="00A676E8"/>
    <w:rsid w:val="00A719D7"/>
    <w:rsid w:val="00A71E1A"/>
    <w:rsid w:val="00A74285"/>
    <w:rsid w:val="00A82D5D"/>
    <w:rsid w:val="00A82E5E"/>
    <w:rsid w:val="00A85615"/>
    <w:rsid w:val="00A90F95"/>
    <w:rsid w:val="00A910F5"/>
    <w:rsid w:val="00A96728"/>
    <w:rsid w:val="00AA3B55"/>
    <w:rsid w:val="00AA5F8D"/>
    <w:rsid w:val="00AA6EE9"/>
    <w:rsid w:val="00AA7106"/>
    <w:rsid w:val="00AB38D4"/>
    <w:rsid w:val="00AB781D"/>
    <w:rsid w:val="00AC1BFF"/>
    <w:rsid w:val="00AC3596"/>
    <w:rsid w:val="00AC69FC"/>
    <w:rsid w:val="00AD2C9F"/>
    <w:rsid w:val="00AD502F"/>
    <w:rsid w:val="00AE1C0B"/>
    <w:rsid w:val="00AE4011"/>
    <w:rsid w:val="00AE4BFC"/>
    <w:rsid w:val="00AE6F27"/>
    <w:rsid w:val="00AE7B9E"/>
    <w:rsid w:val="00AF3B06"/>
    <w:rsid w:val="00AF5D92"/>
    <w:rsid w:val="00AF7B49"/>
    <w:rsid w:val="00B00238"/>
    <w:rsid w:val="00B007E9"/>
    <w:rsid w:val="00B01315"/>
    <w:rsid w:val="00B0251E"/>
    <w:rsid w:val="00B042D6"/>
    <w:rsid w:val="00B0582B"/>
    <w:rsid w:val="00B058E9"/>
    <w:rsid w:val="00B117FA"/>
    <w:rsid w:val="00B14E60"/>
    <w:rsid w:val="00B17E8E"/>
    <w:rsid w:val="00B21B02"/>
    <w:rsid w:val="00B275D9"/>
    <w:rsid w:val="00B276F4"/>
    <w:rsid w:val="00B3009A"/>
    <w:rsid w:val="00B31E36"/>
    <w:rsid w:val="00B32244"/>
    <w:rsid w:val="00B456E4"/>
    <w:rsid w:val="00B468A4"/>
    <w:rsid w:val="00B475CF"/>
    <w:rsid w:val="00B507D5"/>
    <w:rsid w:val="00B52DB0"/>
    <w:rsid w:val="00B5732B"/>
    <w:rsid w:val="00B631F9"/>
    <w:rsid w:val="00B63F61"/>
    <w:rsid w:val="00B653C4"/>
    <w:rsid w:val="00B653CD"/>
    <w:rsid w:val="00B71358"/>
    <w:rsid w:val="00B732EC"/>
    <w:rsid w:val="00B81E22"/>
    <w:rsid w:val="00B83F45"/>
    <w:rsid w:val="00B84A57"/>
    <w:rsid w:val="00B871AD"/>
    <w:rsid w:val="00B87F1F"/>
    <w:rsid w:val="00B9043E"/>
    <w:rsid w:val="00B90ED0"/>
    <w:rsid w:val="00B91AD5"/>
    <w:rsid w:val="00B922ED"/>
    <w:rsid w:val="00B94AD9"/>
    <w:rsid w:val="00B9670B"/>
    <w:rsid w:val="00B96E46"/>
    <w:rsid w:val="00B97D59"/>
    <w:rsid w:val="00BA2DFD"/>
    <w:rsid w:val="00BA456B"/>
    <w:rsid w:val="00BA4743"/>
    <w:rsid w:val="00BB012D"/>
    <w:rsid w:val="00BB286E"/>
    <w:rsid w:val="00BB3A6C"/>
    <w:rsid w:val="00BB6801"/>
    <w:rsid w:val="00BC3C98"/>
    <w:rsid w:val="00BC49BA"/>
    <w:rsid w:val="00BC5193"/>
    <w:rsid w:val="00BC5583"/>
    <w:rsid w:val="00BD00E4"/>
    <w:rsid w:val="00BD1541"/>
    <w:rsid w:val="00BD78C5"/>
    <w:rsid w:val="00BE01F1"/>
    <w:rsid w:val="00BE12B0"/>
    <w:rsid w:val="00BE244B"/>
    <w:rsid w:val="00BE7F1A"/>
    <w:rsid w:val="00BF188A"/>
    <w:rsid w:val="00BF3F29"/>
    <w:rsid w:val="00BF5E23"/>
    <w:rsid w:val="00BF726F"/>
    <w:rsid w:val="00C0045B"/>
    <w:rsid w:val="00C00FA4"/>
    <w:rsid w:val="00C01CD2"/>
    <w:rsid w:val="00C042B6"/>
    <w:rsid w:val="00C04B9E"/>
    <w:rsid w:val="00C10838"/>
    <w:rsid w:val="00C119C4"/>
    <w:rsid w:val="00C128E9"/>
    <w:rsid w:val="00C12FC1"/>
    <w:rsid w:val="00C132AD"/>
    <w:rsid w:val="00C14689"/>
    <w:rsid w:val="00C158FE"/>
    <w:rsid w:val="00C23160"/>
    <w:rsid w:val="00C24580"/>
    <w:rsid w:val="00C24E15"/>
    <w:rsid w:val="00C25F9C"/>
    <w:rsid w:val="00C272B2"/>
    <w:rsid w:val="00C276E4"/>
    <w:rsid w:val="00C30FE7"/>
    <w:rsid w:val="00C34D87"/>
    <w:rsid w:val="00C34E79"/>
    <w:rsid w:val="00C40177"/>
    <w:rsid w:val="00C42643"/>
    <w:rsid w:val="00C45E6B"/>
    <w:rsid w:val="00C46792"/>
    <w:rsid w:val="00C47B2B"/>
    <w:rsid w:val="00C5128A"/>
    <w:rsid w:val="00C66C04"/>
    <w:rsid w:val="00C6722E"/>
    <w:rsid w:val="00C67AE5"/>
    <w:rsid w:val="00C722E9"/>
    <w:rsid w:val="00C7393C"/>
    <w:rsid w:val="00C77603"/>
    <w:rsid w:val="00C80F33"/>
    <w:rsid w:val="00C81186"/>
    <w:rsid w:val="00C819CA"/>
    <w:rsid w:val="00C86D02"/>
    <w:rsid w:val="00C9067B"/>
    <w:rsid w:val="00C920A2"/>
    <w:rsid w:val="00C92278"/>
    <w:rsid w:val="00C948E2"/>
    <w:rsid w:val="00C955BB"/>
    <w:rsid w:val="00C974DB"/>
    <w:rsid w:val="00C97851"/>
    <w:rsid w:val="00CA4FE2"/>
    <w:rsid w:val="00CA509C"/>
    <w:rsid w:val="00CA5BD3"/>
    <w:rsid w:val="00CA7310"/>
    <w:rsid w:val="00CB286B"/>
    <w:rsid w:val="00CC5BB8"/>
    <w:rsid w:val="00CC5CD0"/>
    <w:rsid w:val="00CD0617"/>
    <w:rsid w:val="00CD0626"/>
    <w:rsid w:val="00CD1654"/>
    <w:rsid w:val="00CD35C2"/>
    <w:rsid w:val="00CD395C"/>
    <w:rsid w:val="00CD5520"/>
    <w:rsid w:val="00CD6132"/>
    <w:rsid w:val="00CE1493"/>
    <w:rsid w:val="00CF003C"/>
    <w:rsid w:val="00CF2890"/>
    <w:rsid w:val="00CF334C"/>
    <w:rsid w:val="00D00181"/>
    <w:rsid w:val="00D00EFA"/>
    <w:rsid w:val="00D05D16"/>
    <w:rsid w:val="00D1299F"/>
    <w:rsid w:val="00D137DC"/>
    <w:rsid w:val="00D13DE0"/>
    <w:rsid w:val="00D1636A"/>
    <w:rsid w:val="00D23FB7"/>
    <w:rsid w:val="00D24F23"/>
    <w:rsid w:val="00D2546D"/>
    <w:rsid w:val="00D308C9"/>
    <w:rsid w:val="00D30E81"/>
    <w:rsid w:val="00D327B0"/>
    <w:rsid w:val="00D32F21"/>
    <w:rsid w:val="00D330A1"/>
    <w:rsid w:val="00D3405F"/>
    <w:rsid w:val="00D35E1A"/>
    <w:rsid w:val="00D404E8"/>
    <w:rsid w:val="00D41809"/>
    <w:rsid w:val="00D46275"/>
    <w:rsid w:val="00D46FE2"/>
    <w:rsid w:val="00D47EDD"/>
    <w:rsid w:val="00D52B9C"/>
    <w:rsid w:val="00D53096"/>
    <w:rsid w:val="00D55C88"/>
    <w:rsid w:val="00D57E03"/>
    <w:rsid w:val="00D615D0"/>
    <w:rsid w:val="00D62334"/>
    <w:rsid w:val="00D64A05"/>
    <w:rsid w:val="00D6663A"/>
    <w:rsid w:val="00D666F8"/>
    <w:rsid w:val="00D75753"/>
    <w:rsid w:val="00D84283"/>
    <w:rsid w:val="00D93F9D"/>
    <w:rsid w:val="00D96A38"/>
    <w:rsid w:val="00DA1F01"/>
    <w:rsid w:val="00DA32B9"/>
    <w:rsid w:val="00DA353B"/>
    <w:rsid w:val="00DA491E"/>
    <w:rsid w:val="00DB3ADF"/>
    <w:rsid w:val="00DB5756"/>
    <w:rsid w:val="00DB7B90"/>
    <w:rsid w:val="00DC012C"/>
    <w:rsid w:val="00DC1554"/>
    <w:rsid w:val="00DC43D7"/>
    <w:rsid w:val="00DC51BF"/>
    <w:rsid w:val="00DD609C"/>
    <w:rsid w:val="00DD797C"/>
    <w:rsid w:val="00DE3B51"/>
    <w:rsid w:val="00DE4354"/>
    <w:rsid w:val="00DE676A"/>
    <w:rsid w:val="00DE6B78"/>
    <w:rsid w:val="00DF259E"/>
    <w:rsid w:val="00DF2EF0"/>
    <w:rsid w:val="00DF30FC"/>
    <w:rsid w:val="00DF5C7F"/>
    <w:rsid w:val="00DF6839"/>
    <w:rsid w:val="00E0225E"/>
    <w:rsid w:val="00E02ADA"/>
    <w:rsid w:val="00E03BE9"/>
    <w:rsid w:val="00E0490E"/>
    <w:rsid w:val="00E05B93"/>
    <w:rsid w:val="00E07E25"/>
    <w:rsid w:val="00E11077"/>
    <w:rsid w:val="00E12316"/>
    <w:rsid w:val="00E127F5"/>
    <w:rsid w:val="00E147AE"/>
    <w:rsid w:val="00E17BA3"/>
    <w:rsid w:val="00E2157D"/>
    <w:rsid w:val="00E2318B"/>
    <w:rsid w:val="00E2369E"/>
    <w:rsid w:val="00E25F71"/>
    <w:rsid w:val="00E31928"/>
    <w:rsid w:val="00E32B4E"/>
    <w:rsid w:val="00E343A7"/>
    <w:rsid w:val="00E34F85"/>
    <w:rsid w:val="00E35E2B"/>
    <w:rsid w:val="00E42AB7"/>
    <w:rsid w:val="00E42CEC"/>
    <w:rsid w:val="00E46852"/>
    <w:rsid w:val="00E53732"/>
    <w:rsid w:val="00E72905"/>
    <w:rsid w:val="00E73481"/>
    <w:rsid w:val="00E73C3E"/>
    <w:rsid w:val="00E74E1D"/>
    <w:rsid w:val="00E76FE7"/>
    <w:rsid w:val="00E849C7"/>
    <w:rsid w:val="00E87011"/>
    <w:rsid w:val="00E9037E"/>
    <w:rsid w:val="00E909B9"/>
    <w:rsid w:val="00E93358"/>
    <w:rsid w:val="00E97138"/>
    <w:rsid w:val="00E97E05"/>
    <w:rsid w:val="00EA3A68"/>
    <w:rsid w:val="00EA491A"/>
    <w:rsid w:val="00EB4FBA"/>
    <w:rsid w:val="00EB5005"/>
    <w:rsid w:val="00EC0B7A"/>
    <w:rsid w:val="00EC222C"/>
    <w:rsid w:val="00EC7C13"/>
    <w:rsid w:val="00EC7CCF"/>
    <w:rsid w:val="00ED2A39"/>
    <w:rsid w:val="00ED2FCC"/>
    <w:rsid w:val="00ED36DF"/>
    <w:rsid w:val="00ED4D2D"/>
    <w:rsid w:val="00ED54C3"/>
    <w:rsid w:val="00ED7C5E"/>
    <w:rsid w:val="00EE16FE"/>
    <w:rsid w:val="00EE40CC"/>
    <w:rsid w:val="00EE49EA"/>
    <w:rsid w:val="00EE7234"/>
    <w:rsid w:val="00EF0FDA"/>
    <w:rsid w:val="00EF1B56"/>
    <w:rsid w:val="00EF2BEC"/>
    <w:rsid w:val="00F0079C"/>
    <w:rsid w:val="00F01CDA"/>
    <w:rsid w:val="00F0282F"/>
    <w:rsid w:val="00F0459B"/>
    <w:rsid w:val="00F058B9"/>
    <w:rsid w:val="00F06FA7"/>
    <w:rsid w:val="00F0721C"/>
    <w:rsid w:val="00F1079A"/>
    <w:rsid w:val="00F1240D"/>
    <w:rsid w:val="00F16966"/>
    <w:rsid w:val="00F174EF"/>
    <w:rsid w:val="00F20F68"/>
    <w:rsid w:val="00F22E46"/>
    <w:rsid w:val="00F249BA"/>
    <w:rsid w:val="00F2507B"/>
    <w:rsid w:val="00F25A66"/>
    <w:rsid w:val="00F25CC7"/>
    <w:rsid w:val="00F265A2"/>
    <w:rsid w:val="00F27176"/>
    <w:rsid w:val="00F30C89"/>
    <w:rsid w:val="00F34F0A"/>
    <w:rsid w:val="00F3553E"/>
    <w:rsid w:val="00F36789"/>
    <w:rsid w:val="00F37409"/>
    <w:rsid w:val="00F40508"/>
    <w:rsid w:val="00F40D33"/>
    <w:rsid w:val="00F411F9"/>
    <w:rsid w:val="00F43A90"/>
    <w:rsid w:val="00F44D9A"/>
    <w:rsid w:val="00F456AE"/>
    <w:rsid w:val="00F457C7"/>
    <w:rsid w:val="00F46152"/>
    <w:rsid w:val="00F51AF1"/>
    <w:rsid w:val="00F52ECC"/>
    <w:rsid w:val="00F52F14"/>
    <w:rsid w:val="00F54009"/>
    <w:rsid w:val="00F55F6C"/>
    <w:rsid w:val="00F56378"/>
    <w:rsid w:val="00F57EF7"/>
    <w:rsid w:val="00F6346A"/>
    <w:rsid w:val="00F641A1"/>
    <w:rsid w:val="00F66213"/>
    <w:rsid w:val="00F6693F"/>
    <w:rsid w:val="00F66EDB"/>
    <w:rsid w:val="00F74BFF"/>
    <w:rsid w:val="00F81D3E"/>
    <w:rsid w:val="00F83DEC"/>
    <w:rsid w:val="00F84853"/>
    <w:rsid w:val="00F869AB"/>
    <w:rsid w:val="00F905DD"/>
    <w:rsid w:val="00F958AC"/>
    <w:rsid w:val="00FA4F08"/>
    <w:rsid w:val="00FA7308"/>
    <w:rsid w:val="00FB19C4"/>
    <w:rsid w:val="00FC3877"/>
    <w:rsid w:val="00FC40BB"/>
    <w:rsid w:val="00FD43C4"/>
    <w:rsid w:val="00FE22F9"/>
    <w:rsid w:val="00FF2AFA"/>
    <w:rsid w:val="00FF2D8F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CDCA27"/>
  <w15:docId w15:val="{9DBBD376-D745-9643-9E12-50C134F3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5F7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F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1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1C7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21126D"/>
  </w:style>
  <w:style w:type="paragraph" w:styleId="NoSpacing">
    <w:name w:val="No Spacing"/>
    <w:uiPriority w:val="1"/>
    <w:qFormat/>
    <w:rsid w:val="003000C8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3634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4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4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4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45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11C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11C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11C5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E849C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49C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849C7"/>
    <w:pPr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849C7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B0131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0131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315"/>
    <w:rPr>
      <w:color w:val="0563C1" w:themeColor="hyperlink"/>
      <w:u w:val="single"/>
    </w:rPr>
  </w:style>
  <w:style w:type="character" w:customStyle="1" w:styleId="reflinks">
    <w:name w:val="reflinks"/>
    <w:basedOn w:val="DefaultParagraphFont"/>
    <w:rsid w:val="00B01315"/>
  </w:style>
  <w:style w:type="character" w:customStyle="1" w:styleId="sep">
    <w:name w:val="sep"/>
    <w:basedOn w:val="DefaultParagraphFont"/>
    <w:rsid w:val="00B01315"/>
  </w:style>
  <w:style w:type="table" w:customStyle="1" w:styleId="PlainTable41">
    <w:name w:val="Plain Table 41"/>
    <w:basedOn w:val="TableNormal"/>
    <w:uiPriority w:val="44"/>
    <w:rsid w:val="00EF1B5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F1B5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EF1B5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-Accent31">
    <w:name w:val="Grid Table 1 Light - Accent 31"/>
    <w:basedOn w:val="TableNormal"/>
    <w:uiPriority w:val="46"/>
    <w:rsid w:val="00F30C8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0A7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499"/>
  </w:style>
  <w:style w:type="character" w:styleId="PageNumber">
    <w:name w:val="page number"/>
    <w:basedOn w:val="DefaultParagraphFont"/>
    <w:uiPriority w:val="99"/>
    <w:semiHidden/>
    <w:unhideWhenUsed/>
    <w:rsid w:val="000A7499"/>
  </w:style>
  <w:style w:type="paragraph" w:styleId="Revision">
    <w:name w:val="Revision"/>
    <w:hidden/>
    <w:uiPriority w:val="99"/>
    <w:semiHidden/>
    <w:rsid w:val="00F66EDB"/>
  </w:style>
  <w:style w:type="character" w:styleId="LineNumber">
    <w:name w:val="line number"/>
    <w:basedOn w:val="DefaultParagraphFont"/>
    <w:uiPriority w:val="99"/>
    <w:semiHidden/>
    <w:unhideWhenUsed/>
    <w:rsid w:val="00E25F71"/>
  </w:style>
  <w:style w:type="character" w:styleId="UnresolvedMention">
    <w:name w:val="Unresolved Mention"/>
    <w:basedOn w:val="DefaultParagraphFont"/>
    <w:uiPriority w:val="99"/>
    <w:semiHidden/>
    <w:unhideWhenUsed/>
    <w:rsid w:val="00152D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2D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03AF82-1E6D-B44C-BDE1-AE8C9EAB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Wit, Vera de (VBW)</dc:creator>
  <cp:keywords/>
  <dc:description/>
  <cp:lastModifiedBy>Vera de Wit</cp:lastModifiedBy>
  <cp:revision>2</cp:revision>
  <dcterms:created xsi:type="dcterms:W3CDTF">2020-08-04T19:24:00Z</dcterms:created>
  <dcterms:modified xsi:type="dcterms:W3CDTF">2020-08-04T19:24:00Z</dcterms:modified>
</cp:coreProperties>
</file>