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5B6" w:rsidRPr="00D13961" w:rsidRDefault="00D13961" w:rsidP="00D13961">
      <w:pPr>
        <w:spacing w:after="0" w:line="480" w:lineRule="auto"/>
        <w:ind w:left="-851"/>
        <w:rPr>
          <w:rFonts w:ascii="Times New Roman" w:eastAsia="MS PGothic" w:hAnsi="Times New Roman" w:cs="Times New Roman"/>
          <w:b/>
          <w:color w:val="000000"/>
          <w:sz w:val="24"/>
          <w:szCs w:val="20"/>
        </w:rPr>
      </w:pPr>
      <w:proofErr w:type="gramStart"/>
      <w:r>
        <w:rPr>
          <w:rFonts w:ascii="Times New Roman" w:eastAsia="MS PGothic" w:hAnsi="Times New Roman" w:cs="Times New Roman"/>
          <w:b/>
          <w:color w:val="000000"/>
          <w:sz w:val="24"/>
          <w:szCs w:val="20"/>
        </w:rPr>
        <w:t>Additional File 3</w:t>
      </w:r>
      <w:bookmarkStart w:id="0" w:name="_GoBack"/>
      <w:bookmarkEnd w:id="0"/>
      <w:r w:rsidR="002D45B6" w:rsidRPr="00302D7E">
        <w:rPr>
          <w:rFonts w:ascii="Times New Roman" w:eastAsia="MS PGothic" w:hAnsi="Times New Roman" w:cs="Times New Roman"/>
          <w:b/>
          <w:color w:val="000000"/>
          <w:sz w:val="24"/>
          <w:szCs w:val="20"/>
        </w:rPr>
        <w:t>.</w:t>
      </w:r>
      <w:proofErr w:type="gramEnd"/>
      <w:r w:rsidR="002D45B6" w:rsidRPr="00302D7E">
        <w:rPr>
          <w:rFonts w:ascii="Times New Roman" w:eastAsia="MS PGothic" w:hAnsi="Times New Roman" w:cs="Times New Roman"/>
          <w:b/>
          <w:color w:val="000000"/>
          <w:sz w:val="24"/>
          <w:szCs w:val="20"/>
        </w:rPr>
        <w:t xml:space="preserve"> </w:t>
      </w:r>
      <w:r w:rsidR="002D45B6" w:rsidRPr="00302D7E">
        <w:rPr>
          <w:rFonts w:ascii="Times New Roman" w:hAnsi="Times New Roman" w:cs="Times New Roman"/>
          <w:bCs/>
          <w:kern w:val="2"/>
          <w:sz w:val="24"/>
          <w:szCs w:val="20"/>
        </w:rPr>
        <w:t xml:space="preserve">Dose and oral administration rate of the </w:t>
      </w:r>
      <w:r w:rsidR="002D45B6" w:rsidRPr="00302D7E">
        <w:rPr>
          <w:rFonts w:ascii="Times New Roman" w:hAnsi="Times New Roman" w:cs="Times New Roman"/>
          <w:bCs/>
          <w:sz w:val="24"/>
          <w:szCs w:val="20"/>
        </w:rPr>
        <w:t>β</w:t>
      </w:r>
      <w:r w:rsidR="002D45B6" w:rsidRPr="00302D7E">
        <w:rPr>
          <w:rFonts w:ascii="Times New Roman" w:hAnsi="Times New Roman" w:cs="Times New Roman"/>
          <w:bCs/>
          <w:kern w:val="2"/>
          <w:sz w:val="24"/>
          <w:szCs w:val="20"/>
        </w:rPr>
        <w:t>-blockers</w:t>
      </w:r>
    </w:p>
    <w:p w:rsidR="002D45B6" w:rsidRPr="00302D7E" w:rsidRDefault="002D45B6" w:rsidP="002D45B6">
      <w:pPr>
        <w:spacing w:after="0" w:line="480" w:lineRule="auto"/>
        <w:rPr>
          <w:rFonts w:ascii="Times New Roman" w:hAnsi="Times New Roman" w:cs="Times New Roman"/>
          <w:b/>
          <w:kern w:val="2"/>
          <w:sz w:val="24"/>
          <w:szCs w:val="20"/>
        </w:rPr>
      </w:pPr>
    </w:p>
    <w:tbl>
      <w:tblPr>
        <w:tblW w:w="5336" w:type="pct"/>
        <w:tblInd w:w="-885" w:type="dxa"/>
        <w:tblLayout w:type="fixed"/>
        <w:tblLook w:val="04A0"/>
      </w:tblPr>
      <w:tblGrid>
        <w:gridCol w:w="1044"/>
        <w:gridCol w:w="2531"/>
        <w:gridCol w:w="1603"/>
        <w:gridCol w:w="70"/>
        <w:gridCol w:w="1533"/>
        <w:gridCol w:w="1603"/>
        <w:gridCol w:w="1603"/>
        <w:gridCol w:w="79"/>
        <w:gridCol w:w="1524"/>
        <w:gridCol w:w="56"/>
        <w:gridCol w:w="1566"/>
        <w:gridCol w:w="849"/>
      </w:tblGrid>
      <w:tr w:rsidR="002D45B6" w:rsidRPr="00302D7E" w:rsidTr="00CB3E76">
        <w:trPr>
          <w:trHeight w:val="267"/>
        </w:trPr>
        <w:tc>
          <w:tcPr>
            <w:tcW w:w="1271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D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β</w:t>
            </w:r>
            <w:r w:rsidRPr="00302D7E">
              <w:rPr>
                <w:rFonts w:ascii="Times New Roman" w:eastAsia="MS PGothic" w:hAnsi="Times New Roman" w:cs="Times New Roman"/>
                <w:b/>
                <w:color w:val="000000"/>
                <w:sz w:val="20"/>
                <w:szCs w:val="20"/>
              </w:rPr>
              <w:t>-blocker</w:t>
            </w:r>
          </w:p>
        </w:tc>
        <w:tc>
          <w:tcPr>
            <w:tcW w:w="1710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  <w:r w:rsidRPr="00302D7E">
              <w:rPr>
                <w:rFonts w:ascii="Times New Roman" w:eastAsia="MS Gothic" w:hAnsi="Times New Roman" w:cs="Times New Roman"/>
                <w:b/>
                <w:sz w:val="20"/>
                <w:szCs w:val="20"/>
              </w:rPr>
              <w:t>Empagliflozin</w:t>
            </w:r>
          </w:p>
        </w:tc>
        <w:tc>
          <w:tcPr>
            <w:tcW w:w="1717" w:type="pct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  <w:t>Placebo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2D45B6" w:rsidRPr="00302D7E" w:rsidTr="00CB3E76">
        <w:trPr>
          <w:trHeight w:val="267"/>
        </w:trPr>
        <w:tc>
          <w:tcPr>
            <w:tcW w:w="37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b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  <w:t>Time point</w:t>
            </w:r>
          </w:p>
        </w:tc>
        <w:tc>
          <w:tcPr>
            <w:tcW w:w="57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  <w:t>Number of patients (n)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  <w:t>Mean (mg)</w:t>
            </w:r>
          </w:p>
        </w:tc>
        <w:tc>
          <w:tcPr>
            <w:tcW w:w="57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color w:val="000000"/>
                <w:sz w:val="20"/>
                <w:szCs w:val="20"/>
              </w:rPr>
              <w:t>Standard deviation</w:t>
            </w:r>
          </w:p>
        </w:tc>
        <w:tc>
          <w:tcPr>
            <w:tcW w:w="57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  <w:t>Number of patients (n)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sz w:val="20"/>
                <w:szCs w:val="20"/>
              </w:rPr>
              <w:t>Mean (mg)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color w:val="000000"/>
                <w:sz w:val="20"/>
                <w:szCs w:val="20"/>
              </w:rPr>
              <w:t>Standard deviation</w:t>
            </w: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b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b/>
                <w:color w:val="000000"/>
                <w:sz w:val="20"/>
                <w:szCs w:val="20"/>
              </w:rPr>
              <w:t>P</w:t>
            </w:r>
          </w:p>
        </w:tc>
      </w:tr>
      <w:tr w:rsidR="002D45B6" w:rsidRPr="00302D7E" w:rsidTr="00CB3E76">
        <w:trPr>
          <w:trHeight w:val="267"/>
        </w:trPr>
        <w:tc>
          <w:tcPr>
            <w:tcW w:w="1271" w:type="pct"/>
            <w:gridSpan w:val="2"/>
            <w:tcBorders>
              <w:top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Cavedilol</w:t>
            </w:r>
            <w:proofErr w:type="spellEnd"/>
          </w:p>
        </w:tc>
        <w:tc>
          <w:tcPr>
            <w:tcW w:w="570" w:type="pct"/>
            <w:tcBorders>
              <w:top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</w:p>
        </w:tc>
        <w:tc>
          <w:tcPr>
            <w:tcW w:w="570" w:type="pct"/>
            <w:gridSpan w:val="2"/>
            <w:tcBorders>
              <w:top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</w:p>
        </w:tc>
        <w:tc>
          <w:tcPr>
            <w:tcW w:w="570" w:type="pct"/>
            <w:tcBorders>
              <w:top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pct"/>
            <w:tcBorders>
              <w:top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</w:p>
        </w:tc>
        <w:tc>
          <w:tcPr>
            <w:tcW w:w="570" w:type="pct"/>
            <w:gridSpan w:val="2"/>
            <w:tcBorders>
              <w:top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</w:p>
        </w:tc>
        <w:tc>
          <w:tcPr>
            <w:tcW w:w="577" w:type="pct"/>
            <w:gridSpan w:val="2"/>
            <w:tcBorders>
              <w:top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D45B6" w:rsidRPr="00302D7E" w:rsidTr="00CB3E76">
        <w:trPr>
          <w:trHeight w:val="267"/>
        </w:trPr>
        <w:tc>
          <w:tcPr>
            <w:tcW w:w="371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Baseline</w:t>
            </w:r>
          </w:p>
        </w:tc>
        <w:tc>
          <w:tcPr>
            <w:tcW w:w="57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70" w:type="pct"/>
            <w:gridSpan w:val="2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57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57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70" w:type="pct"/>
            <w:gridSpan w:val="2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577" w:type="pct"/>
            <w:gridSpan w:val="2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302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0.93</w:t>
            </w:r>
          </w:p>
        </w:tc>
      </w:tr>
      <w:tr w:rsidR="002D45B6" w:rsidRPr="00302D7E" w:rsidTr="00CB3E76">
        <w:trPr>
          <w:trHeight w:val="267"/>
        </w:trPr>
        <w:tc>
          <w:tcPr>
            <w:tcW w:w="371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4 Weeks</w:t>
            </w:r>
          </w:p>
        </w:tc>
        <w:tc>
          <w:tcPr>
            <w:tcW w:w="57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70" w:type="pct"/>
            <w:gridSpan w:val="2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57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57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70" w:type="pct"/>
            <w:gridSpan w:val="2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577" w:type="pct"/>
            <w:gridSpan w:val="2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302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0.93</w:t>
            </w:r>
          </w:p>
        </w:tc>
      </w:tr>
      <w:tr w:rsidR="002D45B6" w:rsidRPr="00302D7E" w:rsidTr="00CB3E76">
        <w:trPr>
          <w:trHeight w:val="267"/>
        </w:trPr>
        <w:tc>
          <w:tcPr>
            <w:tcW w:w="371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12 Weeks</w:t>
            </w:r>
          </w:p>
        </w:tc>
        <w:tc>
          <w:tcPr>
            <w:tcW w:w="57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70" w:type="pct"/>
            <w:gridSpan w:val="2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57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57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70" w:type="pct"/>
            <w:gridSpan w:val="2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577" w:type="pct"/>
            <w:gridSpan w:val="2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302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0.92</w:t>
            </w:r>
          </w:p>
        </w:tc>
      </w:tr>
      <w:tr w:rsidR="002D45B6" w:rsidRPr="00302D7E" w:rsidTr="00CB3E76">
        <w:trPr>
          <w:trHeight w:val="267"/>
        </w:trPr>
        <w:tc>
          <w:tcPr>
            <w:tcW w:w="371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24 Weeks at discontinuation</w:t>
            </w:r>
          </w:p>
        </w:tc>
        <w:tc>
          <w:tcPr>
            <w:tcW w:w="57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70" w:type="pct"/>
            <w:gridSpan w:val="2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57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57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70" w:type="pct"/>
            <w:gridSpan w:val="2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577" w:type="pct"/>
            <w:gridSpan w:val="2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302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0.90</w:t>
            </w:r>
          </w:p>
        </w:tc>
      </w:tr>
      <w:tr w:rsidR="002D45B6" w:rsidRPr="00302D7E" w:rsidTr="00CB3E76">
        <w:trPr>
          <w:trHeight w:val="267"/>
        </w:trPr>
        <w:tc>
          <w:tcPr>
            <w:tcW w:w="1271" w:type="pct"/>
            <w:gridSpan w:val="2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Bisoprolol</w:t>
            </w:r>
            <w:proofErr w:type="spellEnd"/>
          </w:p>
        </w:tc>
        <w:tc>
          <w:tcPr>
            <w:tcW w:w="57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</w:p>
        </w:tc>
        <w:tc>
          <w:tcPr>
            <w:tcW w:w="570" w:type="pct"/>
            <w:gridSpan w:val="2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</w:p>
        </w:tc>
        <w:tc>
          <w:tcPr>
            <w:tcW w:w="57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</w:p>
        </w:tc>
        <w:tc>
          <w:tcPr>
            <w:tcW w:w="570" w:type="pct"/>
            <w:gridSpan w:val="2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</w:p>
        </w:tc>
        <w:tc>
          <w:tcPr>
            <w:tcW w:w="577" w:type="pct"/>
            <w:gridSpan w:val="2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D45B6" w:rsidRPr="00302D7E" w:rsidTr="00CB3E76">
        <w:trPr>
          <w:trHeight w:val="267"/>
        </w:trPr>
        <w:tc>
          <w:tcPr>
            <w:tcW w:w="371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Baseline</w:t>
            </w:r>
          </w:p>
        </w:tc>
        <w:tc>
          <w:tcPr>
            <w:tcW w:w="57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70" w:type="pct"/>
            <w:gridSpan w:val="2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57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57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70" w:type="pct"/>
            <w:gridSpan w:val="2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577" w:type="pct"/>
            <w:gridSpan w:val="2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302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0.44</w:t>
            </w:r>
          </w:p>
        </w:tc>
      </w:tr>
      <w:tr w:rsidR="002D45B6" w:rsidRPr="00302D7E" w:rsidTr="00CB3E76">
        <w:trPr>
          <w:trHeight w:val="267"/>
        </w:trPr>
        <w:tc>
          <w:tcPr>
            <w:tcW w:w="371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4 weeks</w:t>
            </w:r>
          </w:p>
        </w:tc>
        <w:tc>
          <w:tcPr>
            <w:tcW w:w="57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70" w:type="pct"/>
            <w:gridSpan w:val="2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57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57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70" w:type="pct"/>
            <w:gridSpan w:val="2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577" w:type="pct"/>
            <w:gridSpan w:val="2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302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0.44</w:t>
            </w:r>
          </w:p>
        </w:tc>
      </w:tr>
      <w:tr w:rsidR="002D45B6" w:rsidRPr="00302D7E" w:rsidTr="00CB3E76">
        <w:trPr>
          <w:trHeight w:val="267"/>
        </w:trPr>
        <w:tc>
          <w:tcPr>
            <w:tcW w:w="371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sz w:val="20"/>
                <w:szCs w:val="20"/>
              </w:rPr>
            </w:pPr>
          </w:p>
        </w:tc>
        <w:tc>
          <w:tcPr>
            <w:tcW w:w="90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12 weeks</w:t>
            </w:r>
          </w:p>
        </w:tc>
        <w:tc>
          <w:tcPr>
            <w:tcW w:w="57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70" w:type="pct"/>
            <w:gridSpan w:val="2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57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570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70" w:type="pct"/>
            <w:gridSpan w:val="2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577" w:type="pct"/>
            <w:gridSpan w:val="2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302" w:type="pct"/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0.44</w:t>
            </w:r>
          </w:p>
        </w:tc>
      </w:tr>
      <w:tr w:rsidR="002D45B6" w:rsidRPr="00302D7E" w:rsidTr="00CB3E76">
        <w:trPr>
          <w:trHeight w:val="267"/>
        </w:trPr>
        <w:tc>
          <w:tcPr>
            <w:tcW w:w="371" w:type="pct"/>
            <w:tcBorders>
              <w:bottom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0" w:type="pct"/>
            <w:tcBorders>
              <w:bottom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24 weeks at discontinuation</w:t>
            </w:r>
          </w:p>
        </w:tc>
        <w:tc>
          <w:tcPr>
            <w:tcW w:w="595" w:type="pct"/>
            <w:gridSpan w:val="2"/>
            <w:tcBorders>
              <w:bottom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ind w:firstLineChars="250" w:firstLine="500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 xml:space="preserve">18 </w:t>
            </w:r>
          </w:p>
        </w:tc>
        <w:tc>
          <w:tcPr>
            <w:tcW w:w="545" w:type="pct"/>
            <w:tcBorders>
              <w:bottom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ind w:firstLineChars="200" w:firstLine="400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570" w:type="pct"/>
            <w:tcBorders>
              <w:bottom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598" w:type="pct"/>
            <w:gridSpan w:val="2"/>
            <w:tcBorders>
              <w:bottom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ind w:firstLineChars="250" w:firstLine="500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2" w:type="pct"/>
            <w:gridSpan w:val="2"/>
            <w:tcBorders>
              <w:bottom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ind w:firstLineChars="200" w:firstLine="400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557" w:type="pct"/>
            <w:tcBorders>
              <w:bottom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302" w:type="pct"/>
            <w:tcBorders>
              <w:bottom w:val="single" w:sz="4" w:space="0" w:color="auto"/>
            </w:tcBorders>
            <w:noWrap/>
            <w:hideMark/>
          </w:tcPr>
          <w:p w:rsidR="002D45B6" w:rsidRPr="00302D7E" w:rsidRDefault="002D45B6" w:rsidP="00CB3E76">
            <w:pPr>
              <w:spacing w:after="0" w:line="480" w:lineRule="auto"/>
              <w:jc w:val="center"/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</w:pPr>
            <w:r w:rsidRPr="00302D7E">
              <w:rPr>
                <w:rFonts w:ascii="Times New Roman" w:eastAsia="MS PGothic" w:hAnsi="Times New Roman" w:cs="Times New Roman"/>
                <w:color w:val="000000"/>
                <w:sz w:val="20"/>
                <w:szCs w:val="20"/>
              </w:rPr>
              <w:t>0.44</w:t>
            </w:r>
          </w:p>
        </w:tc>
      </w:tr>
    </w:tbl>
    <w:p w:rsidR="000F3BF1" w:rsidRPr="002D45B6" w:rsidRDefault="000F3BF1">
      <w:pPr>
        <w:rPr>
          <w:b/>
        </w:rPr>
      </w:pPr>
    </w:p>
    <w:sectPr w:rsidR="000F3BF1" w:rsidRPr="002D45B6" w:rsidSect="0005410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rawingGridVerticalSpacing w:val="144"/>
  <w:displayHorizontalDrawingGridEvery w:val="0"/>
  <w:displayVerticalDrawingGridEvery w:val="0"/>
  <w:characterSpacingControl w:val="doNotCompress"/>
  <w:compat/>
  <w:rsids>
    <w:rsidRoot w:val="002D45B6"/>
    <w:rsid w:val="00054102"/>
    <w:rsid w:val="000F3BF1"/>
    <w:rsid w:val="00283B90"/>
    <w:rsid w:val="002D45B6"/>
    <w:rsid w:val="00D13961"/>
    <w:rsid w:val="00D54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B6"/>
    <w:rPr>
      <w:rFonts w:eastAsiaTheme="minorEastAsia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B6"/>
    <w:rPr>
      <w:rFonts w:eastAsiaTheme="minorEastAsia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0016236</cp:lastModifiedBy>
  <cp:revision>3</cp:revision>
  <dcterms:created xsi:type="dcterms:W3CDTF">2020-06-04T06:11:00Z</dcterms:created>
  <dcterms:modified xsi:type="dcterms:W3CDTF">2020-09-21T02:01:00Z</dcterms:modified>
</cp:coreProperties>
</file>