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8DA" w:rsidRPr="00316AD6" w:rsidRDefault="00463493" w:rsidP="00B20C2F">
      <w:pPr>
        <w:spacing w:line="480" w:lineRule="auto"/>
        <w:jc w:val="both"/>
        <w:rPr>
          <w:rFonts w:ascii="Times New Roman" w:hAnsi="Times New Roman" w:cs="Times New Roman"/>
          <w:b/>
          <w:bCs/>
          <w:color w:val="000000" w:themeColor="text1"/>
          <w:sz w:val="24"/>
          <w:szCs w:val="24"/>
          <w:lang w:val="en-GB"/>
        </w:rPr>
      </w:pPr>
      <w:r w:rsidRPr="00316AD6">
        <w:rPr>
          <w:rFonts w:ascii="Times New Roman" w:hAnsi="Times New Roman" w:cs="Times New Roman"/>
          <w:b/>
          <w:bCs/>
          <w:color w:val="000000" w:themeColor="text1"/>
          <w:sz w:val="24"/>
          <w:szCs w:val="24"/>
          <w:lang w:val="en-GB"/>
        </w:rPr>
        <w:t>Effect of d</w:t>
      </w:r>
      <w:r w:rsidR="002F68DA" w:rsidRPr="00316AD6">
        <w:rPr>
          <w:rFonts w:ascii="Times New Roman" w:hAnsi="Times New Roman" w:cs="Times New Roman"/>
          <w:b/>
          <w:bCs/>
          <w:color w:val="000000" w:themeColor="text1"/>
          <w:sz w:val="24"/>
          <w:szCs w:val="24"/>
          <w:lang w:val="en-GB"/>
        </w:rPr>
        <w:t xml:space="preserve">apagliflozin on </w:t>
      </w:r>
      <w:r w:rsidR="00A5014C" w:rsidRPr="00316AD6">
        <w:rPr>
          <w:rFonts w:ascii="Times New Roman" w:hAnsi="Times New Roman" w:cs="Times New Roman"/>
          <w:b/>
          <w:bCs/>
          <w:color w:val="000000" w:themeColor="text1"/>
          <w:sz w:val="24"/>
          <w:szCs w:val="24"/>
          <w:lang w:val="en-GB"/>
        </w:rPr>
        <w:t>e</w:t>
      </w:r>
      <w:r w:rsidR="002F68DA" w:rsidRPr="00316AD6">
        <w:rPr>
          <w:rFonts w:ascii="Times New Roman" w:hAnsi="Times New Roman" w:cs="Times New Roman"/>
          <w:b/>
          <w:bCs/>
          <w:color w:val="000000" w:themeColor="text1"/>
          <w:sz w:val="24"/>
          <w:szCs w:val="24"/>
          <w:lang w:val="en-GB"/>
        </w:rPr>
        <w:t xml:space="preserve">ndothelial </w:t>
      </w:r>
      <w:r w:rsidR="00A5014C" w:rsidRPr="00316AD6">
        <w:rPr>
          <w:rFonts w:ascii="Times New Roman" w:hAnsi="Times New Roman" w:cs="Times New Roman"/>
          <w:b/>
          <w:bCs/>
          <w:color w:val="000000" w:themeColor="text1"/>
          <w:sz w:val="24"/>
          <w:szCs w:val="24"/>
          <w:lang w:val="en-GB"/>
        </w:rPr>
        <w:t>d</w:t>
      </w:r>
      <w:r w:rsidR="002F68DA" w:rsidRPr="00316AD6">
        <w:rPr>
          <w:rFonts w:ascii="Times New Roman" w:hAnsi="Times New Roman" w:cs="Times New Roman"/>
          <w:b/>
          <w:bCs/>
          <w:color w:val="000000" w:themeColor="text1"/>
          <w:sz w:val="24"/>
          <w:szCs w:val="24"/>
          <w:lang w:val="en-GB"/>
        </w:rPr>
        <w:t xml:space="preserve">ysfunction of </w:t>
      </w:r>
      <w:r w:rsidR="00C44620" w:rsidRPr="00316AD6">
        <w:rPr>
          <w:rFonts w:ascii="Times New Roman" w:hAnsi="Times New Roman" w:cs="Times New Roman"/>
          <w:b/>
          <w:bCs/>
          <w:color w:val="000000" w:themeColor="text1"/>
          <w:sz w:val="24"/>
          <w:szCs w:val="24"/>
          <w:lang w:val="en-GB"/>
        </w:rPr>
        <w:t>diabetic patients with atherosclerotic disease</w:t>
      </w:r>
      <w:r w:rsidR="00F83644" w:rsidRPr="00316AD6">
        <w:rPr>
          <w:rFonts w:ascii="Times New Roman" w:hAnsi="Times New Roman" w:cs="Times New Roman"/>
          <w:b/>
          <w:bCs/>
          <w:color w:val="000000" w:themeColor="text1"/>
          <w:sz w:val="24"/>
          <w:szCs w:val="24"/>
          <w:lang w:val="en-GB"/>
        </w:rPr>
        <w:t xml:space="preserve">: a </w:t>
      </w:r>
      <w:r w:rsidR="00DA1431" w:rsidRPr="00316AD6">
        <w:rPr>
          <w:rFonts w:ascii="Times New Roman" w:hAnsi="Times New Roman" w:cs="Times New Roman"/>
          <w:b/>
          <w:bCs/>
          <w:color w:val="000000" w:themeColor="text1"/>
          <w:sz w:val="24"/>
          <w:szCs w:val="24"/>
          <w:lang w:val="en-GB"/>
        </w:rPr>
        <w:t xml:space="preserve">randomised </w:t>
      </w:r>
      <w:r w:rsidR="00F83644" w:rsidRPr="00316AD6">
        <w:rPr>
          <w:rFonts w:ascii="Times New Roman" w:hAnsi="Times New Roman" w:cs="Times New Roman"/>
          <w:b/>
          <w:bCs/>
          <w:color w:val="000000" w:themeColor="text1"/>
          <w:sz w:val="24"/>
          <w:szCs w:val="24"/>
          <w:lang w:val="en-GB"/>
        </w:rPr>
        <w:t>active-controlled trial</w:t>
      </w:r>
    </w:p>
    <w:p w:rsidR="00B20C2F" w:rsidRPr="00316AD6" w:rsidRDefault="00B20C2F" w:rsidP="00B20C2F">
      <w:pPr>
        <w:spacing w:line="480" w:lineRule="auto"/>
        <w:jc w:val="both"/>
        <w:rPr>
          <w:rFonts w:ascii="Times New Roman" w:hAnsi="Times New Roman" w:cs="Times New Roman"/>
          <w:color w:val="000000" w:themeColor="text1"/>
          <w:sz w:val="24"/>
          <w:szCs w:val="24"/>
          <w:lang w:val="en-GB"/>
        </w:rPr>
      </w:pPr>
    </w:p>
    <w:p w:rsidR="002F68DA" w:rsidRPr="00316AD6" w:rsidRDefault="006F2A2C" w:rsidP="00B20C2F">
      <w:pPr>
        <w:spacing w:line="480" w:lineRule="auto"/>
        <w:jc w:val="both"/>
        <w:rPr>
          <w:rFonts w:ascii="Times New Roman" w:hAnsi="Times New Roman" w:cs="Times New Roman"/>
          <w:color w:val="000000" w:themeColor="text1"/>
          <w:sz w:val="24"/>
          <w:szCs w:val="24"/>
        </w:rPr>
      </w:pPr>
      <w:r w:rsidRPr="00316AD6">
        <w:rPr>
          <w:rFonts w:ascii="Times New Roman" w:hAnsi="Times New Roman" w:cs="Times New Roman"/>
          <w:color w:val="000000" w:themeColor="text1"/>
          <w:sz w:val="24"/>
          <w:szCs w:val="24"/>
        </w:rPr>
        <w:t>Andrei C</w:t>
      </w:r>
      <w:r w:rsidR="00C70E5D" w:rsidRPr="00316AD6">
        <w:rPr>
          <w:rFonts w:ascii="Times New Roman" w:hAnsi="Times New Roman" w:cs="Times New Roman"/>
          <w:color w:val="000000" w:themeColor="text1"/>
          <w:sz w:val="24"/>
          <w:szCs w:val="24"/>
        </w:rPr>
        <w:t>.</w:t>
      </w:r>
      <w:r w:rsidRPr="00316AD6">
        <w:rPr>
          <w:rFonts w:ascii="Times New Roman" w:hAnsi="Times New Roman" w:cs="Times New Roman"/>
          <w:color w:val="000000" w:themeColor="text1"/>
          <w:sz w:val="24"/>
          <w:szCs w:val="24"/>
        </w:rPr>
        <w:t xml:space="preserve"> Sposito</w:t>
      </w:r>
      <w:bookmarkStart w:id="0" w:name="_Hlk29720797"/>
      <w:r w:rsidR="00C70E5D" w:rsidRPr="00316AD6">
        <w:rPr>
          <w:rFonts w:ascii="Times New Roman" w:hAnsi="Times New Roman" w:cs="Times New Roman"/>
          <w:color w:val="000000" w:themeColor="text1"/>
          <w:sz w:val="24"/>
          <w:szCs w:val="24"/>
          <w:vertAlign w:val="superscript"/>
        </w:rPr>
        <w:t>*</w:t>
      </w:r>
      <w:r w:rsidR="001F177B" w:rsidRPr="00316AD6">
        <w:rPr>
          <w:rFonts w:ascii="Times New Roman" w:hAnsi="Times New Roman" w:cs="Times New Roman"/>
          <w:color w:val="000000" w:themeColor="text1"/>
          <w:sz w:val="24"/>
          <w:szCs w:val="24"/>
          <w:vertAlign w:val="superscript"/>
        </w:rPr>
        <w:t>1</w:t>
      </w:r>
      <w:r w:rsidRPr="00316AD6">
        <w:rPr>
          <w:rFonts w:ascii="Times New Roman" w:hAnsi="Times New Roman" w:cs="Times New Roman"/>
          <w:color w:val="000000" w:themeColor="text1"/>
          <w:sz w:val="24"/>
          <w:szCs w:val="24"/>
        </w:rPr>
        <w:t>, Ikaro Breder</w:t>
      </w:r>
      <w:r w:rsidR="001F177B" w:rsidRPr="00316AD6">
        <w:rPr>
          <w:rFonts w:ascii="Times New Roman" w:hAnsi="Times New Roman" w:cs="Times New Roman"/>
          <w:color w:val="000000" w:themeColor="text1"/>
          <w:sz w:val="24"/>
          <w:szCs w:val="24"/>
          <w:vertAlign w:val="superscript"/>
        </w:rPr>
        <w:t>1</w:t>
      </w:r>
      <w:r w:rsidRPr="00316AD6">
        <w:rPr>
          <w:rFonts w:ascii="Times New Roman" w:hAnsi="Times New Roman" w:cs="Times New Roman"/>
          <w:color w:val="000000" w:themeColor="text1"/>
          <w:sz w:val="24"/>
          <w:szCs w:val="24"/>
        </w:rPr>
        <w:t xml:space="preserve">, Alexandre </w:t>
      </w:r>
      <w:r w:rsidR="00A5014C" w:rsidRPr="00316AD6">
        <w:rPr>
          <w:rFonts w:ascii="Times New Roman" w:hAnsi="Times New Roman" w:cs="Times New Roman"/>
          <w:color w:val="000000" w:themeColor="text1"/>
          <w:sz w:val="24"/>
          <w:szCs w:val="24"/>
        </w:rPr>
        <w:t>A.S. Soares</w:t>
      </w:r>
      <w:r w:rsidR="001F177B" w:rsidRPr="00316AD6">
        <w:rPr>
          <w:rFonts w:ascii="Times New Roman" w:hAnsi="Times New Roman" w:cs="Times New Roman"/>
          <w:color w:val="000000" w:themeColor="text1"/>
          <w:sz w:val="24"/>
          <w:szCs w:val="24"/>
          <w:vertAlign w:val="superscript"/>
        </w:rPr>
        <w:t>1</w:t>
      </w:r>
      <w:r w:rsidR="00A5014C" w:rsidRPr="00316AD6">
        <w:rPr>
          <w:rFonts w:ascii="Times New Roman" w:hAnsi="Times New Roman" w:cs="Times New Roman"/>
          <w:color w:val="000000" w:themeColor="text1"/>
          <w:sz w:val="24"/>
          <w:szCs w:val="24"/>
        </w:rPr>
        <w:t>, Sheila T. Kimura-Medorima</w:t>
      </w:r>
      <w:r w:rsidR="001F177B" w:rsidRPr="00316AD6">
        <w:rPr>
          <w:rFonts w:ascii="Times New Roman" w:hAnsi="Times New Roman" w:cs="Times New Roman"/>
          <w:color w:val="000000" w:themeColor="text1"/>
          <w:sz w:val="24"/>
          <w:szCs w:val="24"/>
          <w:vertAlign w:val="superscript"/>
        </w:rPr>
        <w:t>1</w:t>
      </w:r>
      <w:r w:rsidR="00A5014C" w:rsidRPr="00316AD6">
        <w:rPr>
          <w:rFonts w:ascii="Times New Roman" w:hAnsi="Times New Roman" w:cs="Times New Roman"/>
          <w:color w:val="000000" w:themeColor="text1"/>
          <w:sz w:val="24"/>
          <w:szCs w:val="24"/>
        </w:rPr>
        <w:t>, Daniel B</w:t>
      </w:r>
      <w:r w:rsidR="00C70E5D" w:rsidRPr="00316AD6">
        <w:rPr>
          <w:rFonts w:ascii="Times New Roman" w:hAnsi="Times New Roman" w:cs="Times New Roman"/>
          <w:color w:val="000000" w:themeColor="text1"/>
          <w:sz w:val="24"/>
          <w:szCs w:val="24"/>
        </w:rPr>
        <w:t>.</w:t>
      </w:r>
      <w:r w:rsidR="00A5014C" w:rsidRPr="00316AD6">
        <w:rPr>
          <w:rFonts w:ascii="Times New Roman" w:hAnsi="Times New Roman" w:cs="Times New Roman"/>
          <w:color w:val="000000" w:themeColor="text1"/>
          <w:sz w:val="24"/>
          <w:szCs w:val="24"/>
        </w:rPr>
        <w:t xml:space="preserve"> Munhoz</w:t>
      </w:r>
      <w:r w:rsidR="001F177B" w:rsidRPr="00316AD6">
        <w:rPr>
          <w:rFonts w:ascii="Times New Roman" w:hAnsi="Times New Roman" w:cs="Times New Roman"/>
          <w:color w:val="000000" w:themeColor="text1"/>
          <w:sz w:val="24"/>
          <w:szCs w:val="24"/>
          <w:vertAlign w:val="superscript"/>
        </w:rPr>
        <w:t>1</w:t>
      </w:r>
      <w:r w:rsidR="00A5014C" w:rsidRPr="00316AD6">
        <w:rPr>
          <w:rFonts w:ascii="Times New Roman" w:hAnsi="Times New Roman" w:cs="Times New Roman"/>
          <w:color w:val="000000" w:themeColor="text1"/>
          <w:sz w:val="24"/>
          <w:szCs w:val="24"/>
        </w:rPr>
        <w:t xml:space="preserve">, </w:t>
      </w:r>
      <w:r w:rsidR="00572C02" w:rsidRPr="00316AD6">
        <w:rPr>
          <w:rFonts w:ascii="Times New Roman" w:hAnsi="Times New Roman" w:cs="Times New Roman"/>
          <w:color w:val="000000" w:themeColor="text1"/>
          <w:sz w:val="24"/>
          <w:szCs w:val="24"/>
        </w:rPr>
        <w:t>Riobaldo M.R. Cintra</w:t>
      </w:r>
      <w:r w:rsidR="001F177B" w:rsidRPr="00316AD6">
        <w:rPr>
          <w:rFonts w:ascii="Times New Roman" w:hAnsi="Times New Roman" w:cs="Times New Roman"/>
          <w:color w:val="000000" w:themeColor="text1"/>
          <w:sz w:val="24"/>
          <w:szCs w:val="24"/>
          <w:vertAlign w:val="superscript"/>
        </w:rPr>
        <w:t>1</w:t>
      </w:r>
      <w:r w:rsidR="00572C02" w:rsidRPr="00316AD6">
        <w:rPr>
          <w:rFonts w:ascii="Times New Roman" w:hAnsi="Times New Roman" w:cs="Times New Roman"/>
          <w:color w:val="000000" w:themeColor="text1"/>
          <w:sz w:val="24"/>
          <w:szCs w:val="24"/>
        </w:rPr>
        <w:t xml:space="preserve">, </w:t>
      </w:r>
      <w:r w:rsidR="00A5014C" w:rsidRPr="00316AD6">
        <w:rPr>
          <w:rFonts w:ascii="Times New Roman" w:hAnsi="Times New Roman" w:cs="Times New Roman"/>
          <w:color w:val="000000" w:themeColor="text1"/>
          <w:sz w:val="24"/>
          <w:szCs w:val="24"/>
        </w:rPr>
        <w:t>Isabella Bonilha</w:t>
      </w:r>
      <w:r w:rsidR="001F177B" w:rsidRPr="00316AD6">
        <w:rPr>
          <w:rFonts w:ascii="Times New Roman" w:hAnsi="Times New Roman" w:cs="Times New Roman"/>
          <w:color w:val="000000" w:themeColor="text1"/>
          <w:sz w:val="24"/>
          <w:szCs w:val="24"/>
          <w:vertAlign w:val="superscript"/>
        </w:rPr>
        <w:t>1</w:t>
      </w:r>
      <w:r w:rsidR="00A5014C" w:rsidRPr="00316AD6">
        <w:rPr>
          <w:rFonts w:ascii="Times New Roman" w:hAnsi="Times New Roman" w:cs="Times New Roman"/>
          <w:color w:val="000000" w:themeColor="text1"/>
          <w:sz w:val="24"/>
          <w:szCs w:val="24"/>
        </w:rPr>
        <w:t>, Daniela C. Oliveira</w:t>
      </w:r>
      <w:r w:rsidR="001F177B" w:rsidRPr="00316AD6">
        <w:rPr>
          <w:rFonts w:ascii="Times New Roman" w:hAnsi="Times New Roman" w:cs="Times New Roman"/>
          <w:color w:val="000000" w:themeColor="text1"/>
          <w:sz w:val="24"/>
          <w:szCs w:val="24"/>
          <w:vertAlign w:val="superscript"/>
        </w:rPr>
        <w:t>1</w:t>
      </w:r>
      <w:r w:rsidR="00A5014C" w:rsidRPr="00316AD6">
        <w:rPr>
          <w:rFonts w:ascii="Times New Roman" w:hAnsi="Times New Roman" w:cs="Times New Roman"/>
          <w:color w:val="000000" w:themeColor="text1"/>
          <w:sz w:val="24"/>
          <w:szCs w:val="24"/>
        </w:rPr>
        <w:t>, Jessica Cunha Breder</w:t>
      </w:r>
      <w:r w:rsidR="001F177B" w:rsidRPr="00316AD6">
        <w:rPr>
          <w:rFonts w:ascii="Times New Roman" w:hAnsi="Times New Roman" w:cs="Times New Roman"/>
          <w:color w:val="000000" w:themeColor="text1"/>
          <w:sz w:val="24"/>
          <w:szCs w:val="24"/>
          <w:vertAlign w:val="superscript"/>
        </w:rPr>
        <w:t>1</w:t>
      </w:r>
      <w:r w:rsidR="00A5014C" w:rsidRPr="00316AD6">
        <w:rPr>
          <w:rFonts w:ascii="Times New Roman" w:hAnsi="Times New Roman" w:cs="Times New Roman"/>
          <w:color w:val="000000" w:themeColor="text1"/>
          <w:sz w:val="24"/>
          <w:szCs w:val="24"/>
        </w:rPr>
        <w:t xml:space="preserve">, </w:t>
      </w:r>
      <w:r w:rsidR="00B00703">
        <w:rPr>
          <w:rFonts w:ascii="Times New Roman" w:hAnsi="Times New Roman" w:cs="Times New Roman"/>
          <w:color w:val="000000" w:themeColor="text1"/>
          <w:sz w:val="24"/>
          <w:szCs w:val="24"/>
        </w:rPr>
        <w:t>Pamela Cavalcante</w:t>
      </w:r>
      <w:r w:rsidR="00B00703" w:rsidRPr="00B00703">
        <w:rPr>
          <w:rFonts w:ascii="Times New Roman" w:hAnsi="Times New Roman" w:cs="Times New Roman"/>
          <w:color w:val="000000" w:themeColor="text1"/>
          <w:sz w:val="24"/>
          <w:szCs w:val="24"/>
          <w:vertAlign w:val="subscript"/>
        </w:rPr>
        <w:t>1</w:t>
      </w:r>
      <w:r w:rsidR="00B00703">
        <w:rPr>
          <w:rFonts w:ascii="Times New Roman" w:hAnsi="Times New Roman" w:cs="Times New Roman"/>
          <w:color w:val="000000" w:themeColor="text1"/>
          <w:sz w:val="24"/>
          <w:szCs w:val="24"/>
        </w:rPr>
        <w:t xml:space="preserve">, </w:t>
      </w:r>
      <w:r w:rsidR="00A5014C" w:rsidRPr="00316AD6">
        <w:rPr>
          <w:rFonts w:ascii="Times New Roman" w:hAnsi="Times New Roman" w:cs="Times New Roman"/>
          <w:color w:val="000000" w:themeColor="text1"/>
          <w:sz w:val="24"/>
          <w:szCs w:val="24"/>
        </w:rPr>
        <w:t>Camila Moreira</w:t>
      </w:r>
      <w:r w:rsidR="001F177B" w:rsidRPr="00316AD6">
        <w:rPr>
          <w:rFonts w:ascii="Times New Roman" w:hAnsi="Times New Roman" w:cs="Times New Roman"/>
          <w:color w:val="000000" w:themeColor="text1"/>
          <w:sz w:val="24"/>
          <w:szCs w:val="24"/>
          <w:vertAlign w:val="superscript"/>
        </w:rPr>
        <w:t>1</w:t>
      </w:r>
      <w:r w:rsidR="00A5014C" w:rsidRPr="00316AD6">
        <w:rPr>
          <w:rFonts w:ascii="Times New Roman" w:hAnsi="Times New Roman" w:cs="Times New Roman"/>
          <w:color w:val="000000" w:themeColor="text1"/>
          <w:sz w:val="24"/>
          <w:szCs w:val="24"/>
        </w:rPr>
        <w:t xml:space="preserve">, </w:t>
      </w:r>
      <w:r w:rsidR="00631EC5">
        <w:rPr>
          <w:rFonts w:ascii="Times New Roman" w:hAnsi="Times New Roman" w:cs="Times New Roman"/>
          <w:color w:val="000000" w:themeColor="text1"/>
          <w:sz w:val="24"/>
          <w:szCs w:val="24"/>
        </w:rPr>
        <w:t>F</w:t>
      </w:r>
      <w:r w:rsidR="0066330C">
        <w:rPr>
          <w:rFonts w:ascii="Times New Roman" w:hAnsi="Times New Roman" w:cs="Times New Roman"/>
          <w:color w:val="000000" w:themeColor="text1"/>
          <w:sz w:val="24"/>
          <w:szCs w:val="24"/>
        </w:rPr>
        <w:t>i</w:t>
      </w:r>
      <w:r w:rsidR="00631EC5">
        <w:rPr>
          <w:rFonts w:ascii="Times New Roman" w:hAnsi="Times New Roman" w:cs="Times New Roman"/>
          <w:color w:val="000000" w:themeColor="text1"/>
          <w:sz w:val="24"/>
          <w:szCs w:val="24"/>
        </w:rPr>
        <w:t>lipe A. Moura</w:t>
      </w:r>
      <w:r w:rsidR="00631EC5" w:rsidRPr="00631EC5">
        <w:rPr>
          <w:rFonts w:ascii="Times New Roman" w:hAnsi="Times New Roman" w:cs="Times New Roman"/>
          <w:color w:val="000000" w:themeColor="text1"/>
          <w:sz w:val="24"/>
          <w:szCs w:val="24"/>
          <w:vertAlign w:val="superscript"/>
        </w:rPr>
        <w:t>1</w:t>
      </w:r>
      <w:r w:rsidR="00631EC5">
        <w:rPr>
          <w:rFonts w:ascii="Times New Roman" w:hAnsi="Times New Roman" w:cs="Times New Roman"/>
          <w:color w:val="000000" w:themeColor="text1"/>
          <w:sz w:val="24"/>
          <w:szCs w:val="24"/>
        </w:rPr>
        <w:t xml:space="preserve">, </w:t>
      </w:r>
      <w:r w:rsidR="00A5014C" w:rsidRPr="00316AD6">
        <w:rPr>
          <w:rFonts w:ascii="Times New Roman" w:hAnsi="Times New Roman" w:cs="Times New Roman"/>
          <w:color w:val="000000" w:themeColor="text1"/>
          <w:sz w:val="24"/>
          <w:szCs w:val="24"/>
        </w:rPr>
        <w:t xml:space="preserve">Jose Carlos </w:t>
      </w:r>
      <w:r w:rsidR="008161E9" w:rsidRPr="00316AD6">
        <w:rPr>
          <w:rFonts w:ascii="Times New Roman" w:hAnsi="Times New Roman" w:cs="Times New Roman"/>
          <w:color w:val="000000" w:themeColor="text1"/>
          <w:sz w:val="24"/>
          <w:szCs w:val="24"/>
        </w:rPr>
        <w:t xml:space="preserve">de </w:t>
      </w:r>
      <w:r w:rsidR="00A5014C" w:rsidRPr="00316AD6">
        <w:rPr>
          <w:rFonts w:ascii="Times New Roman" w:hAnsi="Times New Roman" w:cs="Times New Roman"/>
          <w:color w:val="000000" w:themeColor="text1"/>
          <w:sz w:val="24"/>
          <w:szCs w:val="24"/>
        </w:rPr>
        <w:t>Lima-Junior</w:t>
      </w:r>
      <w:r w:rsidR="001F177B" w:rsidRPr="00316AD6">
        <w:rPr>
          <w:rFonts w:ascii="Times New Roman" w:hAnsi="Times New Roman" w:cs="Times New Roman"/>
          <w:color w:val="000000" w:themeColor="text1"/>
          <w:sz w:val="24"/>
          <w:szCs w:val="24"/>
          <w:vertAlign w:val="superscript"/>
        </w:rPr>
        <w:t>1</w:t>
      </w:r>
      <w:r w:rsidR="00A5014C" w:rsidRPr="00316AD6">
        <w:rPr>
          <w:rFonts w:ascii="Times New Roman" w:hAnsi="Times New Roman" w:cs="Times New Roman"/>
          <w:color w:val="000000" w:themeColor="text1"/>
          <w:sz w:val="24"/>
          <w:szCs w:val="24"/>
        </w:rPr>
        <w:t>, Helison R.P. do Carmo</w:t>
      </w:r>
      <w:r w:rsidR="001F177B" w:rsidRPr="00316AD6">
        <w:rPr>
          <w:rFonts w:ascii="Times New Roman" w:hAnsi="Times New Roman" w:cs="Times New Roman"/>
          <w:color w:val="000000" w:themeColor="text1"/>
          <w:sz w:val="24"/>
          <w:szCs w:val="24"/>
          <w:vertAlign w:val="superscript"/>
        </w:rPr>
        <w:t>1</w:t>
      </w:r>
      <w:r w:rsidR="00A5014C" w:rsidRPr="00316AD6">
        <w:rPr>
          <w:rFonts w:ascii="Times New Roman" w:hAnsi="Times New Roman" w:cs="Times New Roman"/>
          <w:color w:val="000000" w:themeColor="text1"/>
          <w:sz w:val="24"/>
          <w:szCs w:val="24"/>
        </w:rPr>
        <w:t>, Joaquim Barreto</w:t>
      </w:r>
      <w:r w:rsidR="001F177B" w:rsidRPr="00316AD6">
        <w:rPr>
          <w:rFonts w:ascii="Times New Roman" w:hAnsi="Times New Roman" w:cs="Times New Roman"/>
          <w:color w:val="000000" w:themeColor="text1"/>
          <w:sz w:val="24"/>
          <w:szCs w:val="24"/>
          <w:vertAlign w:val="superscript"/>
        </w:rPr>
        <w:t>1</w:t>
      </w:r>
      <w:r w:rsidR="00A5014C" w:rsidRPr="00316AD6">
        <w:rPr>
          <w:rFonts w:ascii="Times New Roman" w:hAnsi="Times New Roman" w:cs="Times New Roman"/>
          <w:color w:val="000000" w:themeColor="text1"/>
          <w:sz w:val="24"/>
          <w:szCs w:val="24"/>
        </w:rPr>
        <w:t>, Wilson Nadruz</w:t>
      </w:r>
      <w:r w:rsidR="001F177B" w:rsidRPr="00316AD6">
        <w:rPr>
          <w:rFonts w:ascii="Times New Roman" w:hAnsi="Times New Roman" w:cs="Times New Roman"/>
          <w:color w:val="000000" w:themeColor="text1"/>
          <w:sz w:val="24"/>
          <w:szCs w:val="24"/>
          <w:vertAlign w:val="superscript"/>
        </w:rPr>
        <w:t>1</w:t>
      </w:r>
      <w:r w:rsidR="00A5014C" w:rsidRPr="00316AD6">
        <w:rPr>
          <w:rFonts w:ascii="Times New Roman" w:hAnsi="Times New Roman" w:cs="Times New Roman"/>
          <w:color w:val="000000" w:themeColor="text1"/>
          <w:sz w:val="24"/>
          <w:szCs w:val="24"/>
        </w:rPr>
        <w:t>, Luiz Sergio F</w:t>
      </w:r>
      <w:r w:rsidR="00C70E5D" w:rsidRPr="00316AD6">
        <w:rPr>
          <w:rFonts w:ascii="Times New Roman" w:hAnsi="Times New Roman" w:cs="Times New Roman"/>
          <w:color w:val="000000" w:themeColor="text1"/>
          <w:sz w:val="24"/>
          <w:szCs w:val="24"/>
        </w:rPr>
        <w:t>.</w:t>
      </w:r>
      <w:r w:rsidR="00A5014C" w:rsidRPr="00316AD6">
        <w:rPr>
          <w:rFonts w:ascii="Times New Roman" w:hAnsi="Times New Roman" w:cs="Times New Roman"/>
          <w:color w:val="000000" w:themeColor="text1"/>
          <w:sz w:val="24"/>
          <w:szCs w:val="24"/>
        </w:rPr>
        <w:t xml:space="preserve"> Carvalho</w:t>
      </w:r>
      <w:r w:rsidR="001F177B" w:rsidRPr="00316AD6">
        <w:rPr>
          <w:rFonts w:ascii="Times New Roman" w:hAnsi="Times New Roman" w:cs="Times New Roman"/>
          <w:color w:val="000000" w:themeColor="text1"/>
          <w:sz w:val="24"/>
          <w:szCs w:val="24"/>
          <w:vertAlign w:val="superscript"/>
        </w:rPr>
        <w:t>1</w:t>
      </w:r>
      <w:r w:rsidR="00C8567D" w:rsidRPr="00316AD6">
        <w:rPr>
          <w:rFonts w:ascii="Times New Roman" w:hAnsi="Times New Roman" w:cs="Times New Roman"/>
          <w:color w:val="000000" w:themeColor="text1"/>
          <w:sz w:val="24"/>
          <w:szCs w:val="24"/>
        </w:rPr>
        <w:t>,</w:t>
      </w:r>
      <w:r w:rsidR="00572C02" w:rsidRPr="00316AD6">
        <w:rPr>
          <w:rFonts w:ascii="Times New Roman" w:hAnsi="Times New Roman" w:cs="Times New Roman"/>
          <w:color w:val="000000" w:themeColor="text1"/>
          <w:sz w:val="24"/>
          <w:szCs w:val="24"/>
        </w:rPr>
        <w:t xml:space="preserve"> and</w:t>
      </w:r>
      <w:r w:rsidR="00A5014C" w:rsidRPr="00316AD6">
        <w:rPr>
          <w:rFonts w:ascii="Times New Roman" w:hAnsi="Times New Roman" w:cs="Times New Roman"/>
          <w:color w:val="000000" w:themeColor="text1"/>
          <w:sz w:val="24"/>
          <w:szCs w:val="24"/>
        </w:rPr>
        <w:t xml:space="preserve"> Thiago Quinaglia</w:t>
      </w:r>
      <w:bookmarkEnd w:id="0"/>
      <w:r w:rsidR="001F177B" w:rsidRPr="00316AD6">
        <w:rPr>
          <w:rFonts w:ascii="Times New Roman" w:hAnsi="Times New Roman" w:cs="Times New Roman"/>
          <w:color w:val="000000" w:themeColor="text1"/>
          <w:sz w:val="24"/>
          <w:szCs w:val="24"/>
          <w:vertAlign w:val="superscript"/>
        </w:rPr>
        <w:t>1</w:t>
      </w:r>
      <w:r w:rsidR="00572C02" w:rsidRPr="00316AD6">
        <w:rPr>
          <w:rFonts w:ascii="Times New Roman" w:hAnsi="Times New Roman" w:cs="Times New Roman"/>
          <w:color w:val="000000" w:themeColor="text1"/>
          <w:sz w:val="24"/>
          <w:szCs w:val="24"/>
        </w:rPr>
        <w:t>,</w:t>
      </w:r>
      <w:r w:rsidR="00A5014C" w:rsidRPr="00316AD6">
        <w:rPr>
          <w:rFonts w:ascii="Times New Roman" w:hAnsi="Times New Roman" w:cs="Times New Roman"/>
          <w:color w:val="000000" w:themeColor="text1"/>
          <w:sz w:val="24"/>
          <w:szCs w:val="24"/>
        </w:rPr>
        <w:t xml:space="preserve"> on behalf of ADDENDA-BHS2 trial investigators</w:t>
      </w:r>
    </w:p>
    <w:p w:rsidR="006E2FA8" w:rsidRPr="00316AD6" w:rsidRDefault="006E2FA8" w:rsidP="00B20C2F">
      <w:pPr>
        <w:spacing w:line="480" w:lineRule="auto"/>
        <w:jc w:val="both"/>
        <w:rPr>
          <w:rFonts w:ascii="Times New Roman" w:hAnsi="Times New Roman" w:cs="Times New Roman"/>
          <w:color w:val="000000" w:themeColor="text1"/>
          <w:sz w:val="24"/>
          <w:szCs w:val="24"/>
        </w:rPr>
      </w:pPr>
    </w:p>
    <w:p w:rsidR="001F177B" w:rsidRPr="00316AD6" w:rsidRDefault="001F177B" w:rsidP="001F177B">
      <w:pPr>
        <w:pStyle w:val="ListParagraph"/>
        <w:numPr>
          <w:ilvl w:val="0"/>
          <w:numId w:val="1"/>
        </w:numPr>
        <w:spacing w:line="480" w:lineRule="auto"/>
        <w:jc w:val="both"/>
        <w:rPr>
          <w:rFonts w:ascii="Times New Roman" w:hAnsi="Times New Roman" w:cs="Times New Roman"/>
          <w:color w:val="000000" w:themeColor="text1"/>
          <w:sz w:val="24"/>
          <w:szCs w:val="24"/>
          <w:lang w:val="en-US"/>
        </w:rPr>
      </w:pPr>
      <w:r w:rsidRPr="00316AD6">
        <w:rPr>
          <w:rFonts w:ascii="Times New Roman" w:hAnsi="Times New Roman" w:cs="Times New Roman"/>
          <w:color w:val="000000" w:themeColor="text1"/>
          <w:sz w:val="24"/>
          <w:szCs w:val="24"/>
          <w:lang w:val="en-US"/>
        </w:rPr>
        <w:t xml:space="preserve">State University of Campinas Medical School, Campinas, SP, Brazil </w:t>
      </w:r>
    </w:p>
    <w:p w:rsidR="001F177B" w:rsidRPr="00316AD6" w:rsidRDefault="001F177B" w:rsidP="00B20C2F">
      <w:pPr>
        <w:spacing w:line="480" w:lineRule="auto"/>
        <w:jc w:val="both"/>
        <w:rPr>
          <w:rFonts w:ascii="Times New Roman" w:hAnsi="Times New Roman" w:cs="Times New Roman"/>
          <w:color w:val="000000" w:themeColor="text1"/>
          <w:sz w:val="24"/>
          <w:szCs w:val="24"/>
          <w:lang w:val="en-US"/>
        </w:rPr>
      </w:pPr>
    </w:p>
    <w:p w:rsidR="007A7967" w:rsidRPr="00316AD6" w:rsidRDefault="007A7967" w:rsidP="00751997">
      <w:pPr>
        <w:spacing w:line="480" w:lineRule="auto"/>
        <w:rPr>
          <w:rFonts w:ascii="Times New Roman" w:hAnsi="Times New Roman" w:cs="Times New Roman"/>
          <w:b/>
          <w:bCs/>
          <w:color w:val="000000" w:themeColor="text1"/>
          <w:sz w:val="24"/>
          <w:szCs w:val="24"/>
          <w:lang w:val="en-GB"/>
        </w:rPr>
      </w:pPr>
    </w:p>
    <w:p w:rsidR="004717F7" w:rsidRPr="00316AD6" w:rsidRDefault="004717F7">
      <w:pPr>
        <w:rPr>
          <w:rFonts w:ascii="Times New Roman" w:hAnsi="Times New Roman" w:cs="Times New Roman"/>
          <w:b/>
          <w:bCs/>
          <w:color w:val="000000" w:themeColor="text1"/>
          <w:sz w:val="24"/>
          <w:szCs w:val="24"/>
          <w:lang w:val="en-GB"/>
        </w:rPr>
      </w:pPr>
      <w:r w:rsidRPr="00316AD6">
        <w:rPr>
          <w:rFonts w:ascii="Times New Roman" w:hAnsi="Times New Roman" w:cs="Times New Roman"/>
          <w:b/>
          <w:bCs/>
          <w:color w:val="000000" w:themeColor="text1"/>
          <w:sz w:val="24"/>
          <w:szCs w:val="24"/>
          <w:lang w:val="en-GB"/>
        </w:rPr>
        <w:br w:type="page"/>
      </w:r>
    </w:p>
    <w:p w:rsidR="003422BA" w:rsidRPr="00316AD6" w:rsidRDefault="0038418E" w:rsidP="00751997">
      <w:pPr>
        <w:spacing w:line="480" w:lineRule="auto"/>
        <w:rPr>
          <w:rFonts w:ascii="Times New Roman" w:hAnsi="Times New Roman" w:cs="Times New Roman"/>
          <w:b/>
          <w:bCs/>
          <w:color w:val="000000" w:themeColor="text1"/>
          <w:sz w:val="24"/>
          <w:szCs w:val="24"/>
          <w:lang w:val="en-GB"/>
        </w:rPr>
      </w:pPr>
      <w:r w:rsidRPr="00316AD6">
        <w:rPr>
          <w:rFonts w:ascii="Times New Roman" w:hAnsi="Times New Roman" w:cs="Times New Roman"/>
          <w:b/>
          <w:bCs/>
          <w:color w:val="000000" w:themeColor="text1"/>
          <w:sz w:val="24"/>
          <w:szCs w:val="24"/>
          <w:lang w:val="en-GB"/>
        </w:rPr>
        <w:lastRenderedPageBreak/>
        <w:t>Trial p</w:t>
      </w:r>
      <w:r w:rsidR="003422BA" w:rsidRPr="00316AD6">
        <w:rPr>
          <w:rFonts w:ascii="Times New Roman" w:hAnsi="Times New Roman" w:cs="Times New Roman"/>
          <w:b/>
          <w:bCs/>
          <w:color w:val="000000" w:themeColor="text1"/>
          <w:sz w:val="24"/>
          <w:szCs w:val="24"/>
          <w:lang w:val="en-GB"/>
        </w:rPr>
        <w:t>opulation</w:t>
      </w:r>
    </w:p>
    <w:p w:rsidR="00534689" w:rsidRDefault="003422BA" w:rsidP="00751997">
      <w:pPr>
        <w:spacing w:line="480" w:lineRule="auto"/>
        <w:rPr>
          <w:rFonts w:ascii="Times New Roman" w:hAnsi="Times New Roman" w:cs="Times New Roman"/>
          <w:color w:val="000000" w:themeColor="text1"/>
          <w:sz w:val="24"/>
          <w:szCs w:val="24"/>
          <w:lang w:val="en-GB"/>
        </w:rPr>
      </w:pPr>
      <w:r w:rsidRPr="00316AD6">
        <w:rPr>
          <w:rFonts w:ascii="Times New Roman" w:hAnsi="Times New Roman" w:cs="Times New Roman"/>
          <w:color w:val="000000" w:themeColor="text1"/>
          <w:sz w:val="24"/>
          <w:szCs w:val="24"/>
          <w:lang w:val="en-GB"/>
        </w:rPr>
        <w:t xml:space="preserve">Eligible patients were </w:t>
      </w:r>
      <w:r w:rsidR="0038418E" w:rsidRPr="00316AD6">
        <w:rPr>
          <w:rFonts w:ascii="Times New Roman" w:hAnsi="Times New Roman" w:cs="Times New Roman"/>
          <w:color w:val="000000" w:themeColor="text1"/>
          <w:sz w:val="24"/>
          <w:szCs w:val="24"/>
          <w:lang w:val="en-GB"/>
        </w:rPr>
        <w:t xml:space="preserve">aged </w:t>
      </w:r>
      <w:r w:rsidRPr="00316AD6">
        <w:rPr>
          <w:rFonts w:ascii="Times New Roman" w:hAnsi="Times New Roman" w:cs="Times New Roman"/>
          <w:color w:val="000000" w:themeColor="text1"/>
          <w:sz w:val="24"/>
          <w:szCs w:val="24"/>
          <w:lang w:val="en-GB"/>
        </w:rPr>
        <w:t>40</w:t>
      </w:r>
      <w:r w:rsidR="0038418E" w:rsidRPr="00316AD6">
        <w:rPr>
          <w:rFonts w:ascii="Times New Roman" w:hAnsi="Times New Roman" w:cs="Times New Roman"/>
          <w:color w:val="000000" w:themeColor="text1"/>
          <w:sz w:val="24"/>
          <w:szCs w:val="24"/>
          <w:lang w:val="en-GB"/>
        </w:rPr>
        <w:t>–</w:t>
      </w:r>
      <w:r w:rsidRPr="00316AD6">
        <w:rPr>
          <w:rFonts w:ascii="Times New Roman" w:hAnsi="Times New Roman" w:cs="Times New Roman"/>
          <w:color w:val="000000" w:themeColor="text1"/>
          <w:sz w:val="24"/>
          <w:szCs w:val="24"/>
          <w:lang w:val="en-GB"/>
        </w:rPr>
        <w:t>70 y</w:t>
      </w:r>
      <w:r w:rsidR="0038418E" w:rsidRPr="00316AD6">
        <w:rPr>
          <w:rFonts w:ascii="Times New Roman" w:hAnsi="Times New Roman" w:cs="Times New Roman"/>
          <w:color w:val="000000" w:themeColor="text1"/>
          <w:sz w:val="24"/>
          <w:szCs w:val="24"/>
          <w:lang w:val="en-GB"/>
        </w:rPr>
        <w:t xml:space="preserve">. </w:t>
      </w:r>
      <w:r w:rsidR="002E3E9D" w:rsidRPr="00316AD6">
        <w:rPr>
          <w:rFonts w:ascii="Times New Roman" w:hAnsi="Times New Roman" w:cs="Times New Roman"/>
          <w:color w:val="000000" w:themeColor="text1"/>
          <w:sz w:val="24"/>
          <w:szCs w:val="24"/>
          <w:lang w:val="en-GB"/>
        </w:rPr>
        <w:t>Atherosclerotic disease was considered as: (</w:t>
      </w:r>
      <w:proofErr w:type="spellStart"/>
      <w:r w:rsidR="002E3E9D" w:rsidRPr="00316AD6">
        <w:rPr>
          <w:rFonts w:ascii="Times New Roman" w:hAnsi="Times New Roman" w:cs="Times New Roman"/>
          <w:color w:val="000000" w:themeColor="text1"/>
          <w:sz w:val="24"/>
          <w:szCs w:val="24"/>
          <w:lang w:val="en-GB"/>
        </w:rPr>
        <w:t>i</w:t>
      </w:r>
      <w:proofErr w:type="spellEnd"/>
      <w:r w:rsidR="002E3E9D" w:rsidRPr="00316AD6">
        <w:rPr>
          <w:rFonts w:ascii="Times New Roman" w:hAnsi="Times New Roman" w:cs="Times New Roman"/>
          <w:color w:val="000000" w:themeColor="text1"/>
          <w:sz w:val="24"/>
          <w:szCs w:val="24"/>
          <w:lang w:val="en-GB"/>
        </w:rPr>
        <w:t>) carotid atherosclerotic disease defined according to standard guidelines and diagnosed by the presence of (1) carotid plaques, (2) carotid Intima-Media Thickness (cIMT) ≥ 1 mm, or (3) cIMT values &gt; 75</w:t>
      </w:r>
      <w:r w:rsidR="002E3E9D" w:rsidRPr="00316AD6">
        <w:rPr>
          <w:rFonts w:ascii="Times New Roman" w:hAnsi="Times New Roman" w:cs="Times New Roman"/>
          <w:color w:val="000000" w:themeColor="text1"/>
          <w:sz w:val="24"/>
          <w:szCs w:val="24"/>
          <w:vertAlign w:val="superscript"/>
          <w:lang w:val="en-GB"/>
        </w:rPr>
        <w:t>th</w:t>
      </w:r>
      <w:r w:rsidR="002E3E9D" w:rsidRPr="00316AD6">
        <w:rPr>
          <w:rFonts w:ascii="Times New Roman" w:hAnsi="Times New Roman" w:cs="Times New Roman"/>
          <w:color w:val="000000" w:themeColor="text1"/>
          <w:sz w:val="24"/>
          <w:szCs w:val="24"/>
          <w:lang w:val="en-GB"/>
        </w:rPr>
        <w:t xml:space="preserve"> percentile for patient age, gender, and race based on their distribution in the Brazilian population, or (ii) coronary artery disease defined as previous myocardial infarction or coronary angiography showing ≥ 70% stenosis of ≥ one coronary artery.</w:t>
      </w:r>
      <w:r w:rsidR="002E3E9D" w:rsidRPr="00316AD6">
        <w:rPr>
          <w:color w:val="000000" w:themeColor="text1"/>
          <w:lang w:val="en-US"/>
        </w:rPr>
        <w:t xml:space="preserve"> </w:t>
      </w:r>
      <w:r w:rsidR="002E3E9D" w:rsidRPr="00316AD6">
        <w:rPr>
          <w:rFonts w:ascii="Times New Roman" w:hAnsi="Times New Roman" w:cs="Times New Roman"/>
          <w:color w:val="000000" w:themeColor="text1"/>
          <w:sz w:val="24"/>
          <w:szCs w:val="24"/>
          <w:lang w:val="en-GB"/>
        </w:rPr>
        <w:t>Other inclusion criteria were: (1) glycated haemoglobin (HbA1c) level between 7–9% and the use of ≤ two oral hypoglycaemic agents. Exclusion criteria were (</w:t>
      </w:r>
      <w:proofErr w:type="spellStart"/>
      <w:r w:rsidR="002E3E9D" w:rsidRPr="00316AD6">
        <w:rPr>
          <w:rFonts w:ascii="Times New Roman" w:hAnsi="Times New Roman" w:cs="Times New Roman"/>
          <w:color w:val="000000" w:themeColor="text1"/>
          <w:sz w:val="24"/>
          <w:szCs w:val="24"/>
          <w:lang w:val="en-GB"/>
        </w:rPr>
        <w:t>i</w:t>
      </w:r>
      <w:proofErr w:type="spellEnd"/>
      <w:r w:rsidR="002E3E9D" w:rsidRPr="00316AD6">
        <w:rPr>
          <w:rFonts w:ascii="Times New Roman" w:hAnsi="Times New Roman" w:cs="Times New Roman"/>
          <w:color w:val="000000" w:themeColor="text1"/>
          <w:sz w:val="24"/>
          <w:szCs w:val="24"/>
          <w:lang w:val="en-GB"/>
        </w:rPr>
        <w:t xml:space="preserve">) glomerular filtration rates &lt; 60 mL/min (calculated by the Chronic Kidney Disease Epidemiology Collaboration equation (CDK-EPI)); (ii) aspartate or alanine transaminase levels &gt; 3× the upper reference limit; (iii) systolic BP (SBP) ≥ 140 mm Hg or diastolic BP (DBP) ≥ 90 mm Hg after 16 weeks antihypertensive medication adjustment during the run-in period; (iv) acute coronary syndrome, stroke, or coronary artery revascularisation within six months before enrolment; (v) plasma triglyceride levels &gt; 500 mg/dL; (vi) polyuria, polydipsia, weight loss, or others clinical signs of volume depletion; (vii) insulin use; and (viii) pregnancy or reproductive age in female patients. </w:t>
      </w:r>
    </w:p>
    <w:p w:rsidR="007A7967" w:rsidRPr="001D7A70" w:rsidRDefault="00534689" w:rsidP="00751997">
      <w:pPr>
        <w:spacing w:line="480" w:lineRule="auto"/>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The study was planned evaluate the SGLT2i effect on FMD as compared with an equivalent glucose-lowering therapy. </w:t>
      </w:r>
      <w:r w:rsidR="002E3E9D" w:rsidRPr="00316AD6">
        <w:rPr>
          <w:rFonts w:ascii="Times New Roman" w:hAnsi="Times New Roman" w:cs="Times New Roman"/>
          <w:color w:val="000000" w:themeColor="text1"/>
          <w:sz w:val="24"/>
          <w:szCs w:val="24"/>
          <w:lang w:val="en-GB"/>
        </w:rPr>
        <w:t>The choice of a sulfonylurea combined with metformin as a control group was based on the fact that this is the combination most often used in clinical practice</w:t>
      </w:r>
      <w:r w:rsidR="006C786C" w:rsidRPr="00316AD6">
        <w:rPr>
          <w:rFonts w:ascii="Times New Roman" w:hAnsi="Times New Roman" w:cs="Times New Roman"/>
          <w:color w:val="000000" w:themeColor="text1"/>
          <w:sz w:val="24"/>
          <w:szCs w:val="24"/>
          <w:lang w:val="en-GB"/>
        </w:rPr>
        <w:fldChar w:fldCharType="begin"/>
      </w:r>
      <w:r w:rsidR="002E3E9D" w:rsidRPr="00316AD6">
        <w:rPr>
          <w:rFonts w:ascii="Times New Roman" w:hAnsi="Times New Roman" w:cs="Times New Roman"/>
          <w:color w:val="000000" w:themeColor="text1"/>
          <w:sz w:val="24"/>
          <w:szCs w:val="24"/>
          <w:lang w:val="en-GB"/>
        </w:rPr>
        <w:instrText xml:space="preserve"> ADDIN EN.CITE &lt;EndNote&gt;&lt;Cite&gt;&lt;Author&gt;Margolis DJ&lt;/Author&gt;&lt;Year&gt;2012 Apr 5&lt;/Year&gt;&lt;RecNum&gt;160&lt;/RecNum&gt;&lt;DisplayText&gt;(1)&lt;/DisplayText&gt;&lt;record&gt;&lt;rec-number&gt;160&lt;/rec-number&gt;&lt;foreign-keys&gt;&lt;key app="EN" db-id="r5szs0wwe2stp9eaxac50wpkxtxszwtrxdrt" timestamp="1585155433"&gt;160&lt;/key&gt;&lt;/foreign-keys&gt;&lt;ref-type name="Book"&gt;6&lt;/ref-type&gt;&lt;contributors&gt;&lt;authors&gt;&lt;author&gt;Margolis DJ, &lt;/author&gt;&lt;author&gt;Leonard CE, &lt;/author&gt;&lt;author&gt;Razzaghi H, &lt;/author&gt;&lt;author&gt;Hoffstad OJ,&lt;/author&gt;&lt;author&gt;Freeman CP,&lt;/author&gt;&lt;author&gt;Nava KL,&lt;/author&gt;&lt;author&gt;Molina T,&lt;/author&gt;&lt;author&gt;Tan Y,&lt;/author&gt;&lt;author&gt;Bartman BA,&lt;/author&gt;&lt;/authors&gt;&lt;secondary-authors&gt;&lt;author&gt;Data Points Publication Series&lt;/author&gt;&lt;/secondary-authors&gt;&lt;/contributors&gt;&lt;titles&gt;&lt;title&gt;Utilization of antidiabetic drugs among Medicare beneficiaries with diabetes, 2006-2009: Data Points #9&lt;/title&gt;&lt;/titles&gt;&lt;dates&gt;&lt;year&gt;2012 Apr 5&lt;/year&gt;&lt;/dates&gt;&lt;pub-location&gt;Rockville (MD)&lt;/pub-location&gt;&lt;publisher&gt;Agency for Healthcare Research and Quality (US)&lt;/publisher&gt;&lt;urls&gt;&lt;related-urls&gt;&lt;url&gt;Available from: https://www.ncbi.nlm.nih.gov/books/NBK92702/&lt;/url&gt;&lt;/related-urls&gt;&lt;/urls&gt;&lt;/record&gt;&lt;/Cite&gt;&lt;/EndNote&gt;</w:instrText>
      </w:r>
      <w:r w:rsidR="006C786C" w:rsidRPr="00316AD6">
        <w:rPr>
          <w:rFonts w:ascii="Times New Roman" w:hAnsi="Times New Roman" w:cs="Times New Roman"/>
          <w:color w:val="000000" w:themeColor="text1"/>
          <w:sz w:val="24"/>
          <w:szCs w:val="24"/>
          <w:lang w:val="en-GB"/>
        </w:rPr>
        <w:fldChar w:fldCharType="separate"/>
      </w:r>
      <w:r w:rsidR="002E3E9D" w:rsidRPr="00316AD6">
        <w:rPr>
          <w:rFonts w:ascii="Times New Roman" w:hAnsi="Times New Roman" w:cs="Times New Roman"/>
          <w:noProof/>
          <w:color w:val="000000" w:themeColor="text1"/>
          <w:sz w:val="24"/>
          <w:szCs w:val="24"/>
          <w:lang w:val="en-GB"/>
        </w:rPr>
        <w:t>(1)</w:t>
      </w:r>
      <w:r w:rsidR="006C786C" w:rsidRPr="00316AD6">
        <w:rPr>
          <w:rFonts w:ascii="Times New Roman" w:hAnsi="Times New Roman" w:cs="Times New Roman"/>
          <w:color w:val="000000" w:themeColor="text1"/>
          <w:sz w:val="24"/>
          <w:szCs w:val="24"/>
          <w:lang w:val="en-GB"/>
        </w:rPr>
        <w:fldChar w:fldCharType="end"/>
      </w:r>
      <w:r w:rsidR="002E3E9D" w:rsidRPr="00316AD6">
        <w:rPr>
          <w:rFonts w:ascii="Times New Roman" w:hAnsi="Times New Roman" w:cs="Times New Roman"/>
          <w:color w:val="000000" w:themeColor="text1"/>
          <w:sz w:val="24"/>
          <w:szCs w:val="24"/>
          <w:lang w:val="en-GB"/>
        </w:rPr>
        <w:t xml:space="preserve">. The dose of glibenclamide was selected to be equipotent to the maximum dose of dapagliflozin, </w:t>
      </w:r>
      <w:r w:rsidR="002E3E9D" w:rsidRPr="00316AD6">
        <w:rPr>
          <w:rFonts w:ascii="Times New Roman" w:hAnsi="Times New Roman" w:cs="Times New Roman"/>
          <w:i/>
          <w:iCs/>
          <w:color w:val="000000" w:themeColor="text1"/>
          <w:sz w:val="24"/>
          <w:szCs w:val="24"/>
          <w:lang w:val="en-GB"/>
        </w:rPr>
        <w:t>i.e.</w:t>
      </w:r>
      <w:r w:rsidR="002E3E9D" w:rsidRPr="00316AD6">
        <w:rPr>
          <w:rFonts w:ascii="Times New Roman" w:hAnsi="Times New Roman" w:cs="Times New Roman"/>
          <w:color w:val="000000" w:themeColor="text1"/>
          <w:sz w:val="24"/>
          <w:szCs w:val="24"/>
          <w:lang w:val="en-GB"/>
        </w:rPr>
        <w:t xml:space="preserve"> 10 mg/day, in the blood glucose lowering effect.</w:t>
      </w:r>
    </w:p>
    <w:p w:rsidR="005B158F" w:rsidRPr="00316AD6" w:rsidRDefault="005B158F" w:rsidP="005B158F">
      <w:pPr>
        <w:spacing w:line="480" w:lineRule="auto"/>
        <w:rPr>
          <w:rFonts w:ascii="Times New Roman" w:hAnsi="Times New Roman" w:cs="Times New Roman"/>
          <w:b/>
          <w:bCs/>
          <w:color w:val="000000" w:themeColor="text1"/>
          <w:sz w:val="24"/>
          <w:szCs w:val="24"/>
          <w:lang w:val="en-GB"/>
        </w:rPr>
      </w:pPr>
      <w:r w:rsidRPr="00316AD6">
        <w:rPr>
          <w:rFonts w:ascii="Times New Roman" w:hAnsi="Times New Roman" w:cs="Times New Roman"/>
          <w:b/>
          <w:bCs/>
          <w:color w:val="000000" w:themeColor="text1"/>
          <w:sz w:val="24"/>
          <w:szCs w:val="24"/>
          <w:lang w:val="en-GB"/>
        </w:rPr>
        <w:t>Procedures</w:t>
      </w:r>
    </w:p>
    <w:p w:rsidR="005B158F" w:rsidRPr="00316AD6" w:rsidRDefault="005B158F" w:rsidP="005B158F">
      <w:pPr>
        <w:spacing w:line="480" w:lineRule="auto"/>
        <w:rPr>
          <w:rFonts w:ascii="Times New Roman" w:hAnsi="Times New Roman" w:cs="Times New Roman"/>
          <w:color w:val="000000" w:themeColor="text1"/>
          <w:sz w:val="24"/>
          <w:szCs w:val="24"/>
          <w:lang w:val="en-GB"/>
        </w:rPr>
      </w:pPr>
      <w:r w:rsidRPr="00316AD6">
        <w:rPr>
          <w:rFonts w:ascii="Times New Roman" w:hAnsi="Times New Roman" w:cs="Times New Roman"/>
          <w:color w:val="000000" w:themeColor="text1"/>
          <w:sz w:val="24"/>
          <w:szCs w:val="24"/>
          <w:lang w:val="en-GB"/>
        </w:rPr>
        <w:t xml:space="preserve">Eligible patients underwent an initial 16-week medication adjustment period. During this time, they were administered ≥0·5 g/day extended-release metformin and 25–100 mg/day </w:t>
      </w:r>
      <w:r w:rsidRPr="00316AD6">
        <w:rPr>
          <w:rFonts w:ascii="Times New Roman" w:hAnsi="Times New Roman" w:cs="Times New Roman"/>
          <w:color w:val="000000" w:themeColor="text1"/>
          <w:sz w:val="24"/>
          <w:szCs w:val="24"/>
          <w:lang w:val="en-GB"/>
        </w:rPr>
        <w:lastRenderedPageBreak/>
        <w:t>losartan. Where a second hypoglycaemic agent was indicated, acarbose was administered at ≤ 300 mg/day to avoid the use of drugs with proven endothelial effects. Patients who remained eligible after the initial medication adjustment period were randomly assigned at a 1:1 ratio to dapagliflozin (10 mg/day) or glibenclamide (5 mg/day) treatment and stratified by gender, baseline HbA1c (7–7·9% or 8–9%), and body mass index (BMI) (&lt; 30 kg/m</w:t>
      </w:r>
      <w:r w:rsidRPr="00316AD6">
        <w:rPr>
          <w:rFonts w:ascii="Times New Roman" w:hAnsi="Times New Roman" w:cs="Times New Roman"/>
          <w:color w:val="000000" w:themeColor="text1"/>
          <w:sz w:val="24"/>
          <w:szCs w:val="24"/>
          <w:vertAlign w:val="superscript"/>
          <w:lang w:val="en-GB"/>
        </w:rPr>
        <w:t>2</w:t>
      </w:r>
      <w:r w:rsidRPr="00316AD6">
        <w:rPr>
          <w:rFonts w:ascii="Times New Roman" w:hAnsi="Times New Roman" w:cs="Times New Roman"/>
          <w:color w:val="000000" w:themeColor="text1"/>
          <w:sz w:val="24"/>
          <w:szCs w:val="24"/>
          <w:lang w:val="en-GB"/>
        </w:rPr>
        <w:t xml:space="preserve"> or &gt; 30 kg/m</w:t>
      </w:r>
      <w:r w:rsidRPr="00316AD6">
        <w:rPr>
          <w:rFonts w:ascii="Times New Roman" w:hAnsi="Times New Roman" w:cs="Times New Roman"/>
          <w:color w:val="000000" w:themeColor="text1"/>
          <w:sz w:val="24"/>
          <w:szCs w:val="24"/>
          <w:vertAlign w:val="superscript"/>
          <w:lang w:val="en-GB"/>
        </w:rPr>
        <w:t>2</w:t>
      </w:r>
      <w:r w:rsidRPr="00316AD6">
        <w:rPr>
          <w:rFonts w:ascii="Times New Roman" w:hAnsi="Times New Roman" w:cs="Times New Roman"/>
          <w:color w:val="000000" w:themeColor="text1"/>
          <w:sz w:val="24"/>
          <w:szCs w:val="24"/>
          <w:lang w:val="en-GB"/>
        </w:rPr>
        <w:t>). Administration of any additional glucose-lowering, lipid-lowering or BP-lowering agents was not permitted during the study timeline. Patients returned every 30 days for in-person follow-up evaluations of clinical and safety events and adherence to the study regimen until the twelfth week.</w:t>
      </w:r>
    </w:p>
    <w:p w:rsidR="004717F7" w:rsidRPr="00316AD6" w:rsidRDefault="004717F7" w:rsidP="004717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eastAsia="Times New Roman" w:hAnsi="Times New Roman" w:cs="Times New Roman"/>
          <w:b/>
          <w:bCs/>
          <w:iCs/>
          <w:color w:val="000000" w:themeColor="text1"/>
          <w:sz w:val="24"/>
          <w:szCs w:val="24"/>
          <w:lang w:val="en-US"/>
        </w:rPr>
      </w:pPr>
      <w:r w:rsidRPr="00316AD6">
        <w:rPr>
          <w:rFonts w:ascii="Times New Roman" w:eastAsia="Times New Roman" w:hAnsi="Times New Roman" w:cs="Times New Roman"/>
          <w:b/>
          <w:bCs/>
          <w:iCs/>
          <w:color w:val="000000" w:themeColor="text1"/>
          <w:sz w:val="24"/>
          <w:szCs w:val="24"/>
          <w:lang w:val="en-US"/>
        </w:rPr>
        <w:t>Drug Dispensing, Adherence and Adverse Effects</w:t>
      </w:r>
    </w:p>
    <w:p w:rsidR="004717F7" w:rsidRPr="00316AD6" w:rsidRDefault="004717F7" w:rsidP="004717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eastAsia="Times New Roman" w:hAnsi="Times New Roman" w:cs="Times New Roman"/>
          <w:color w:val="000000" w:themeColor="text1"/>
          <w:sz w:val="24"/>
          <w:szCs w:val="24"/>
          <w:lang w:val="en-US"/>
        </w:rPr>
      </w:pPr>
      <w:r w:rsidRPr="00316AD6">
        <w:rPr>
          <w:rFonts w:ascii="Times New Roman" w:eastAsia="Times New Roman" w:hAnsi="Times New Roman" w:cs="Times New Roman"/>
          <w:color w:val="000000" w:themeColor="text1"/>
          <w:sz w:val="24"/>
          <w:szCs w:val="24"/>
          <w:lang w:val="en-US"/>
        </w:rPr>
        <w:tab/>
        <w:t>Study participants received a 30-day supply of their medications every 30 days. On delivery of the medicines, patients were instructed to bring used blisters on the next visit in order to calculate the percentage of the medication that was taken. Drug adherence was stimulated by telephone calls conducted by a team member every fortnight.</w:t>
      </w:r>
    </w:p>
    <w:p w:rsidR="004717F7" w:rsidRPr="00316AD6" w:rsidRDefault="004717F7" w:rsidP="004717F7">
      <w:pPr>
        <w:spacing w:line="480" w:lineRule="auto"/>
        <w:jc w:val="both"/>
        <w:rPr>
          <w:rFonts w:ascii="Times New Roman" w:hAnsi="Times New Roman" w:cs="Times New Roman"/>
          <w:b/>
          <w:bCs/>
          <w:iCs/>
          <w:color w:val="000000" w:themeColor="text1"/>
          <w:sz w:val="24"/>
          <w:szCs w:val="24"/>
          <w:lang w:val="en-US"/>
        </w:rPr>
      </w:pPr>
      <w:r w:rsidRPr="00316AD6">
        <w:rPr>
          <w:rFonts w:ascii="Times New Roman" w:hAnsi="Times New Roman" w:cs="Times New Roman"/>
          <w:b/>
          <w:bCs/>
          <w:iCs/>
          <w:color w:val="000000" w:themeColor="text1"/>
          <w:sz w:val="24"/>
          <w:szCs w:val="24"/>
          <w:lang w:val="en-US"/>
        </w:rPr>
        <w:t>Data management plan</w:t>
      </w:r>
    </w:p>
    <w:p w:rsidR="004717F7" w:rsidRPr="00316AD6" w:rsidRDefault="004717F7" w:rsidP="004717F7">
      <w:pPr>
        <w:spacing w:line="480" w:lineRule="auto"/>
        <w:ind w:firstLine="720"/>
        <w:jc w:val="both"/>
        <w:rPr>
          <w:rFonts w:ascii="Times New Roman" w:hAnsi="Times New Roman" w:cs="Times New Roman"/>
          <w:color w:val="000000" w:themeColor="text1"/>
          <w:sz w:val="24"/>
          <w:szCs w:val="24"/>
          <w:lang w:val="en-US"/>
        </w:rPr>
      </w:pPr>
      <w:r w:rsidRPr="00316AD6">
        <w:rPr>
          <w:rFonts w:ascii="Times New Roman" w:hAnsi="Times New Roman" w:cs="Times New Roman"/>
          <w:color w:val="000000" w:themeColor="text1"/>
          <w:sz w:val="24"/>
          <w:szCs w:val="24"/>
          <w:lang w:val="en-US"/>
        </w:rPr>
        <w:t xml:space="preserve">Data were recorded using </w:t>
      </w:r>
      <w:proofErr w:type="spellStart"/>
      <w:r w:rsidRPr="00316AD6">
        <w:rPr>
          <w:rFonts w:ascii="Times New Roman" w:hAnsi="Times New Roman" w:cs="Times New Roman"/>
          <w:color w:val="000000" w:themeColor="text1"/>
          <w:sz w:val="24"/>
          <w:szCs w:val="24"/>
          <w:lang w:val="en-US"/>
        </w:rPr>
        <w:t>REDCap</w:t>
      </w:r>
      <w:proofErr w:type="spellEnd"/>
      <w:r w:rsidRPr="00316AD6">
        <w:rPr>
          <w:rFonts w:ascii="Times New Roman" w:hAnsi="Times New Roman" w:cs="Times New Roman"/>
          <w:color w:val="000000" w:themeColor="text1"/>
          <w:sz w:val="24"/>
          <w:szCs w:val="24"/>
          <w:lang w:val="en-US"/>
        </w:rPr>
        <w:t xml:space="preserve"> electronic data capture tools hosted at </w:t>
      </w:r>
      <w:proofErr w:type="spellStart"/>
      <w:r w:rsidRPr="00316AD6">
        <w:rPr>
          <w:rFonts w:ascii="Times New Roman" w:hAnsi="Times New Roman" w:cs="Times New Roman"/>
          <w:color w:val="000000" w:themeColor="text1"/>
          <w:sz w:val="24"/>
          <w:szCs w:val="24"/>
          <w:lang w:val="en-US"/>
        </w:rPr>
        <w:t>Unicamp</w:t>
      </w:r>
      <w:proofErr w:type="spellEnd"/>
      <w:r w:rsidRPr="00316AD6">
        <w:rPr>
          <w:rFonts w:ascii="Times New Roman" w:hAnsi="Times New Roman" w:cs="Times New Roman"/>
          <w:color w:val="000000" w:themeColor="text1"/>
          <w:sz w:val="24"/>
          <w:szCs w:val="24"/>
          <w:lang w:val="en-US"/>
        </w:rPr>
        <w:t xml:space="preserve"> </w:t>
      </w:r>
      <w:r w:rsidR="006C786C" w:rsidRPr="00316AD6">
        <w:rPr>
          <w:rFonts w:ascii="Times New Roman" w:hAnsi="Times New Roman" w:cs="Times New Roman"/>
          <w:color w:val="000000" w:themeColor="text1"/>
          <w:sz w:val="24"/>
          <w:szCs w:val="24"/>
          <w:lang w:val="en-US"/>
        </w:rPr>
        <w:fldChar w:fldCharType="begin"/>
      </w:r>
      <w:r w:rsidR="002E3E9D" w:rsidRPr="00316AD6">
        <w:rPr>
          <w:rFonts w:ascii="Times New Roman" w:hAnsi="Times New Roman" w:cs="Times New Roman"/>
          <w:color w:val="000000" w:themeColor="text1"/>
          <w:sz w:val="24"/>
          <w:szCs w:val="24"/>
          <w:lang w:val="en-US"/>
        </w:rPr>
        <w:instrText xml:space="preserve"> ADDIN EN.CITE &lt;EndNote&gt;&lt;Cite&gt;&lt;Author&gt;Harris&lt;/Author&gt;&lt;Year&gt;2009&lt;/Year&gt;&lt;RecNum&gt;12&lt;/RecNum&gt;&lt;DisplayText&gt;(2)&lt;/DisplayText&gt;&lt;record&gt;&lt;rec-number&gt;12&lt;/rec-number&gt;&lt;foreign-keys&gt;&lt;key app="EN" db-id="r5szs0wwe2stp9eaxac50wpkxtxszwtrxdrt" timestamp="1548345398"&gt;12&lt;/key&gt;&lt;/foreign-keys&gt;&lt;ref-type name="Journal Article"&gt;17&lt;/ref-type&gt;&lt;contributors&gt;&lt;authors&gt;&lt;author&gt;Harris, P. A.&lt;/author&gt;&lt;author&gt;Taylor, R.&lt;/author&gt;&lt;author&gt;Thielke, R.&lt;/author&gt;&lt;author&gt;Payne, J.&lt;/author&gt;&lt;author&gt;Gonzalez, N.&lt;/author&gt;&lt;author&gt;Conde, J. G.&lt;/author&gt;&lt;/authors&gt;&lt;/contributors&gt;&lt;auth-address&gt;Department of Biomedical Informatics, Vanderbilt University, 2525 West End Avenue, Suite 674, Nashville, TN 37212, USA. paul.harris@vanderbilt.edu&lt;/auth-address&gt;&lt;titles&gt;&lt;title&gt;Research electronic data capture (REDCap)--a metadata-driven methodology and workflow process for providing translational research informatics support&lt;/title&gt;&lt;secondary-title&gt;J Biomed Inform&lt;/secondary-title&gt;&lt;/titles&gt;&lt;periodical&gt;&lt;full-title&gt;J Biomed Inform&lt;/full-title&gt;&lt;/periodical&gt;&lt;pages&gt;377-81&lt;/pages&gt;&lt;volume&gt;42&lt;/volume&gt;&lt;number&gt;2&lt;/number&gt;&lt;keywords&gt;&lt;keyword&gt;*Biomedical Research&lt;/keyword&gt;&lt;keyword&gt;*Clinical Trials as Topic&lt;/keyword&gt;&lt;keyword&gt;Data Collection/*methods&lt;/keyword&gt;&lt;keyword&gt;Humans&lt;/keyword&gt;&lt;keyword&gt;Internet&lt;/keyword&gt;&lt;keyword&gt;Medical Informatics/*methods&lt;/keyword&gt;&lt;keyword&gt;Software&lt;/keyword&gt;&lt;/keywords&gt;&lt;dates&gt;&lt;year&gt;2009&lt;/year&gt;&lt;pub-dates&gt;&lt;date&gt;Apr&lt;/date&gt;&lt;/pub-dates&gt;&lt;/dates&gt;&lt;isbn&gt;1532-0480 (Electronic)&amp;#xD;1532-0464 (Linking)&lt;/isbn&gt;&lt;accession-num&gt;18929686&lt;/accession-num&gt;&lt;urls&gt;&lt;related-urls&gt;&lt;url&gt;http://www.ncbi.nlm.nih.gov/pubmed/18929686&lt;/url&gt;&lt;/related-urls&gt;&lt;/urls&gt;&lt;custom2&gt;PMC2700030&lt;/custom2&gt;&lt;electronic-resource-num&gt;10.1016/j.jbi.2008.08.010&lt;/electronic-resource-num&gt;&lt;/record&gt;&lt;/Cite&gt;&lt;/EndNote&gt;</w:instrText>
      </w:r>
      <w:r w:rsidR="006C786C" w:rsidRPr="00316AD6">
        <w:rPr>
          <w:rFonts w:ascii="Times New Roman" w:hAnsi="Times New Roman" w:cs="Times New Roman"/>
          <w:color w:val="000000" w:themeColor="text1"/>
          <w:sz w:val="24"/>
          <w:szCs w:val="24"/>
          <w:lang w:val="en-US"/>
        </w:rPr>
        <w:fldChar w:fldCharType="separate"/>
      </w:r>
      <w:r w:rsidR="002E3E9D" w:rsidRPr="00316AD6">
        <w:rPr>
          <w:rFonts w:ascii="Times New Roman" w:hAnsi="Times New Roman" w:cs="Times New Roman"/>
          <w:noProof/>
          <w:color w:val="000000" w:themeColor="text1"/>
          <w:sz w:val="24"/>
          <w:szCs w:val="24"/>
          <w:lang w:val="en-US"/>
        </w:rPr>
        <w:t>(2)</w:t>
      </w:r>
      <w:r w:rsidR="006C786C" w:rsidRPr="00316AD6">
        <w:rPr>
          <w:rFonts w:ascii="Times New Roman" w:hAnsi="Times New Roman" w:cs="Times New Roman"/>
          <w:color w:val="000000" w:themeColor="text1"/>
          <w:sz w:val="24"/>
          <w:szCs w:val="24"/>
          <w:lang w:val="en-US"/>
        </w:rPr>
        <w:fldChar w:fldCharType="end"/>
      </w:r>
      <w:r w:rsidRPr="00316AD6">
        <w:rPr>
          <w:rFonts w:ascii="Times New Roman" w:hAnsi="Times New Roman" w:cs="Times New Roman"/>
          <w:color w:val="000000" w:themeColor="text1"/>
          <w:sz w:val="24"/>
          <w:szCs w:val="24"/>
          <w:lang w:val="en-US"/>
        </w:rPr>
        <w:t xml:space="preserve"> and were stored into the database center of the University following the best practices and standards. Digital video data files generated in the FMD experiments have been processed and stored in AVI format and the same database center. </w:t>
      </w:r>
    </w:p>
    <w:p w:rsidR="004717F7" w:rsidRPr="00316AD6" w:rsidRDefault="004717F7" w:rsidP="004717F7">
      <w:pPr>
        <w:spacing w:line="480" w:lineRule="auto"/>
        <w:jc w:val="both"/>
        <w:rPr>
          <w:rFonts w:ascii="Times New Roman" w:hAnsi="Times New Roman" w:cs="Times New Roman"/>
          <w:b/>
          <w:bCs/>
          <w:color w:val="000000" w:themeColor="text1"/>
          <w:sz w:val="24"/>
          <w:szCs w:val="24"/>
          <w:lang w:val="en-US"/>
        </w:rPr>
      </w:pPr>
      <w:r w:rsidRPr="00316AD6">
        <w:rPr>
          <w:rFonts w:ascii="Times New Roman" w:hAnsi="Times New Roman" w:cs="Times New Roman"/>
          <w:b/>
          <w:bCs/>
          <w:color w:val="000000" w:themeColor="text1"/>
          <w:sz w:val="24"/>
          <w:szCs w:val="24"/>
          <w:lang w:val="en-US"/>
        </w:rPr>
        <w:t>Blood samples</w:t>
      </w:r>
    </w:p>
    <w:p w:rsidR="004717F7" w:rsidRPr="00316AD6" w:rsidRDefault="004717F7" w:rsidP="004717F7">
      <w:pPr>
        <w:spacing w:line="480" w:lineRule="auto"/>
        <w:ind w:firstLine="720"/>
        <w:jc w:val="both"/>
        <w:rPr>
          <w:rFonts w:ascii="Times New Roman" w:hAnsi="Times New Roman" w:cs="Times New Roman"/>
          <w:color w:val="000000" w:themeColor="text1"/>
          <w:sz w:val="24"/>
          <w:szCs w:val="24"/>
          <w:lang w:val="en-US"/>
        </w:rPr>
      </w:pPr>
      <w:r w:rsidRPr="00316AD6">
        <w:rPr>
          <w:rFonts w:ascii="Times New Roman" w:hAnsi="Times New Roman" w:cs="Times New Roman"/>
          <w:color w:val="000000" w:themeColor="text1"/>
          <w:sz w:val="24"/>
          <w:szCs w:val="24"/>
          <w:lang w:val="en-US"/>
        </w:rPr>
        <w:t>After 12-hour fasting period blood samples were obtained, centrifuged at 3500 rpm and thereupon measured for urea, creatinine, high-sensitive C-reactive protein (CRP), AST, ALT, glycemia, total cholesterol (TC), high-density lipoprotein cholesterol (HDL-C), and triglycerides (TG) (</w:t>
      </w:r>
      <w:proofErr w:type="spellStart"/>
      <w:r w:rsidRPr="00316AD6">
        <w:rPr>
          <w:rFonts w:ascii="Times New Roman" w:hAnsi="Times New Roman" w:cs="Times New Roman"/>
          <w:color w:val="000000" w:themeColor="text1"/>
          <w:sz w:val="24"/>
          <w:szCs w:val="24"/>
          <w:lang w:val="en-US"/>
        </w:rPr>
        <w:t>Cobas</w:t>
      </w:r>
      <w:proofErr w:type="spellEnd"/>
      <w:r w:rsidRPr="00316AD6">
        <w:rPr>
          <w:rFonts w:ascii="Times New Roman" w:hAnsi="Times New Roman" w:cs="Times New Roman"/>
          <w:color w:val="000000" w:themeColor="text1"/>
          <w:sz w:val="24"/>
          <w:szCs w:val="24"/>
          <w:lang w:val="en-US"/>
        </w:rPr>
        <w:t xml:space="preserve"> </w:t>
      </w:r>
      <w:proofErr w:type="spellStart"/>
      <w:r w:rsidRPr="00316AD6">
        <w:rPr>
          <w:rFonts w:ascii="Times New Roman" w:hAnsi="Times New Roman" w:cs="Times New Roman"/>
          <w:color w:val="000000" w:themeColor="text1"/>
          <w:sz w:val="24"/>
          <w:szCs w:val="24"/>
          <w:lang w:val="en-US"/>
        </w:rPr>
        <w:t>c702</w:t>
      </w:r>
      <w:proofErr w:type="spellEnd"/>
      <w:r w:rsidRPr="00316AD6">
        <w:rPr>
          <w:rFonts w:ascii="Times New Roman" w:hAnsi="Times New Roman" w:cs="Times New Roman"/>
          <w:color w:val="000000" w:themeColor="text1"/>
          <w:sz w:val="24"/>
          <w:szCs w:val="24"/>
          <w:lang w:val="en-US"/>
        </w:rPr>
        <w:t xml:space="preserve"> Roche, Germany), insulin (</w:t>
      </w:r>
      <w:proofErr w:type="spellStart"/>
      <w:r w:rsidRPr="00316AD6">
        <w:rPr>
          <w:rFonts w:ascii="Times New Roman" w:hAnsi="Times New Roman" w:cs="Times New Roman"/>
          <w:color w:val="000000" w:themeColor="text1"/>
          <w:sz w:val="24"/>
          <w:szCs w:val="24"/>
          <w:lang w:val="en-US"/>
        </w:rPr>
        <w:t>Cobas</w:t>
      </w:r>
      <w:proofErr w:type="spellEnd"/>
      <w:r w:rsidRPr="00316AD6">
        <w:rPr>
          <w:rFonts w:ascii="Times New Roman" w:hAnsi="Times New Roman" w:cs="Times New Roman"/>
          <w:color w:val="000000" w:themeColor="text1"/>
          <w:sz w:val="24"/>
          <w:szCs w:val="24"/>
          <w:lang w:val="en-US"/>
        </w:rPr>
        <w:t xml:space="preserve"> </w:t>
      </w:r>
      <w:proofErr w:type="spellStart"/>
      <w:r w:rsidRPr="00316AD6">
        <w:rPr>
          <w:rFonts w:ascii="Times New Roman" w:hAnsi="Times New Roman" w:cs="Times New Roman"/>
          <w:color w:val="000000" w:themeColor="text1"/>
          <w:sz w:val="24"/>
          <w:szCs w:val="24"/>
          <w:lang w:val="en-US"/>
        </w:rPr>
        <w:t>e602</w:t>
      </w:r>
      <w:proofErr w:type="spellEnd"/>
      <w:r w:rsidRPr="00316AD6">
        <w:rPr>
          <w:rFonts w:ascii="Times New Roman" w:hAnsi="Times New Roman" w:cs="Times New Roman"/>
          <w:color w:val="000000" w:themeColor="text1"/>
          <w:sz w:val="24"/>
          <w:szCs w:val="24"/>
          <w:lang w:val="en-US"/>
        </w:rPr>
        <w:t xml:space="preserve"> Roche, Germany), blood count (Sysmex XN-L-Series, US). Urinalysis and urinary creatinine/albumin ratio </w:t>
      </w:r>
      <w:r w:rsidRPr="00316AD6">
        <w:rPr>
          <w:rFonts w:ascii="Times New Roman" w:hAnsi="Times New Roman" w:cs="Times New Roman"/>
          <w:color w:val="000000" w:themeColor="text1"/>
          <w:sz w:val="24"/>
          <w:szCs w:val="24"/>
          <w:lang w:val="en-US"/>
        </w:rPr>
        <w:lastRenderedPageBreak/>
        <w:t xml:space="preserve">(Dimension RXL MAX, Siemens, Brazil) were performed on the same day. Glycated hemoglobin (HbA1c) was measured by high-performance liquid chromatography (HPLC) (D-100, Bio-rad, Brazil). </w:t>
      </w:r>
    </w:p>
    <w:p w:rsidR="004717F7" w:rsidRPr="00316AD6" w:rsidRDefault="004717F7" w:rsidP="004717F7">
      <w:pPr>
        <w:spacing w:line="480" w:lineRule="auto"/>
        <w:ind w:firstLine="720"/>
        <w:rPr>
          <w:rFonts w:ascii="Times New Roman" w:hAnsi="Times New Roman" w:cs="Times New Roman"/>
          <w:color w:val="000000" w:themeColor="text1"/>
          <w:sz w:val="24"/>
          <w:szCs w:val="24"/>
          <w:lang w:val="en-US"/>
        </w:rPr>
      </w:pPr>
      <w:r w:rsidRPr="00316AD6">
        <w:rPr>
          <w:rFonts w:ascii="Times New Roman" w:hAnsi="Times New Roman" w:cs="Times New Roman"/>
          <w:color w:val="000000" w:themeColor="text1"/>
          <w:sz w:val="24"/>
          <w:szCs w:val="24"/>
          <w:lang w:val="en-US"/>
        </w:rPr>
        <w:t xml:space="preserve">At the randomization and the 12-week visit, blood samples were also obtained, centrifuged and frozen at liquid nitrogen in order to measure: Interleukin 6 (IL-6), Interleukin 2 (IL-2), tumour necrosis fact alpha (TNF-alpha), Vascular Cell Adhesion Molecule 1 (VCAM-1), Intercellular Adhesion Molecule 1 (ICAM-1) (Invitrogen™ </w:t>
      </w:r>
      <w:proofErr w:type="spellStart"/>
      <w:r w:rsidRPr="00316AD6">
        <w:rPr>
          <w:rFonts w:ascii="Times New Roman" w:hAnsi="Times New Roman" w:cs="Times New Roman"/>
          <w:color w:val="000000" w:themeColor="text1"/>
          <w:sz w:val="24"/>
          <w:szCs w:val="24"/>
          <w:lang w:val="en-US"/>
        </w:rPr>
        <w:t>eBioscience</w:t>
      </w:r>
      <w:proofErr w:type="spellEnd"/>
      <w:r w:rsidRPr="00316AD6">
        <w:rPr>
          <w:rFonts w:ascii="Times New Roman" w:hAnsi="Times New Roman" w:cs="Times New Roman"/>
          <w:color w:val="000000" w:themeColor="text1"/>
          <w:sz w:val="24"/>
          <w:szCs w:val="24"/>
          <w:lang w:val="en-US"/>
        </w:rPr>
        <w:t xml:space="preserve">™ </w:t>
      </w:r>
      <w:proofErr w:type="spellStart"/>
      <w:r w:rsidRPr="00316AD6">
        <w:rPr>
          <w:rFonts w:ascii="Times New Roman" w:hAnsi="Times New Roman" w:cs="Times New Roman"/>
          <w:color w:val="000000" w:themeColor="text1"/>
          <w:sz w:val="24"/>
          <w:szCs w:val="24"/>
          <w:lang w:val="en-US"/>
        </w:rPr>
        <w:t>ProcartaPlex</w:t>
      </w:r>
      <w:proofErr w:type="spellEnd"/>
      <w:r w:rsidRPr="00316AD6">
        <w:rPr>
          <w:rFonts w:ascii="Times New Roman" w:hAnsi="Times New Roman" w:cs="Times New Roman"/>
          <w:color w:val="000000" w:themeColor="text1"/>
          <w:sz w:val="24"/>
          <w:szCs w:val="24"/>
          <w:lang w:val="en-US"/>
        </w:rPr>
        <w:t xml:space="preserve"> Human VCAM-1, ICAM-1, IL-6, IL-2, TNF-alpha Simplex kit, USA), Endothelin 1 (ET-1) (ET-1 Human ELISA Kit Thermo Scientific, USA), </w:t>
      </w:r>
      <w:proofErr w:type="spellStart"/>
      <w:r w:rsidRPr="00316AD6">
        <w:rPr>
          <w:rFonts w:ascii="Times New Roman" w:hAnsi="Times New Roman" w:cs="Times New Roman"/>
          <w:color w:val="000000" w:themeColor="text1"/>
          <w:sz w:val="24"/>
          <w:szCs w:val="24"/>
          <w:lang w:val="en-US"/>
        </w:rPr>
        <w:t>isoprostane</w:t>
      </w:r>
      <w:proofErr w:type="spellEnd"/>
      <w:r w:rsidRPr="00316AD6">
        <w:rPr>
          <w:rFonts w:ascii="Times New Roman" w:hAnsi="Times New Roman" w:cs="Times New Roman"/>
          <w:color w:val="000000" w:themeColor="text1"/>
          <w:sz w:val="24"/>
          <w:szCs w:val="24"/>
          <w:lang w:val="en-US"/>
        </w:rPr>
        <w:t xml:space="preserve"> (8-</w:t>
      </w:r>
      <w:proofErr w:type="spellStart"/>
      <w:r w:rsidRPr="00316AD6">
        <w:rPr>
          <w:rFonts w:ascii="Times New Roman" w:hAnsi="Times New Roman" w:cs="Times New Roman"/>
          <w:color w:val="000000" w:themeColor="text1"/>
          <w:sz w:val="24"/>
          <w:szCs w:val="24"/>
          <w:lang w:val="en-US"/>
        </w:rPr>
        <w:t>Isoprostane</w:t>
      </w:r>
      <w:proofErr w:type="spellEnd"/>
      <w:r w:rsidRPr="00316AD6">
        <w:rPr>
          <w:rFonts w:ascii="Times New Roman" w:hAnsi="Times New Roman" w:cs="Times New Roman"/>
          <w:color w:val="000000" w:themeColor="text1"/>
          <w:sz w:val="24"/>
          <w:szCs w:val="24"/>
          <w:lang w:val="en-US"/>
        </w:rPr>
        <w:t xml:space="preserve"> ELISA Kit, Cayman Chemical Company, USA).</w:t>
      </w:r>
    </w:p>
    <w:p w:rsidR="00E86CA6" w:rsidRPr="00316AD6" w:rsidRDefault="00E86CA6" w:rsidP="00E86CA6">
      <w:pPr>
        <w:spacing w:line="480" w:lineRule="auto"/>
        <w:jc w:val="both"/>
        <w:rPr>
          <w:rFonts w:ascii="Times New Roman" w:hAnsi="Times New Roman" w:cs="Times New Roman"/>
          <w:b/>
          <w:bCs/>
          <w:iCs/>
          <w:color w:val="000000" w:themeColor="text1"/>
          <w:sz w:val="24"/>
          <w:szCs w:val="24"/>
          <w:lang w:val="en-US"/>
        </w:rPr>
      </w:pPr>
      <w:r w:rsidRPr="00316AD6">
        <w:rPr>
          <w:rFonts w:ascii="Times New Roman" w:hAnsi="Times New Roman" w:cs="Times New Roman"/>
          <w:b/>
          <w:bCs/>
          <w:iCs/>
          <w:color w:val="000000" w:themeColor="text1"/>
          <w:sz w:val="24"/>
          <w:szCs w:val="24"/>
          <w:lang w:val="en-US"/>
        </w:rPr>
        <w:t xml:space="preserve">Blood pressure </w:t>
      </w:r>
    </w:p>
    <w:p w:rsidR="00B00703" w:rsidRPr="00722FAA" w:rsidRDefault="00E86CA6" w:rsidP="00B00703">
      <w:pPr>
        <w:spacing w:line="480" w:lineRule="auto"/>
        <w:ind w:firstLine="720"/>
        <w:rPr>
          <w:rFonts w:ascii="Times New Roman" w:hAnsi="Times New Roman" w:cs="Times New Roman"/>
          <w:color w:val="000000" w:themeColor="text1"/>
          <w:sz w:val="24"/>
          <w:szCs w:val="24"/>
          <w:lang w:val="en-GB"/>
        </w:rPr>
      </w:pPr>
      <w:r w:rsidRPr="00316AD6">
        <w:rPr>
          <w:rFonts w:ascii="Times New Roman" w:hAnsi="Times New Roman" w:cs="Times New Roman"/>
          <w:color w:val="000000" w:themeColor="text1"/>
          <w:sz w:val="24"/>
          <w:szCs w:val="24"/>
          <w:lang w:val="en-US"/>
        </w:rPr>
        <w:t>Two clinic BP readings were taken at 60-second intervals after 3 minutes of rest using Omron HEM-705CP (Omron Healthcare, Japan) device, and their mean was defined as the office BP. The participant was then asked to stand up and an orthostatic reading was obtained after 3 minutes to assess for postural hypotension.</w:t>
      </w:r>
      <w:r w:rsidR="00B00703">
        <w:rPr>
          <w:rFonts w:ascii="Times New Roman" w:hAnsi="Times New Roman" w:cs="Times New Roman"/>
          <w:color w:val="000000" w:themeColor="text1"/>
          <w:sz w:val="24"/>
          <w:szCs w:val="24"/>
          <w:lang w:val="en-US"/>
        </w:rPr>
        <w:t xml:space="preserve"> </w:t>
      </w:r>
      <w:r w:rsidR="00B00703" w:rsidRPr="00722FAA">
        <w:rPr>
          <w:rFonts w:ascii="Times New Roman" w:hAnsi="Times New Roman" w:cs="Times New Roman"/>
          <w:color w:val="000000" w:themeColor="text1"/>
          <w:sz w:val="24"/>
          <w:szCs w:val="24"/>
          <w:lang w:val="en-US"/>
        </w:rPr>
        <w:t>A 24-hour AMBP was obtained within one week before randomization and up to one week after the 12-week treatment period (</w:t>
      </w:r>
      <w:proofErr w:type="spellStart"/>
      <w:r w:rsidR="00B00703" w:rsidRPr="00722FAA">
        <w:rPr>
          <w:rFonts w:ascii="Times New Roman" w:hAnsi="Times New Roman" w:cs="Times New Roman"/>
          <w:color w:val="000000" w:themeColor="text1"/>
          <w:sz w:val="24"/>
          <w:szCs w:val="24"/>
          <w:lang w:val="en-US"/>
        </w:rPr>
        <w:t>SpaceLabs</w:t>
      </w:r>
      <w:proofErr w:type="spellEnd"/>
      <w:r w:rsidR="00B00703" w:rsidRPr="00722FAA">
        <w:rPr>
          <w:rFonts w:ascii="Times New Roman" w:hAnsi="Times New Roman" w:cs="Times New Roman"/>
          <w:color w:val="000000" w:themeColor="text1"/>
          <w:sz w:val="24"/>
          <w:szCs w:val="24"/>
          <w:lang w:val="en-US"/>
        </w:rPr>
        <w:t>, model 90207-8Q, USA).</w:t>
      </w:r>
    </w:p>
    <w:p w:rsidR="00E86CA6" w:rsidRPr="00316AD6" w:rsidRDefault="00E86CA6" w:rsidP="00E86CA6">
      <w:pPr>
        <w:spacing w:line="480" w:lineRule="auto"/>
        <w:ind w:firstLine="720"/>
        <w:rPr>
          <w:rFonts w:ascii="Times New Roman" w:hAnsi="Times New Roman" w:cs="Times New Roman"/>
          <w:color w:val="000000" w:themeColor="text1"/>
          <w:sz w:val="24"/>
          <w:szCs w:val="24"/>
          <w:lang w:val="en-GB"/>
        </w:rPr>
      </w:pPr>
    </w:p>
    <w:p w:rsidR="005B158F" w:rsidRPr="00316AD6" w:rsidRDefault="005B158F" w:rsidP="005B158F">
      <w:pPr>
        <w:spacing w:line="480" w:lineRule="auto"/>
        <w:rPr>
          <w:rFonts w:ascii="Times New Roman" w:hAnsi="Times New Roman" w:cs="Times New Roman"/>
          <w:b/>
          <w:bCs/>
          <w:color w:val="000000" w:themeColor="text1"/>
          <w:sz w:val="24"/>
          <w:szCs w:val="24"/>
          <w:lang w:val="en-GB"/>
        </w:rPr>
      </w:pPr>
      <w:r w:rsidRPr="00316AD6">
        <w:rPr>
          <w:rFonts w:ascii="Times New Roman" w:hAnsi="Times New Roman" w:cs="Times New Roman"/>
          <w:b/>
          <w:bCs/>
          <w:color w:val="000000" w:themeColor="text1"/>
          <w:sz w:val="24"/>
          <w:szCs w:val="24"/>
          <w:lang w:val="en-GB"/>
        </w:rPr>
        <w:t>FMD analysis</w:t>
      </w:r>
    </w:p>
    <w:p w:rsidR="00356396" w:rsidRDefault="00E86CA6" w:rsidP="008F0384">
      <w:pPr>
        <w:spacing w:line="480" w:lineRule="auto"/>
        <w:ind w:firstLine="720"/>
        <w:rPr>
          <w:rFonts w:ascii="Times New Roman" w:hAnsi="Times New Roman" w:cs="Times New Roman"/>
          <w:color w:val="000000" w:themeColor="text1"/>
          <w:sz w:val="24"/>
          <w:szCs w:val="24"/>
          <w:lang w:val="en-GB"/>
        </w:rPr>
      </w:pPr>
      <w:r w:rsidRPr="00316AD6">
        <w:rPr>
          <w:rFonts w:ascii="Times New Roman" w:hAnsi="Times New Roman" w:cs="Times New Roman"/>
          <w:color w:val="000000" w:themeColor="text1"/>
          <w:sz w:val="24"/>
          <w:szCs w:val="24"/>
          <w:lang w:val="en-GB"/>
        </w:rPr>
        <w:t xml:space="preserve">FMD was obtained after over-night fasting and after ten minutes of quiet resting in a supine position, and in a room with a controlled temperature around 22-25°C. </w:t>
      </w:r>
      <w:r w:rsidR="006961BC" w:rsidRPr="00316AD6">
        <w:rPr>
          <w:rFonts w:ascii="Times New Roman" w:hAnsi="Times New Roman" w:cs="Times New Roman"/>
          <w:color w:val="000000" w:themeColor="text1"/>
          <w:sz w:val="24"/>
          <w:szCs w:val="24"/>
          <w:lang w:val="en-GB"/>
        </w:rPr>
        <w:t>As recommended by the Expert Consensus for the assessment of FMD</w:t>
      </w:r>
      <w:r w:rsidR="006961BC" w:rsidRPr="00316AD6">
        <w:rPr>
          <w:color w:val="000000" w:themeColor="text1"/>
          <w:lang w:val="en-US"/>
        </w:rPr>
        <w:t xml:space="preserve"> </w:t>
      </w:r>
      <w:r w:rsidR="006C786C" w:rsidRPr="00316AD6">
        <w:rPr>
          <w:rFonts w:ascii="Times New Roman" w:hAnsi="Times New Roman" w:cs="Times New Roman"/>
          <w:color w:val="000000" w:themeColor="text1"/>
          <w:sz w:val="24"/>
          <w:szCs w:val="24"/>
          <w:lang w:val="en-GB"/>
        </w:rPr>
        <w:fldChar w:fldCharType="begin">
          <w:fldData xml:space="preserve">PEVuZE5vdGU+PENpdGU+PEF1dGhvcj5UaGlqc3NlbjwvQXV0aG9yPjxZZWFyPjIwMTk8L1llYXI+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</w:fldData>
        </w:fldChar>
      </w:r>
      <w:r w:rsidR="000D24B4">
        <w:rPr>
          <w:rFonts w:ascii="Times New Roman" w:hAnsi="Times New Roman" w:cs="Times New Roman"/>
          <w:color w:val="000000" w:themeColor="text1"/>
          <w:sz w:val="24"/>
          <w:szCs w:val="24"/>
          <w:lang w:val="en-GB"/>
        </w:rPr>
        <w:instrText xml:space="preserve"> ADDIN EN.CITE </w:instrText>
      </w:r>
      <w:r w:rsidR="006C786C">
        <w:rPr>
          <w:rFonts w:ascii="Times New Roman" w:hAnsi="Times New Roman" w:cs="Times New Roman"/>
          <w:color w:val="000000" w:themeColor="text1"/>
          <w:sz w:val="24"/>
          <w:szCs w:val="24"/>
          <w:lang w:val="en-GB"/>
        </w:rPr>
        <w:fldChar w:fldCharType="begin">
          <w:fldData xml:space="preserve">PEVuZE5vdGU+PENpdGU+PEF1dGhvcj5UaGlqc3NlbjwvQXV0aG9yPjxZZWFyPjIwMTk8L1llYXI+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</w:fldData>
        </w:fldChar>
      </w:r>
      <w:r w:rsidR="000D24B4">
        <w:rPr>
          <w:rFonts w:ascii="Times New Roman" w:hAnsi="Times New Roman" w:cs="Times New Roman"/>
          <w:color w:val="000000" w:themeColor="text1"/>
          <w:sz w:val="24"/>
          <w:szCs w:val="24"/>
          <w:lang w:val="en-GB"/>
        </w:rPr>
        <w:instrText xml:space="preserve"> ADDIN EN.CITE.DATA </w:instrText>
      </w:r>
      <w:r w:rsidR="006C786C">
        <w:rPr>
          <w:rFonts w:ascii="Times New Roman" w:hAnsi="Times New Roman" w:cs="Times New Roman"/>
          <w:color w:val="000000" w:themeColor="text1"/>
          <w:sz w:val="24"/>
          <w:szCs w:val="24"/>
          <w:lang w:val="en-GB"/>
        </w:rPr>
      </w:r>
      <w:r w:rsidR="006C786C">
        <w:rPr>
          <w:rFonts w:ascii="Times New Roman" w:hAnsi="Times New Roman" w:cs="Times New Roman"/>
          <w:color w:val="000000" w:themeColor="text1"/>
          <w:sz w:val="24"/>
          <w:szCs w:val="24"/>
          <w:lang w:val="en-GB"/>
        </w:rPr>
        <w:fldChar w:fldCharType="end"/>
      </w:r>
      <w:r w:rsidR="006C786C" w:rsidRPr="00316AD6">
        <w:rPr>
          <w:rFonts w:ascii="Times New Roman" w:hAnsi="Times New Roman" w:cs="Times New Roman"/>
          <w:color w:val="000000" w:themeColor="text1"/>
          <w:sz w:val="24"/>
          <w:szCs w:val="24"/>
          <w:lang w:val="en-GB"/>
        </w:rPr>
      </w:r>
      <w:r w:rsidR="006C786C" w:rsidRPr="00316AD6">
        <w:rPr>
          <w:rFonts w:ascii="Times New Roman" w:hAnsi="Times New Roman" w:cs="Times New Roman"/>
          <w:color w:val="000000" w:themeColor="text1"/>
          <w:sz w:val="24"/>
          <w:szCs w:val="24"/>
          <w:lang w:val="en-GB"/>
        </w:rPr>
        <w:fldChar w:fldCharType="separate"/>
      </w:r>
      <w:r w:rsidR="006961BC" w:rsidRPr="00316AD6">
        <w:rPr>
          <w:rFonts w:ascii="Times New Roman" w:hAnsi="Times New Roman" w:cs="Times New Roman"/>
          <w:noProof/>
          <w:color w:val="000000" w:themeColor="text1"/>
          <w:sz w:val="24"/>
          <w:szCs w:val="24"/>
          <w:lang w:val="en-GB"/>
        </w:rPr>
        <w:t>(3)</w:t>
      </w:r>
      <w:r w:rsidR="006C786C" w:rsidRPr="00316AD6">
        <w:rPr>
          <w:rFonts w:ascii="Times New Roman" w:hAnsi="Times New Roman" w:cs="Times New Roman"/>
          <w:color w:val="000000" w:themeColor="text1"/>
          <w:sz w:val="24"/>
          <w:szCs w:val="24"/>
          <w:lang w:val="en-GB"/>
        </w:rPr>
        <w:fldChar w:fldCharType="end"/>
      </w:r>
      <w:r w:rsidR="006961BC" w:rsidRPr="00316AD6">
        <w:rPr>
          <w:rFonts w:ascii="Times New Roman" w:hAnsi="Times New Roman" w:cs="Times New Roman"/>
          <w:color w:val="000000" w:themeColor="text1"/>
          <w:sz w:val="24"/>
          <w:szCs w:val="24"/>
          <w:lang w:val="en-GB"/>
        </w:rPr>
        <w:t xml:space="preserve">, we systematically advised participants fast for at least six hours, avoid physical activity for at least 24 hours, do not ingest caffeine, vitamin C, polyphenols, alcohol and supplements that affect the cardiovascular system for at least 12 hours. </w:t>
      </w:r>
      <w:r w:rsidR="00356396" w:rsidRPr="00356396">
        <w:rPr>
          <w:rFonts w:ascii="Times New Roman" w:hAnsi="Times New Roman" w:cs="Times New Roman"/>
          <w:color w:val="000000" w:themeColor="text1"/>
          <w:sz w:val="24"/>
          <w:szCs w:val="24"/>
          <w:lang w:val="en-GB"/>
        </w:rPr>
        <w:t xml:space="preserve">The experimental treatments were administered, </w:t>
      </w:r>
      <w:r w:rsidR="00356396" w:rsidRPr="00356396">
        <w:rPr>
          <w:rFonts w:ascii="Times New Roman" w:hAnsi="Times New Roman" w:cs="Times New Roman"/>
          <w:color w:val="000000" w:themeColor="text1"/>
          <w:sz w:val="24"/>
          <w:szCs w:val="24"/>
          <w:lang w:val="en-GB"/>
        </w:rPr>
        <w:lastRenderedPageBreak/>
        <w:t>immediately before the FMD. The procedure lasted about 1 hour and soon after its completion the patients were fed.</w:t>
      </w:r>
    </w:p>
    <w:p w:rsidR="00313F94" w:rsidRPr="00316AD6" w:rsidRDefault="00E86CA6" w:rsidP="000367AB">
      <w:pPr>
        <w:spacing w:line="480" w:lineRule="auto"/>
        <w:ind w:firstLine="720"/>
        <w:rPr>
          <w:rFonts w:ascii="Times New Roman" w:hAnsi="Times New Roman" w:cs="Times New Roman"/>
          <w:color w:val="000000" w:themeColor="text1"/>
          <w:sz w:val="24"/>
          <w:szCs w:val="24"/>
          <w:lang w:val="en-GB"/>
        </w:rPr>
      </w:pPr>
      <w:r w:rsidRPr="00316AD6">
        <w:rPr>
          <w:rFonts w:ascii="Times New Roman" w:hAnsi="Times New Roman" w:cs="Times New Roman"/>
          <w:color w:val="000000" w:themeColor="text1"/>
          <w:sz w:val="24"/>
          <w:szCs w:val="24"/>
          <w:lang w:val="en-GB"/>
        </w:rPr>
        <w:t xml:space="preserve">The brachial artery was located above the antecubital fossa, and a longitudinal image of 6 to 8 cm of the artery was considered as the baseline scan. </w:t>
      </w:r>
      <w:r w:rsidR="005B158F" w:rsidRPr="00316AD6">
        <w:rPr>
          <w:rFonts w:ascii="Times New Roman" w:hAnsi="Times New Roman" w:cs="Times New Roman"/>
          <w:color w:val="000000" w:themeColor="text1"/>
          <w:sz w:val="24"/>
          <w:szCs w:val="24"/>
          <w:lang w:val="en-GB"/>
        </w:rPr>
        <w:t>Video acquiring were blinded to treatment throughout the study and all analyses were performed after database lock, offline, and blinded to the patient treatment and study phase. A high-resolution ultrasound (Vivid S6; GE Medical System, Milwaukee, WI, USA) was used to measure brachial artery</w:t>
      </w:r>
      <w:r w:rsidR="005B158F" w:rsidRPr="00316AD6" w:rsidDel="000626DF">
        <w:rPr>
          <w:rFonts w:ascii="Times New Roman" w:hAnsi="Times New Roman" w:cs="Times New Roman"/>
          <w:color w:val="000000" w:themeColor="text1"/>
          <w:sz w:val="24"/>
          <w:szCs w:val="24"/>
          <w:lang w:val="en-GB"/>
        </w:rPr>
        <w:t xml:space="preserve"> </w:t>
      </w:r>
      <w:r w:rsidR="005B158F" w:rsidRPr="00316AD6">
        <w:rPr>
          <w:rFonts w:ascii="Times New Roman" w:hAnsi="Times New Roman" w:cs="Times New Roman"/>
          <w:color w:val="000000" w:themeColor="text1"/>
          <w:sz w:val="24"/>
          <w:szCs w:val="24"/>
          <w:lang w:val="en-GB"/>
        </w:rPr>
        <w:t xml:space="preserve">diameter. A probe holder (Quipu </w:t>
      </w:r>
      <w:proofErr w:type="spellStart"/>
      <w:r w:rsidR="005B158F" w:rsidRPr="00316AD6">
        <w:rPr>
          <w:rFonts w:ascii="Times New Roman" w:hAnsi="Times New Roman" w:cs="Times New Roman"/>
          <w:color w:val="000000" w:themeColor="text1"/>
          <w:sz w:val="24"/>
          <w:szCs w:val="24"/>
          <w:lang w:val="en-GB"/>
        </w:rPr>
        <w:t>srl</w:t>
      </w:r>
      <w:proofErr w:type="spellEnd"/>
      <w:r w:rsidR="005B158F" w:rsidRPr="00316AD6">
        <w:rPr>
          <w:rFonts w:ascii="Times New Roman" w:hAnsi="Times New Roman" w:cs="Times New Roman"/>
          <w:color w:val="000000" w:themeColor="text1"/>
          <w:sz w:val="24"/>
          <w:szCs w:val="24"/>
          <w:lang w:val="en-GB"/>
        </w:rPr>
        <w:t>, Pisa, Italy) kept the ultrasound probe upright and allowed continuous recording of a 2D image and Doppler artery flow via a video capture device (DVI2USB 3·0</w:t>
      </w:r>
      <w:r w:rsidR="005B158F" w:rsidRPr="00316AD6">
        <w:rPr>
          <w:rFonts w:ascii="Times New Roman" w:hAnsi="Times New Roman" w:cs="Times New Roman"/>
          <w:color w:val="000000" w:themeColor="text1"/>
          <w:sz w:val="24"/>
          <w:szCs w:val="24"/>
          <w:vertAlign w:val="superscript"/>
          <w:lang w:val="en-GB"/>
        </w:rPr>
        <w:t>™</w:t>
      </w:r>
      <w:r w:rsidR="005B158F" w:rsidRPr="00316AD6">
        <w:rPr>
          <w:rFonts w:ascii="Times New Roman" w:hAnsi="Times New Roman" w:cs="Times New Roman"/>
          <w:color w:val="000000" w:themeColor="text1"/>
          <w:sz w:val="24"/>
          <w:szCs w:val="24"/>
          <w:lang w:val="en-GB"/>
        </w:rPr>
        <w:t xml:space="preserve">; </w:t>
      </w:r>
      <w:proofErr w:type="spellStart"/>
      <w:r w:rsidR="005B158F" w:rsidRPr="00316AD6">
        <w:rPr>
          <w:rFonts w:ascii="Times New Roman" w:hAnsi="Times New Roman" w:cs="Times New Roman"/>
          <w:color w:val="000000" w:themeColor="text1"/>
          <w:sz w:val="24"/>
          <w:szCs w:val="24"/>
          <w:lang w:val="en-GB"/>
        </w:rPr>
        <w:t>Epiphan</w:t>
      </w:r>
      <w:proofErr w:type="spellEnd"/>
      <w:r w:rsidR="005B158F" w:rsidRPr="00316AD6">
        <w:rPr>
          <w:rFonts w:ascii="Times New Roman" w:hAnsi="Times New Roman" w:cs="Times New Roman"/>
          <w:color w:val="000000" w:themeColor="text1"/>
          <w:sz w:val="24"/>
          <w:szCs w:val="24"/>
          <w:lang w:val="en-GB"/>
        </w:rPr>
        <w:t xml:space="preserve"> Video, Ottawa, ON, Canada) linked to a dedicated computer. The blood pressure cuff was placed below the imaged artery and was inflated to 50 mm Hg above systolic blood pressure for 5 minutes and then rapidly deflated. The total scan recording time was 11 minutes (baseline: 1 minute; ischaemia: 5 minutes; hyperaemia and dilation: 5 minutes). Automatic edge-detecting software (LabVIEW 6·02; National Instruments, Austin, TX, USA) assessed artery dilation and flow changes</w:t>
      </w:r>
      <w:r w:rsidR="005B158F" w:rsidRPr="00316AD6" w:rsidDel="002C122D">
        <w:rPr>
          <w:rFonts w:ascii="Times New Roman" w:hAnsi="Times New Roman" w:cs="Times New Roman"/>
          <w:color w:val="000000" w:themeColor="text1"/>
          <w:sz w:val="24"/>
          <w:szCs w:val="24"/>
          <w:lang w:val="en-GB"/>
        </w:rPr>
        <w:t xml:space="preserve"> </w:t>
      </w:r>
      <w:r w:rsidR="005B158F" w:rsidRPr="00316AD6">
        <w:rPr>
          <w:rFonts w:ascii="Times New Roman" w:hAnsi="Times New Roman" w:cs="Times New Roman"/>
          <w:color w:val="000000" w:themeColor="text1"/>
          <w:sz w:val="24"/>
          <w:szCs w:val="24"/>
          <w:lang w:val="en-GB"/>
        </w:rPr>
        <w:t>both online and offline. For the FMD, the percentage changes in arterial diameter and flow were calculated relative to the baseline scans. FMD assessments were performed at the time of randomisation and after 12 weeks dapagliflozin or glibenclamide</w:t>
      </w:r>
      <w:r w:rsidR="005B158F" w:rsidRPr="00316AD6" w:rsidDel="00E309CA">
        <w:rPr>
          <w:rFonts w:ascii="Times New Roman" w:hAnsi="Times New Roman" w:cs="Times New Roman"/>
          <w:color w:val="000000" w:themeColor="text1"/>
          <w:sz w:val="24"/>
          <w:szCs w:val="24"/>
          <w:lang w:val="en-GB"/>
        </w:rPr>
        <w:t xml:space="preserve"> </w:t>
      </w:r>
      <w:r w:rsidR="005B158F" w:rsidRPr="00316AD6">
        <w:rPr>
          <w:rFonts w:ascii="Times New Roman" w:hAnsi="Times New Roman" w:cs="Times New Roman"/>
          <w:color w:val="000000" w:themeColor="text1"/>
          <w:sz w:val="24"/>
          <w:szCs w:val="24"/>
          <w:lang w:val="en-GB"/>
        </w:rPr>
        <w:t xml:space="preserve">treatment. Fifteen minutes after the first (rest) FMD, reperfusion injury of the brachial artery was created by cuff-induced ischaemia (50 mm Hg above the systolic blood pressure) for 15 minutes followed by 15 minutes reperfusion. The second (post I/R) FMD analysis was repeated and the aforementioned parameters were reassessed. </w:t>
      </w:r>
      <w:r w:rsidR="00313F94" w:rsidRPr="00316AD6">
        <w:rPr>
          <w:rFonts w:ascii="Times New Roman" w:hAnsi="Times New Roman" w:cs="Times New Roman"/>
          <w:color w:val="000000" w:themeColor="text1"/>
          <w:sz w:val="24"/>
          <w:szCs w:val="24"/>
          <w:lang w:val="en-GB"/>
        </w:rPr>
        <w:t xml:space="preserve">The algorithm was set to detect leading edge flow, thus allowing us to determine the peak systolic velocity (PSV) and the end diastolic velocity (EDV). </w:t>
      </w:r>
      <w:r w:rsidR="000367AB">
        <w:rPr>
          <w:rFonts w:ascii="Times New Roman" w:hAnsi="Times New Roman" w:cs="Times New Roman"/>
          <w:color w:val="000000" w:themeColor="text1"/>
          <w:sz w:val="24"/>
          <w:szCs w:val="24"/>
          <w:lang w:val="en-GB"/>
        </w:rPr>
        <w:t>T</w:t>
      </w:r>
      <w:r w:rsidR="000367AB" w:rsidRPr="000367AB">
        <w:rPr>
          <w:rFonts w:ascii="Times New Roman" w:hAnsi="Times New Roman" w:cs="Times New Roman"/>
          <w:color w:val="000000" w:themeColor="text1"/>
          <w:sz w:val="24"/>
          <w:szCs w:val="24"/>
          <w:lang w:val="en-GB"/>
        </w:rPr>
        <w:t xml:space="preserve">he </w:t>
      </w:r>
      <w:r w:rsidR="000367AB">
        <w:rPr>
          <w:rFonts w:ascii="Times New Roman" w:hAnsi="Times New Roman" w:cs="Times New Roman"/>
          <w:color w:val="000000" w:themeColor="text1"/>
          <w:sz w:val="24"/>
          <w:szCs w:val="24"/>
          <w:lang w:val="en-GB"/>
        </w:rPr>
        <w:t>PSV</w:t>
      </w:r>
      <w:r w:rsidR="000367AB" w:rsidRPr="000367AB">
        <w:rPr>
          <w:rFonts w:ascii="Times New Roman" w:hAnsi="Times New Roman" w:cs="Times New Roman"/>
          <w:color w:val="000000" w:themeColor="text1"/>
          <w:sz w:val="24"/>
          <w:szCs w:val="24"/>
          <w:lang w:val="en-GB"/>
        </w:rPr>
        <w:t xml:space="preserve"> corresponds to each “peak” </w:t>
      </w:r>
      <w:r w:rsidR="000367AB">
        <w:rPr>
          <w:rFonts w:ascii="Times New Roman" w:hAnsi="Times New Roman" w:cs="Times New Roman"/>
          <w:color w:val="000000" w:themeColor="text1"/>
          <w:sz w:val="24"/>
          <w:szCs w:val="24"/>
          <w:lang w:val="en-GB"/>
        </w:rPr>
        <w:t xml:space="preserve">and EDV </w:t>
      </w:r>
      <w:r w:rsidR="000367AB" w:rsidRPr="000367AB">
        <w:rPr>
          <w:rFonts w:ascii="Times New Roman" w:hAnsi="Times New Roman" w:cs="Times New Roman"/>
          <w:color w:val="000000" w:themeColor="text1"/>
          <w:sz w:val="24"/>
          <w:szCs w:val="24"/>
          <w:lang w:val="en-GB"/>
        </w:rPr>
        <w:t>corresponds to the point marked at the end of the cardiac cycle</w:t>
      </w:r>
      <w:r w:rsidR="000367AB">
        <w:rPr>
          <w:rFonts w:ascii="Times New Roman" w:hAnsi="Times New Roman" w:cs="Times New Roman"/>
          <w:color w:val="000000" w:themeColor="text1"/>
          <w:sz w:val="24"/>
          <w:szCs w:val="24"/>
          <w:lang w:val="en-GB"/>
        </w:rPr>
        <w:t>,</w:t>
      </w:r>
      <w:r w:rsidR="000367AB" w:rsidRPr="000367AB">
        <w:rPr>
          <w:rFonts w:ascii="Times New Roman" w:hAnsi="Times New Roman" w:cs="Times New Roman"/>
          <w:color w:val="000000" w:themeColor="text1"/>
          <w:sz w:val="24"/>
          <w:szCs w:val="24"/>
          <w:lang w:val="en-GB"/>
        </w:rPr>
        <w:t xml:space="preserve"> just </w:t>
      </w:r>
      <w:r w:rsidR="000367AB">
        <w:rPr>
          <w:rFonts w:ascii="Times New Roman" w:hAnsi="Times New Roman" w:cs="Times New Roman"/>
          <w:color w:val="000000" w:themeColor="text1"/>
          <w:sz w:val="24"/>
          <w:szCs w:val="24"/>
          <w:lang w:val="en-GB"/>
        </w:rPr>
        <w:t xml:space="preserve">before the next </w:t>
      </w:r>
      <w:r w:rsidR="000367AB" w:rsidRPr="000367AB">
        <w:rPr>
          <w:rFonts w:ascii="Times New Roman" w:hAnsi="Times New Roman" w:cs="Times New Roman"/>
          <w:color w:val="000000" w:themeColor="text1"/>
          <w:sz w:val="24"/>
          <w:szCs w:val="24"/>
          <w:lang w:val="en-GB"/>
        </w:rPr>
        <w:t>systolic</w:t>
      </w:r>
      <w:r w:rsidR="000367AB">
        <w:rPr>
          <w:rFonts w:ascii="Times New Roman" w:hAnsi="Times New Roman" w:cs="Times New Roman"/>
          <w:color w:val="000000" w:themeColor="text1"/>
          <w:sz w:val="24"/>
          <w:szCs w:val="24"/>
          <w:lang w:val="en-GB"/>
        </w:rPr>
        <w:t xml:space="preserve">. </w:t>
      </w:r>
      <w:r w:rsidR="00313F94" w:rsidRPr="00316AD6">
        <w:rPr>
          <w:rFonts w:ascii="Times New Roman" w:hAnsi="Times New Roman" w:cs="Times New Roman"/>
          <w:color w:val="000000" w:themeColor="text1"/>
          <w:sz w:val="24"/>
          <w:szCs w:val="24"/>
          <w:lang w:val="en-GB"/>
        </w:rPr>
        <w:t xml:space="preserve">To mitigate artefacts or effects of turbulence, we </w:t>
      </w:r>
      <w:r w:rsidR="00313F94" w:rsidRPr="00316AD6">
        <w:rPr>
          <w:rFonts w:ascii="Times New Roman" w:hAnsi="Times New Roman" w:cs="Times New Roman"/>
          <w:color w:val="000000" w:themeColor="text1"/>
          <w:sz w:val="24"/>
          <w:szCs w:val="24"/>
          <w:lang w:val="en-GB"/>
        </w:rPr>
        <w:lastRenderedPageBreak/>
        <w:t xml:space="preserve">carried out beat-to-beat data acquisition, increasing the signal/noise ratio and, during each offline analysis, an experienced analyser checked the entire route and when an artefact was detected, the section was excluded of analysis. The resistive index was calculated from the difference between the PSV and EDV divided by the PSV. The anterograde and retrograde shear rates were calculated as follows: </w:t>
      </w:r>
    </w:p>
    <w:p w:rsidR="00313F94" w:rsidRPr="00316AD6" w:rsidRDefault="00313F94" w:rsidP="00313F94">
      <w:pPr>
        <w:spacing w:line="480" w:lineRule="auto"/>
        <w:rPr>
          <w:rFonts w:ascii="Times New Roman" w:hAnsi="Times New Roman" w:cs="Times New Roman"/>
          <w:color w:val="000000" w:themeColor="text1"/>
          <w:sz w:val="24"/>
          <w:szCs w:val="24"/>
          <w:lang w:val="en-GB"/>
        </w:rPr>
      </w:pPr>
      <w:r w:rsidRPr="00316AD6">
        <w:rPr>
          <w:rFonts w:ascii="Times New Roman" w:hAnsi="Times New Roman" w:cs="Times New Roman"/>
          <w:color w:val="000000" w:themeColor="text1"/>
          <w:sz w:val="24"/>
          <w:szCs w:val="24"/>
          <w:lang w:val="en-GB"/>
        </w:rPr>
        <w:t>[4 × velocity-time integral / diameter]</w:t>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t>(1)</w:t>
      </w:r>
    </w:p>
    <w:p w:rsidR="00313F94" w:rsidRPr="00316AD6" w:rsidRDefault="00313F94" w:rsidP="00313F94">
      <w:pPr>
        <w:spacing w:line="480" w:lineRule="auto"/>
        <w:rPr>
          <w:rFonts w:ascii="Times New Roman" w:hAnsi="Times New Roman" w:cs="Times New Roman"/>
          <w:color w:val="000000" w:themeColor="text1"/>
          <w:sz w:val="24"/>
          <w:szCs w:val="24"/>
          <w:lang w:val="en-GB"/>
        </w:rPr>
      </w:pPr>
    </w:p>
    <w:p w:rsidR="00313F94" w:rsidRPr="00316AD6" w:rsidRDefault="00313F94" w:rsidP="00313F94">
      <w:pPr>
        <w:spacing w:line="480" w:lineRule="auto"/>
        <w:rPr>
          <w:rFonts w:ascii="Times New Roman" w:hAnsi="Times New Roman" w:cs="Times New Roman"/>
          <w:color w:val="000000" w:themeColor="text1"/>
          <w:sz w:val="24"/>
          <w:szCs w:val="24"/>
          <w:lang w:val="en-GB"/>
        </w:rPr>
      </w:pPr>
      <w:r w:rsidRPr="00316AD6">
        <w:rPr>
          <w:rFonts w:ascii="Times New Roman" w:hAnsi="Times New Roman" w:cs="Times New Roman"/>
          <w:color w:val="000000" w:themeColor="text1"/>
          <w:sz w:val="24"/>
          <w:szCs w:val="24"/>
          <w:lang w:val="en-GB"/>
        </w:rPr>
        <w:t>The anterograde and retrograde blood flows were obtained as follows:</w:t>
      </w:r>
    </w:p>
    <w:p w:rsidR="00313F94" w:rsidRPr="00316AD6" w:rsidRDefault="00313F94" w:rsidP="00313F94">
      <w:pPr>
        <w:spacing w:line="480" w:lineRule="auto"/>
        <w:rPr>
          <w:rFonts w:ascii="Times New Roman" w:hAnsi="Times New Roman" w:cs="Times New Roman"/>
          <w:color w:val="000000" w:themeColor="text1"/>
          <w:sz w:val="24"/>
          <w:szCs w:val="24"/>
          <w:lang w:val="en-GB"/>
        </w:rPr>
      </w:pPr>
      <w:r w:rsidRPr="00316AD6">
        <w:rPr>
          <w:rFonts w:ascii="Times New Roman" w:hAnsi="Times New Roman" w:cs="Times New Roman"/>
          <w:color w:val="000000" w:themeColor="text1"/>
          <w:sz w:val="24"/>
          <w:szCs w:val="24"/>
          <w:lang w:val="en-GB"/>
        </w:rPr>
        <w:t>[</w:t>
      </w:r>
      <w:r w:rsidRPr="00316AD6">
        <w:rPr>
          <w:rFonts w:ascii="Cambria Math" w:hAnsi="Cambria Math" w:cs="Cambria Math"/>
          <w:color w:val="000000" w:themeColor="text1"/>
          <w:sz w:val="24"/>
          <w:szCs w:val="24"/>
          <w:lang w:val="en-GB"/>
        </w:rPr>
        <w:t xml:space="preserve">π </w:t>
      </w:r>
      <w:r w:rsidRPr="00316AD6">
        <w:rPr>
          <w:rFonts w:ascii="Times New Roman" w:hAnsi="Times New Roman" w:cs="Times New Roman"/>
          <w:color w:val="000000" w:themeColor="text1"/>
          <w:sz w:val="24"/>
          <w:szCs w:val="24"/>
          <w:lang w:val="en-GB"/>
        </w:rPr>
        <w:t>× (diameter / 2)</w:t>
      </w:r>
      <w:r w:rsidRPr="00316AD6">
        <w:rPr>
          <w:rFonts w:ascii="Times New Roman" w:hAnsi="Times New Roman" w:cs="Times New Roman"/>
          <w:color w:val="000000" w:themeColor="text1"/>
          <w:sz w:val="24"/>
          <w:szCs w:val="24"/>
          <w:vertAlign w:val="superscript"/>
          <w:lang w:val="en-GB"/>
        </w:rPr>
        <w:t>2</w:t>
      </w:r>
      <w:r w:rsidRPr="00316AD6">
        <w:rPr>
          <w:rFonts w:ascii="Times New Roman" w:hAnsi="Times New Roman" w:cs="Times New Roman"/>
          <w:color w:val="000000" w:themeColor="text1"/>
          <w:sz w:val="24"/>
          <w:szCs w:val="24"/>
          <w:lang w:val="en-GB"/>
        </w:rPr>
        <w:t xml:space="preserve"> × velocity-time]</w:t>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t>(2)</w:t>
      </w:r>
    </w:p>
    <w:p w:rsidR="00313F94" w:rsidRPr="00316AD6" w:rsidRDefault="00313F94" w:rsidP="00313F94">
      <w:pPr>
        <w:spacing w:line="480" w:lineRule="auto"/>
        <w:rPr>
          <w:rFonts w:ascii="Times New Roman" w:hAnsi="Times New Roman" w:cs="Times New Roman"/>
          <w:color w:val="000000" w:themeColor="text1"/>
          <w:sz w:val="24"/>
          <w:szCs w:val="24"/>
          <w:lang w:val="en-GB"/>
        </w:rPr>
      </w:pPr>
    </w:p>
    <w:p w:rsidR="00313F94" w:rsidRPr="00316AD6" w:rsidRDefault="00313F94" w:rsidP="00313F94">
      <w:pPr>
        <w:spacing w:line="480" w:lineRule="auto"/>
        <w:rPr>
          <w:rFonts w:ascii="Times New Roman" w:hAnsi="Times New Roman" w:cs="Times New Roman"/>
          <w:color w:val="000000" w:themeColor="text1"/>
          <w:sz w:val="24"/>
          <w:szCs w:val="24"/>
          <w:lang w:val="en-GB"/>
        </w:rPr>
      </w:pPr>
      <w:r w:rsidRPr="00316AD6">
        <w:rPr>
          <w:rFonts w:ascii="Times New Roman" w:hAnsi="Times New Roman" w:cs="Times New Roman"/>
          <w:color w:val="000000" w:themeColor="text1"/>
          <w:sz w:val="24"/>
          <w:szCs w:val="24"/>
          <w:lang w:val="en-GB"/>
        </w:rPr>
        <w:t>The shear stress was also calculated as follows:</w:t>
      </w:r>
    </w:p>
    <w:p w:rsidR="00313F94" w:rsidRPr="00316AD6" w:rsidRDefault="00313F94" w:rsidP="00313F94">
      <w:pPr>
        <w:spacing w:line="480" w:lineRule="auto"/>
        <w:rPr>
          <w:rFonts w:ascii="Times New Roman" w:hAnsi="Times New Roman" w:cs="Times New Roman"/>
          <w:color w:val="000000" w:themeColor="text1"/>
          <w:sz w:val="24"/>
          <w:szCs w:val="24"/>
          <w:lang w:val="en-GB"/>
        </w:rPr>
      </w:pPr>
      <w:r w:rsidRPr="00316AD6">
        <w:rPr>
          <w:rFonts w:ascii="Times New Roman" w:hAnsi="Times New Roman" w:cs="Times New Roman"/>
          <w:color w:val="000000" w:themeColor="text1"/>
          <w:sz w:val="24"/>
          <w:szCs w:val="24"/>
          <w:lang w:val="en-GB"/>
        </w:rPr>
        <w:t>[(4 × η × velocity) / diameter]</w:t>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t>(3)</w:t>
      </w:r>
    </w:p>
    <w:p w:rsidR="00313F94" w:rsidRPr="00316AD6" w:rsidRDefault="00313F94" w:rsidP="00313F94">
      <w:pPr>
        <w:spacing w:line="480" w:lineRule="auto"/>
        <w:rPr>
          <w:rFonts w:ascii="Times New Roman" w:hAnsi="Times New Roman" w:cs="Times New Roman"/>
          <w:color w:val="000000" w:themeColor="text1"/>
          <w:sz w:val="24"/>
          <w:szCs w:val="24"/>
          <w:lang w:val="en-GB"/>
        </w:rPr>
      </w:pPr>
      <w:r w:rsidRPr="00316AD6">
        <w:rPr>
          <w:rFonts w:ascii="Times New Roman" w:hAnsi="Times New Roman" w:cs="Times New Roman"/>
          <w:color w:val="000000" w:themeColor="text1"/>
          <w:sz w:val="24"/>
          <w:szCs w:val="24"/>
          <w:lang w:val="en-GB"/>
        </w:rPr>
        <w:t>The shear stress established whether the SGLT2i treatment could possibly alter whole blood viscosity. The latter was calculated based on total plasma protein (TP; g/dL) and haematocrit (HCT; %) as follows:</w:t>
      </w:r>
    </w:p>
    <w:p w:rsidR="00313F94" w:rsidRPr="00316AD6" w:rsidRDefault="00313F94" w:rsidP="00313F94">
      <w:pPr>
        <w:spacing w:line="480" w:lineRule="auto"/>
        <w:rPr>
          <w:rFonts w:ascii="Times New Roman" w:hAnsi="Times New Roman" w:cs="Times New Roman"/>
          <w:color w:val="000000" w:themeColor="text1"/>
          <w:sz w:val="24"/>
          <w:szCs w:val="24"/>
          <w:lang w:val="en-GB"/>
        </w:rPr>
      </w:pPr>
      <w:r w:rsidRPr="00316AD6">
        <w:rPr>
          <w:rFonts w:ascii="Times New Roman" w:hAnsi="Times New Roman" w:cs="Times New Roman"/>
          <w:color w:val="000000" w:themeColor="text1"/>
          <w:sz w:val="24"/>
          <w:szCs w:val="24"/>
          <w:lang w:val="en-GB"/>
        </w:rPr>
        <w:t>[η = (0·12 × HCT) + 0·17 (TP - 2·07].</w:t>
      </w:r>
      <w:r w:rsidR="006C786C" w:rsidRPr="00316AD6">
        <w:rPr>
          <w:rFonts w:ascii="Times New Roman" w:hAnsi="Times New Roman" w:cs="Times New Roman"/>
          <w:color w:val="000000" w:themeColor="text1"/>
          <w:sz w:val="24"/>
          <w:szCs w:val="24"/>
          <w:lang w:val="en-GB"/>
        </w:rPr>
        <w:fldChar w:fldCharType="begin"/>
      </w:r>
      <w:r w:rsidR="006961BC" w:rsidRPr="00316AD6">
        <w:rPr>
          <w:rFonts w:ascii="Times New Roman" w:hAnsi="Times New Roman" w:cs="Times New Roman"/>
          <w:color w:val="000000" w:themeColor="text1"/>
          <w:sz w:val="24"/>
          <w:szCs w:val="24"/>
          <w:lang w:val="en-GB"/>
        </w:rPr>
        <w:instrText xml:space="preserve"> ADDIN EN.CITE &lt;EndNote&gt;&lt;Cite&gt;&lt;Author&gt;Nwose&lt;/Author&gt;&lt;Year&gt;2011&lt;/Year&gt;&lt;RecNum&gt;113&lt;/RecNum&gt;&lt;DisplayText&gt;(4)&lt;/DisplayText&gt;&lt;record&gt;&lt;rec-number&gt;113&lt;/rec-number&gt;&lt;foreign-keys&gt;&lt;key app="EN" db-id="r5szs0wwe2stp9eaxac50wpkxtxszwtrxdrt" timestamp="1576704351"&gt;113&lt;/key&gt;&lt;/foreign-keys&gt;&lt;ref-type name="Journal Article"&gt;17&lt;/ref-type&gt;&lt;contributors&gt;&lt;authors&gt;&lt;author&gt;Nwose, E. U.&lt;/author&gt;&lt;author&gt;Richards, R. S.&lt;/author&gt;&lt;/authors&gt;&lt;/contributors&gt;&lt;auth-address&gt;Nepean Hospital Pathology; Derby Street Kingswood, NSW 2747, Australia.&lt;/auth-address&gt;&lt;titles&gt;&lt;title&gt;Whole blood viscosity extrapolation formula: Note on appropriateness of units&lt;/title&gt;&lt;secondary-title&gt;N Am J Med Sci&lt;/secondary-title&gt;&lt;/titles&gt;&lt;periodical&gt;&lt;full-title&gt;N Am J Med Sci&lt;/full-title&gt;&lt;/periodical&gt;&lt;pages&gt;384-6&lt;/pages&gt;&lt;volume&gt;3&lt;/volume&gt;&lt;number&gt;8&lt;/number&gt;&lt;edition&gt;2011/12/16&lt;/edition&gt;&lt;keywords&gt;&lt;keyword&gt;Blood viscosity at low shear rate&lt;/keyword&gt;&lt;keyword&gt;conversion of units&lt;/keyword&gt;&lt;keyword&gt;invalid levels&lt;/keyword&gt;&lt;/keywords&gt;&lt;dates&gt;&lt;year&gt;2011&lt;/year&gt;&lt;pub-dates&gt;&lt;date&gt;Aug&lt;/date&gt;&lt;/pub-dates&gt;&lt;/dates&gt;&lt;isbn&gt;1947-2714 (Electronic)&amp;#xD;1947-2714 (Linking)&lt;/isbn&gt;&lt;accession-num&gt;22171247&lt;/accession-num&gt;&lt;urls&gt;&lt;related-urls&gt;&lt;url&gt;https://www.ncbi.nlm.nih.gov/pubmed/22171247&lt;/url&gt;&lt;/related-urls&gt;&lt;/urls&gt;&lt;custom2&gt;PMC3234145&lt;/custom2&gt;&lt;electronic-resource-num&gt;10.4297/najms.2011.3384&lt;/electronic-resource-num&gt;&lt;/record&gt;&lt;/Cite&gt;&lt;/EndNote&gt;</w:instrText>
      </w:r>
      <w:r w:rsidR="006C786C" w:rsidRPr="00316AD6">
        <w:rPr>
          <w:rFonts w:ascii="Times New Roman" w:hAnsi="Times New Roman" w:cs="Times New Roman"/>
          <w:color w:val="000000" w:themeColor="text1"/>
          <w:sz w:val="24"/>
          <w:szCs w:val="24"/>
          <w:lang w:val="en-GB"/>
        </w:rPr>
        <w:fldChar w:fldCharType="separate"/>
      </w:r>
      <w:r w:rsidR="006961BC" w:rsidRPr="00316AD6">
        <w:rPr>
          <w:rFonts w:ascii="Times New Roman" w:hAnsi="Times New Roman" w:cs="Times New Roman"/>
          <w:noProof/>
          <w:color w:val="000000" w:themeColor="text1"/>
          <w:sz w:val="24"/>
          <w:szCs w:val="24"/>
          <w:lang w:val="en-GB"/>
        </w:rPr>
        <w:t>(4)</w:t>
      </w:r>
      <w:r w:rsidR="006C786C" w:rsidRPr="00316AD6">
        <w:rPr>
          <w:rFonts w:ascii="Times New Roman" w:hAnsi="Times New Roman" w:cs="Times New Roman"/>
          <w:color w:val="000000" w:themeColor="text1"/>
          <w:sz w:val="24"/>
          <w:szCs w:val="24"/>
          <w:lang w:val="en-GB"/>
        </w:rPr>
        <w:fldChar w:fldCharType="end"/>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r>
      <w:r w:rsidRPr="00316AD6">
        <w:rPr>
          <w:rFonts w:ascii="Times New Roman" w:hAnsi="Times New Roman" w:cs="Times New Roman"/>
          <w:color w:val="000000" w:themeColor="text1"/>
          <w:sz w:val="24"/>
          <w:szCs w:val="24"/>
          <w:lang w:val="en-GB"/>
        </w:rPr>
        <w:tab/>
        <w:t>(4)</w:t>
      </w:r>
    </w:p>
    <w:p w:rsidR="005B158F" w:rsidRPr="00316AD6" w:rsidRDefault="008E1813" w:rsidP="00313F94">
      <w:pPr>
        <w:spacing w:line="480" w:lineRule="auto"/>
        <w:ind w:firstLine="720"/>
        <w:rPr>
          <w:rFonts w:ascii="Times New Roman" w:hAnsi="Times New Roman" w:cs="Times New Roman"/>
          <w:color w:val="000000" w:themeColor="text1"/>
          <w:sz w:val="24"/>
          <w:szCs w:val="24"/>
          <w:lang w:val="en-GB"/>
        </w:rPr>
      </w:pPr>
      <w:r>
        <w:rPr>
          <w:rFonts w:ascii="Times New Roman" w:hAnsi="Times New Roman" w:cs="Times New Roman"/>
          <w:bCs/>
          <w:color w:val="000000" w:themeColor="text1"/>
          <w:sz w:val="24"/>
          <w:szCs w:val="24"/>
          <w:lang w:val="en-US"/>
        </w:rPr>
        <w:t xml:space="preserve">The </w:t>
      </w:r>
      <w:r w:rsidRPr="00E33436">
        <w:rPr>
          <w:rFonts w:ascii="Times New Roman" w:hAnsi="Times New Roman" w:cs="Times New Roman"/>
          <w:bCs/>
          <w:color w:val="000000" w:themeColor="text1"/>
          <w:sz w:val="24"/>
          <w:szCs w:val="24"/>
          <w:lang w:val="en-US"/>
        </w:rPr>
        <w:t xml:space="preserve">consistency of </w:t>
      </w:r>
      <w:r>
        <w:rPr>
          <w:rFonts w:ascii="Times New Roman" w:hAnsi="Times New Roman" w:cs="Times New Roman"/>
          <w:bCs/>
          <w:color w:val="000000" w:themeColor="text1"/>
          <w:sz w:val="24"/>
          <w:szCs w:val="24"/>
          <w:lang w:val="en-US"/>
        </w:rPr>
        <w:t>FMD</w:t>
      </w:r>
      <w:r w:rsidRPr="00E33436">
        <w:rPr>
          <w:rFonts w:ascii="Times New Roman" w:hAnsi="Times New Roman" w:cs="Times New Roman"/>
          <w:bCs/>
          <w:color w:val="000000" w:themeColor="text1"/>
          <w:sz w:val="24"/>
          <w:szCs w:val="24"/>
          <w:lang w:val="en-US"/>
        </w:rPr>
        <w:t xml:space="preserve"> method has been improved by applying the currently recommended FMD technique</w:t>
      </w:r>
      <w:r w:rsidR="006C786C" w:rsidRPr="00E33436">
        <w:rPr>
          <w:rFonts w:ascii="Times New Roman" w:hAnsi="Times New Roman" w:cs="Times New Roman"/>
          <w:bCs/>
          <w:color w:val="000000" w:themeColor="text1"/>
          <w:sz w:val="24"/>
          <w:szCs w:val="24"/>
          <w:lang w:val="en-US"/>
        </w:rPr>
        <w:fldChar w:fldCharType="begin">
          <w:fldData xml:space="preserve">PEVuZE5vdGU+PENpdGU+PEF1dGhvcj5UaGlqc3NlbjwvQXV0aG9yPjxZZWFyPjIwMTk8L1llYXI+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</w:fldData>
        </w:fldChar>
      </w:r>
      <w:r w:rsidR="000D24B4">
        <w:rPr>
          <w:rFonts w:ascii="Times New Roman" w:hAnsi="Times New Roman" w:cs="Times New Roman"/>
          <w:bCs/>
          <w:color w:val="000000" w:themeColor="text1"/>
          <w:sz w:val="24"/>
          <w:szCs w:val="24"/>
          <w:lang w:val="en-US"/>
        </w:rPr>
        <w:instrText xml:space="preserve"> ADDIN EN.CITE </w:instrText>
      </w:r>
      <w:r w:rsidR="006C786C">
        <w:rPr>
          <w:rFonts w:ascii="Times New Roman" w:hAnsi="Times New Roman" w:cs="Times New Roman"/>
          <w:bCs/>
          <w:color w:val="000000" w:themeColor="text1"/>
          <w:sz w:val="24"/>
          <w:szCs w:val="24"/>
          <w:lang w:val="en-US"/>
        </w:rPr>
        <w:fldChar w:fldCharType="begin">
          <w:fldData xml:space="preserve">PEVuZE5vdGU+PENpdGU+PEF1dGhvcj5UaGlqc3NlbjwvQXV0aG9yPjxZZWFyPjIwMTk8L1llYXI+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</w:fldData>
        </w:fldChar>
      </w:r>
      <w:r w:rsidR="000D24B4">
        <w:rPr>
          <w:rFonts w:ascii="Times New Roman" w:hAnsi="Times New Roman" w:cs="Times New Roman"/>
          <w:bCs/>
          <w:color w:val="000000" w:themeColor="text1"/>
          <w:sz w:val="24"/>
          <w:szCs w:val="24"/>
          <w:lang w:val="en-US"/>
        </w:rPr>
        <w:instrText xml:space="preserve"> ADDIN EN.CITE.DATA </w:instrText>
      </w:r>
      <w:r w:rsidR="006C786C">
        <w:rPr>
          <w:rFonts w:ascii="Times New Roman" w:hAnsi="Times New Roman" w:cs="Times New Roman"/>
          <w:bCs/>
          <w:color w:val="000000" w:themeColor="text1"/>
          <w:sz w:val="24"/>
          <w:szCs w:val="24"/>
          <w:lang w:val="en-US"/>
        </w:rPr>
      </w:r>
      <w:r w:rsidR="006C786C">
        <w:rPr>
          <w:rFonts w:ascii="Times New Roman" w:hAnsi="Times New Roman" w:cs="Times New Roman"/>
          <w:bCs/>
          <w:color w:val="000000" w:themeColor="text1"/>
          <w:sz w:val="24"/>
          <w:szCs w:val="24"/>
          <w:lang w:val="en-US"/>
        </w:rPr>
        <w:fldChar w:fldCharType="end"/>
      </w:r>
      <w:r w:rsidR="006C786C" w:rsidRPr="00E33436">
        <w:rPr>
          <w:rFonts w:ascii="Times New Roman" w:hAnsi="Times New Roman" w:cs="Times New Roman"/>
          <w:bCs/>
          <w:color w:val="000000" w:themeColor="text1"/>
          <w:sz w:val="24"/>
          <w:szCs w:val="24"/>
          <w:lang w:val="en-US"/>
        </w:rPr>
      </w:r>
      <w:r w:rsidR="006C786C" w:rsidRPr="00E33436">
        <w:rPr>
          <w:rFonts w:ascii="Times New Roman" w:hAnsi="Times New Roman" w:cs="Times New Roman"/>
          <w:bCs/>
          <w:color w:val="000000" w:themeColor="text1"/>
          <w:sz w:val="24"/>
          <w:szCs w:val="24"/>
          <w:lang w:val="en-US"/>
        </w:rPr>
        <w:fldChar w:fldCharType="separate"/>
      </w:r>
      <w:r>
        <w:rPr>
          <w:rFonts w:ascii="Times New Roman" w:hAnsi="Times New Roman" w:cs="Times New Roman"/>
          <w:bCs/>
          <w:noProof/>
          <w:color w:val="000000" w:themeColor="text1"/>
          <w:sz w:val="24"/>
          <w:szCs w:val="24"/>
          <w:lang w:val="en-US"/>
        </w:rPr>
        <w:t>(3)</w:t>
      </w:r>
      <w:r w:rsidR="006C786C" w:rsidRPr="00E33436">
        <w:rPr>
          <w:rFonts w:ascii="Times New Roman" w:hAnsi="Times New Roman" w:cs="Times New Roman"/>
          <w:bCs/>
          <w:color w:val="000000" w:themeColor="text1"/>
          <w:sz w:val="24"/>
          <w:szCs w:val="24"/>
          <w:lang w:val="en-US"/>
        </w:rPr>
        <w:fldChar w:fldCharType="end"/>
      </w:r>
      <w:r w:rsidRPr="00E33436">
        <w:rPr>
          <w:rFonts w:ascii="Times New Roman" w:hAnsi="Times New Roman" w:cs="Times New Roman"/>
          <w:bCs/>
          <w:color w:val="000000" w:themeColor="text1"/>
          <w:sz w:val="24"/>
          <w:szCs w:val="24"/>
          <w:lang w:val="en-US"/>
        </w:rPr>
        <w:t xml:space="preserve"> as well as good practices such as probe holders, forearm fixation, automatic detection of luminal edges, and offline blind analyses of examination recordings. </w:t>
      </w:r>
      <w:r w:rsidR="00356396">
        <w:rPr>
          <w:rFonts w:ascii="Times New Roman" w:hAnsi="Times New Roman" w:cs="Times New Roman"/>
          <w:bCs/>
          <w:color w:val="000000" w:themeColor="text1"/>
          <w:sz w:val="24"/>
          <w:szCs w:val="24"/>
          <w:lang w:val="en-US"/>
        </w:rPr>
        <w:t xml:space="preserve">Three experienced physicians </w:t>
      </w:r>
      <w:r w:rsidR="00356396" w:rsidRPr="00316AD6">
        <w:rPr>
          <w:rFonts w:ascii="Times New Roman" w:hAnsi="Times New Roman" w:cs="Times New Roman"/>
          <w:color w:val="000000" w:themeColor="text1"/>
          <w:sz w:val="24"/>
          <w:szCs w:val="24"/>
          <w:lang w:val="en-GB"/>
        </w:rPr>
        <w:t xml:space="preserve">(TQ, IB and </w:t>
      </w:r>
      <w:r w:rsidR="00356396">
        <w:rPr>
          <w:rFonts w:ascii="Times New Roman" w:hAnsi="Times New Roman" w:cs="Times New Roman"/>
          <w:color w:val="000000" w:themeColor="text1"/>
          <w:sz w:val="24"/>
          <w:szCs w:val="24"/>
          <w:lang w:val="en-GB"/>
        </w:rPr>
        <w:t>STM</w:t>
      </w:r>
      <w:r w:rsidR="00356396" w:rsidRPr="00316AD6">
        <w:rPr>
          <w:rFonts w:ascii="Times New Roman" w:hAnsi="Times New Roman" w:cs="Times New Roman"/>
          <w:color w:val="000000" w:themeColor="text1"/>
          <w:sz w:val="24"/>
          <w:szCs w:val="24"/>
          <w:lang w:val="en-GB"/>
        </w:rPr>
        <w:t xml:space="preserve">) </w:t>
      </w:r>
      <w:r w:rsidR="00356396">
        <w:rPr>
          <w:rFonts w:ascii="Times New Roman" w:hAnsi="Times New Roman" w:cs="Times New Roman"/>
          <w:bCs/>
          <w:color w:val="000000" w:themeColor="text1"/>
          <w:sz w:val="24"/>
          <w:szCs w:val="24"/>
          <w:lang w:val="en-US"/>
        </w:rPr>
        <w:t xml:space="preserve">made the FMD procedures and the analysis were performed in a blinded fashion. </w:t>
      </w:r>
      <w:r>
        <w:rPr>
          <w:rFonts w:ascii="Times New Roman" w:hAnsi="Times New Roman" w:cs="Times New Roman"/>
          <w:bCs/>
          <w:color w:val="000000" w:themeColor="text1"/>
          <w:sz w:val="24"/>
          <w:szCs w:val="24"/>
          <w:lang w:val="en-US"/>
        </w:rPr>
        <w:t>In order to verify th</w:t>
      </w:r>
      <w:r w:rsidR="00356396">
        <w:rPr>
          <w:rFonts w:ascii="Times New Roman" w:hAnsi="Times New Roman" w:cs="Times New Roman"/>
          <w:bCs/>
          <w:color w:val="000000" w:themeColor="text1"/>
          <w:sz w:val="24"/>
          <w:szCs w:val="24"/>
          <w:lang w:val="en-US"/>
        </w:rPr>
        <w:t>e accuracy of the study</w:t>
      </w:r>
      <w:r>
        <w:rPr>
          <w:rFonts w:ascii="Times New Roman" w:hAnsi="Times New Roman" w:cs="Times New Roman"/>
          <w:bCs/>
          <w:color w:val="000000" w:themeColor="text1"/>
          <w:sz w:val="24"/>
          <w:szCs w:val="24"/>
          <w:lang w:val="en-US"/>
        </w:rPr>
        <w:t xml:space="preserve">, </w:t>
      </w:r>
      <w:r>
        <w:rPr>
          <w:rFonts w:ascii="Times New Roman" w:hAnsi="Times New Roman" w:cs="Times New Roman"/>
          <w:color w:val="000000" w:themeColor="text1"/>
          <w:sz w:val="24"/>
          <w:szCs w:val="24"/>
          <w:lang w:val="en-GB"/>
        </w:rPr>
        <w:t>w</w:t>
      </w:r>
      <w:r w:rsidR="005B158F" w:rsidRPr="00316AD6">
        <w:rPr>
          <w:rFonts w:ascii="Times New Roman" w:hAnsi="Times New Roman" w:cs="Times New Roman"/>
          <w:color w:val="000000" w:themeColor="text1"/>
          <w:sz w:val="24"/>
          <w:szCs w:val="24"/>
          <w:lang w:val="en-GB"/>
        </w:rPr>
        <w:t xml:space="preserve">e evaluated 25 exams performed by </w:t>
      </w:r>
      <w:r w:rsidR="00356396">
        <w:rPr>
          <w:rFonts w:ascii="Times New Roman" w:hAnsi="Times New Roman" w:cs="Times New Roman"/>
          <w:color w:val="000000" w:themeColor="text1"/>
          <w:sz w:val="24"/>
          <w:szCs w:val="24"/>
          <w:lang w:val="en-GB"/>
        </w:rPr>
        <w:t xml:space="preserve">the </w:t>
      </w:r>
      <w:r w:rsidR="005B158F" w:rsidRPr="00316AD6">
        <w:rPr>
          <w:rFonts w:ascii="Times New Roman" w:hAnsi="Times New Roman" w:cs="Times New Roman"/>
          <w:color w:val="000000" w:themeColor="text1"/>
          <w:sz w:val="24"/>
          <w:szCs w:val="24"/>
          <w:lang w:val="en-GB"/>
        </w:rPr>
        <w:t xml:space="preserve">3 physicians and compared them with the software measurements. Inter observer coefficient of variability between the mean of the 3 physicians’ assessments and the software was 3.9%. The intersession coefficient of variability of the </w:t>
      </w:r>
      <w:r w:rsidR="005B158F" w:rsidRPr="00316AD6">
        <w:rPr>
          <w:rFonts w:ascii="Times New Roman" w:hAnsi="Times New Roman" w:cs="Times New Roman"/>
          <w:color w:val="000000" w:themeColor="text1"/>
          <w:sz w:val="24"/>
          <w:szCs w:val="24"/>
          <w:lang w:val="en-GB"/>
        </w:rPr>
        <w:lastRenderedPageBreak/>
        <w:t>software for the same exam analysed by different observers in 10 different occasions was 0.26%.</w:t>
      </w:r>
    </w:p>
    <w:p w:rsidR="007A7967" w:rsidRPr="00316AD6" w:rsidRDefault="00E86CA6" w:rsidP="00E01E0D">
      <w:pPr>
        <w:spacing w:line="480" w:lineRule="auto"/>
        <w:ind w:firstLine="720"/>
        <w:rPr>
          <w:rFonts w:ascii="Times New Roman" w:hAnsi="Times New Roman" w:cs="Times New Roman"/>
          <w:color w:val="000000" w:themeColor="text1"/>
          <w:sz w:val="24"/>
          <w:szCs w:val="24"/>
          <w:lang w:val="en-US"/>
        </w:rPr>
      </w:pPr>
      <w:r w:rsidRPr="00316AD6">
        <w:rPr>
          <w:rFonts w:ascii="Times New Roman" w:hAnsi="Times New Roman" w:cs="Times New Roman"/>
          <w:color w:val="000000" w:themeColor="text1"/>
          <w:sz w:val="24"/>
          <w:szCs w:val="24"/>
          <w:lang w:val="en-US"/>
        </w:rPr>
        <w:t>Nitrite and Nitrate (NOx) levels in plasma were measured just before FMD and 1 and 5 minutes after brachial artery cuff deflation. This collection was repeated during the second FMD after ischemia and reperfusion. Samples were collected in a tube containing heparin, centrifuged at 3500 rpm in a refrigerated centrifuge and stored in liquid nitrogen in up to 3 minutes for further analysis of NOx by a NO chemiluminescence analyzer (Model NOA, Sievers Instruments, Boulder, CO, USA).</w:t>
      </w:r>
    </w:p>
    <w:p w:rsidR="003422BA" w:rsidRPr="00316AD6" w:rsidRDefault="00FF12C9" w:rsidP="00751997">
      <w:pPr>
        <w:spacing w:line="480" w:lineRule="auto"/>
        <w:rPr>
          <w:rFonts w:ascii="Times New Roman" w:hAnsi="Times New Roman" w:cs="Times New Roman"/>
          <w:b/>
          <w:bCs/>
          <w:color w:val="000000" w:themeColor="text1"/>
          <w:sz w:val="24"/>
          <w:szCs w:val="24"/>
          <w:lang w:val="en-GB"/>
        </w:rPr>
      </w:pPr>
      <w:r w:rsidRPr="00316AD6">
        <w:rPr>
          <w:rFonts w:ascii="Times New Roman" w:hAnsi="Times New Roman" w:cs="Times New Roman"/>
          <w:b/>
          <w:bCs/>
          <w:color w:val="000000" w:themeColor="text1"/>
          <w:sz w:val="24"/>
          <w:szCs w:val="24"/>
          <w:lang w:val="en-GB"/>
        </w:rPr>
        <w:t>Endpoints</w:t>
      </w:r>
    </w:p>
    <w:p w:rsidR="007A7967" w:rsidRPr="00316AD6" w:rsidRDefault="003422BA" w:rsidP="008F0384">
      <w:pPr>
        <w:spacing w:line="480" w:lineRule="auto"/>
        <w:ind w:firstLine="720"/>
        <w:rPr>
          <w:rFonts w:ascii="Times New Roman" w:hAnsi="Times New Roman" w:cs="Times New Roman"/>
          <w:color w:val="000000" w:themeColor="text1"/>
          <w:sz w:val="24"/>
          <w:szCs w:val="24"/>
          <w:lang w:val="en-GB"/>
        </w:rPr>
      </w:pPr>
      <w:r w:rsidRPr="00316AD6">
        <w:rPr>
          <w:rFonts w:ascii="Times New Roman" w:hAnsi="Times New Roman" w:cs="Times New Roman"/>
          <w:color w:val="000000" w:themeColor="text1"/>
          <w:sz w:val="24"/>
          <w:szCs w:val="24"/>
          <w:lang w:val="en-GB"/>
        </w:rPr>
        <w:t>As previously described</w:t>
      </w:r>
      <w:r w:rsidR="00A90DAE" w:rsidRPr="00316AD6">
        <w:rPr>
          <w:color w:val="000000" w:themeColor="text1"/>
          <w:lang w:val="en-US"/>
        </w:rPr>
        <w:t xml:space="preserve"> </w:t>
      </w:r>
      <w:r w:rsidR="006C786C" w:rsidRPr="00316AD6">
        <w:rPr>
          <w:rFonts w:ascii="Times New Roman" w:hAnsi="Times New Roman" w:cs="Times New Roman"/>
          <w:color w:val="000000" w:themeColor="text1"/>
          <w:sz w:val="24"/>
          <w:szCs w:val="24"/>
          <w:lang w:val="en-GB"/>
        </w:rPr>
        <w:fldChar w:fldCharType="begin">
          <w:fldData xml:space="preserve">PEVuZE5vdGU+PENpdGU+PEF1dGhvcj5DaW50cmE8L0F1dGhvcj48WWVhcj4yMDE5PC9ZZWFyPjxS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</w:fldData>
        </w:fldChar>
      </w:r>
      <w:r w:rsidR="000D24B4">
        <w:rPr>
          <w:rFonts w:ascii="Times New Roman" w:hAnsi="Times New Roman" w:cs="Times New Roman"/>
          <w:color w:val="000000" w:themeColor="text1"/>
          <w:sz w:val="24"/>
          <w:szCs w:val="24"/>
          <w:lang w:val="en-GB"/>
        </w:rPr>
        <w:instrText xml:space="preserve"> ADDIN EN.CITE </w:instrText>
      </w:r>
      <w:r w:rsidR="006C786C">
        <w:rPr>
          <w:rFonts w:ascii="Times New Roman" w:hAnsi="Times New Roman" w:cs="Times New Roman"/>
          <w:color w:val="000000" w:themeColor="text1"/>
          <w:sz w:val="24"/>
          <w:szCs w:val="24"/>
          <w:lang w:val="en-GB"/>
        </w:rPr>
        <w:fldChar w:fldCharType="begin">
          <w:fldData xml:space="preserve">PEVuZE5vdGU+PENpdGU+PEF1dGhvcj5DaW50cmE8L0F1dGhvcj48WWVhcj4yMDE5PC9ZZWFyPjxS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</w:fldData>
        </w:fldChar>
      </w:r>
      <w:r w:rsidR="000D24B4">
        <w:rPr>
          <w:rFonts w:ascii="Times New Roman" w:hAnsi="Times New Roman" w:cs="Times New Roman"/>
          <w:color w:val="000000" w:themeColor="text1"/>
          <w:sz w:val="24"/>
          <w:szCs w:val="24"/>
          <w:lang w:val="en-GB"/>
        </w:rPr>
        <w:instrText xml:space="preserve"> ADDIN EN.CITE.DATA </w:instrText>
      </w:r>
      <w:r w:rsidR="006C786C">
        <w:rPr>
          <w:rFonts w:ascii="Times New Roman" w:hAnsi="Times New Roman" w:cs="Times New Roman"/>
          <w:color w:val="000000" w:themeColor="text1"/>
          <w:sz w:val="24"/>
          <w:szCs w:val="24"/>
          <w:lang w:val="en-GB"/>
        </w:rPr>
      </w:r>
      <w:r w:rsidR="006C786C">
        <w:rPr>
          <w:rFonts w:ascii="Times New Roman" w:hAnsi="Times New Roman" w:cs="Times New Roman"/>
          <w:color w:val="000000" w:themeColor="text1"/>
          <w:sz w:val="24"/>
          <w:szCs w:val="24"/>
          <w:lang w:val="en-GB"/>
        </w:rPr>
        <w:fldChar w:fldCharType="end"/>
      </w:r>
      <w:r w:rsidR="006C786C" w:rsidRPr="00316AD6">
        <w:rPr>
          <w:rFonts w:ascii="Times New Roman" w:hAnsi="Times New Roman" w:cs="Times New Roman"/>
          <w:color w:val="000000" w:themeColor="text1"/>
          <w:sz w:val="24"/>
          <w:szCs w:val="24"/>
          <w:lang w:val="en-GB"/>
        </w:rPr>
      </w:r>
      <w:r w:rsidR="006C786C" w:rsidRPr="00316AD6">
        <w:rPr>
          <w:rFonts w:ascii="Times New Roman" w:hAnsi="Times New Roman" w:cs="Times New Roman"/>
          <w:color w:val="000000" w:themeColor="text1"/>
          <w:sz w:val="24"/>
          <w:szCs w:val="24"/>
          <w:lang w:val="en-GB"/>
        </w:rPr>
        <w:fldChar w:fldCharType="separate"/>
      </w:r>
      <w:r w:rsidR="006961BC" w:rsidRPr="00316AD6">
        <w:rPr>
          <w:rFonts w:ascii="Times New Roman" w:hAnsi="Times New Roman" w:cs="Times New Roman"/>
          <w:noProof/>
          <w:color w:val="000000" w:themeColor="text1"/>
          <w:sz w:val="24"/>
          <w:szCs w:val="24"/>
          <w:lang w:val="en-GB"/>
        </w:rPr>
        <w:t>(5)</w:t>
      </w:r>
      <w:r w:rsidR="006C786C" w:rsidRPr="00316AD6">
        <w:rPr>
          <w:rFonts w:ascii="Times New Roman" w:hAnsi="Times New Roman" w:cs="Times New Roman"/>
          <w:color w:val="000000" w:themeColor="text1"/>
          <w:sz w:val="24"/>
          <w:szCs w:val="24"/>
          <w:lang w:val="en-GB"/>
        </w:rPr>
        <w:fldChar w:fldCharType="end"/>
      </w:r>
      <w:r w:rsidRPr="00316AD6">
        <w:rPr>
          <w:rFonts w:ascii="Times New Roman" w:hAnsi="Times New Roman" w:cs="Times New Roman"/>
          <w:color w:val="000000" w:themeColor="text1"/>
          <w:sz w:val="24"/>
          <w:szCs w:val="24"/>
          <w:lang w:val="en-GB"/>
        </w:rPr>
        <w:t xml:space="preserve"> the study was designed to </w:t>
      </w:r>
      <w:r w:rsidR="00E309CA" w:rsidRPr="00316AD6">
        <w:rPr>
          <w:rFonts w:ascii="Times New Roman" w:hAnsi="Times New Roman" w:cs="Times New Roman"/>
          <w:color w:val="000000" w:themeColor="text1"/>
          <w:sz w:val="24"/>
          <w:szCs w:val="24"/>
          <w:lang w:val="en-GB"/>
        </w:rPr>
        <w:t xml:space="preserve">determine whether there is a difference between the dapagliflozin and glibenclamide treatments in terms of the </w:t>
      </w:r>
      <w:r w:rsidRPr="00316AD6">
        <w:rPr>
          <w:rFonts w:ascii="Times New Roman" w:hAnsi="Times New Roman" w:cs="Times New Roman"/>
          <w:color w:val="000000" w:themeColor="text1"/>
          <w:sz w:val="24"/>
          <w:szCs w:val="24"/>
          <w:lang w:val="en-GB"/>
        </w:rPr>
        <w:t xml:space="preserve">two primary endothelial function outcomes. </w:t>
      </w:r>
      <w:r w:rsidR="00E309CA" w:rsidRPr="00316AD6">
        <w:rPr>
          <w:rFonts w:ascii="Times New Roman" w:hAnsi="Times New Roman" w:cs="Times New Roman"/>
          <w:color w:val="000000" w:themeColor="text1"/>
          <w:sz w:val="24"/>
          <w:szCs w:val="24"/>
          <w:lang w:val="en-GB"/>
        </w:rPr>
        <w:t xml:space="preserve">The latter </w:t>
      </w:r>
      <w:r w:rsidRPr="00316AD6">
        <w:rPr>
          <w:rFonts w:ascii="Times New Roman" w:hAnsi="Times New Roman" w:cs="Times New Roman"/>
          <w:color w:val="000000" w:themeColor="text1"/>
          <w:sz w:val="24"/>
          <w:szCs w:val="24"/>
          <w:lang w:val="en-GB"/>
        </w:rPr>
        <w:t xml:space="preserve">were defined as </w:t>
      </w:r>
      <w:r w:rsidR="000933DF" w:rsidRPr="00316AD6">
        <w:rPr>
          <w:rFonts w:ascii="Times New Roman" w:hAnsi="Times New Roman" w:cs="Times New Roman"/>
          <w:color w:val="000000" w:themeColor="text1"/>
          <w:sz w:val="24"/>
          <w:szCs w:val="24"/>
          <w:lang w:val="en-GB"/>
        </w:rPr>
        <w:t xml:space="preserve">the </w:t>
      </w:r>
      <w:r w:rsidR="00E309CA" w:rsidRPr="00316AD6">
        <w:rPr>
          <w:rFonts w:ascii="Times New Roman" w:hAnsi="Times New Roman" w:cs="Times New Roman"/>
          <w:color w:val="000000" w:themeColor="text1"/>
          <w:sz w:val="24"/>
          <w:szCs w:val="24"/>
          <w:lang w:val="en-GB"/>
        </w:rPr>
        <w:t xml:space="preserve">difference </w:t>
      </w:r>
      <w:r w:rsidR="000933DF" w:rsidRPr="00316AD6">
        <w:rPr>
          <w:rFonts w:ascii="Times New Roman" w:hAnsi="Times New Roman" w:cs="Times New Roman"/>
          <w:color w:val="000000" w:themeColor="text1"/>
          <w:sz w:val="24"/>
          <w:szCs w:val="24"/>
          <w:lang w:val="en-GB"/>
        </w:rPr>
        <w:t xml:space="preserve">between </w:t>
      </w:r>
      <w:r w:rsidR="00E309CA" w:rsidRPr="00316AD6">
        <w:rPr>
          <w:rFonts w:ascii="Times New Roman" w:hAnsi="Times New Roman" w:cs="Times New Roman"/>
          <w:color w:val="000000" w:themeColor="text1"/>
          <w:sz w:val="24"/>
          <w:szCs w:val="24"/>
          <w:lang w:val="en-GB"/>
        </w:rPr>
        <w:t xml:space="preserve">randomisation </w:t>
      </w:r>
      <w:r w:rsidR="000933DF" w:rsidRPr="00316AD6">
        <w:rPr>
          <w:rFonts w:ascii="Times New Roman" w:hAnsi="Times New Roman" w:cs="Times New Roman"/>
          <w:color w:val="000000" w:themeColor="text1"/>
          <w:sz w:val="24"/>
          <w:szCs w:val="24"/>
          <w:lang w:val="en-GB"/>
        </w:rPr>
        <w:t>and 12</w:t>
      </w:r>
      <w:r w:rsidR="00E309CA" w:rsidRPr="00316AD6">
        <w:rPr>
          <w:rFonts w:ascii="Times New Roman" w:hAnsi="Times New Roman" w:cs="Times New Roman"/>
          <w:color w:val="000000" w:themeColor="text1"/>
          <w:sz w:val="24"/>
          <w:szCs w:val="24"/>
          <w:lang w:val="en-GB"/>
        </w:rPr>
        <w:t xml:space="preserve"> </w:t>
      </w:r>
      <w:r w:rsidR="000933DF" w:rsidRPr="00316AD6">
        <w:rPr>
          <w:rFonts w:ascii="Times New Roman" w:hAnsi="Times New Roman" w:cs="Times New Roman"/>
          <w:color w:val="000000" w:themeColor="text1"/>
          <w:sz w:val="24"/>
          <w:szCs w:val="24"/>
          <w:lang w:val="en-GB"/>
        </w:rPr>
        <w:t xml:space="preserve">weeks of treatments in </w:t>
      </w:r>
      <w:r w:rsidR="00E309CA" w:rsidRPr="00316AD6">
        <w:rPr>
          <w:rFonts w:ascii="Times New Roman" w:hAnsi="Times New Roman" w:cs="Times New Roman"/>
          <w:color w:val="000000" w:themeColor="text1"/>
          <w:sz w:val="24"/>
          <w:szCs w:val="24"/>
          <w:lang w:val="en-GB"/>
        </w:rPr>
        <w:t xml:space="preserve">terms of </w:t>
      </w:r>
      <w:r w:rsidR="000933DF" w:rsidRPr="00316AD6">
        <w:rPr>
          <w:rFonts w:ascii="Times New Roman" w:hAnsi="Times New Roman" w:cs="Times New Roman"/>
          <w:color w:val="000000" w:themeColor="text1"/>
          <w:sz w:val="24"/>
          <w:szCs w:val="24"/>
          <w:lang w:val="en-GB"/>
        </w:rPr>
        <w:t xml:space="preserve">the </w:t>
      </w:r>
      <w:r w:rsidRPr="00316AD6">
        <w:rPr>
          <w:rFonts w:ascii="Times New Roman" w:hAnsi="Times New Roman" w:cs="Times New Roman"/>
          <w:color w:val="000000" w:themeColor="text1"/>
          <w:sz w:val="24"/>
          <w:szCs w:val="24"/>
          <w:lang w:val="en-GB"/>
        </w:rPr>
        <w:t xml:space="preserve">FMD obtained at 1 minute after </w:t>
      </w:r>
      <w:r w:rsidR="000933DF" w:rsidRPr="00316AD6">
        <w:rPr>
          <w:rFonts w:ascii="Times New Roman" w:hAnsi="Times New Roman" w:cs="Times New Roman"/>
          <w:color w:val="000000" w:themeColor="text1"/>
          <w:sz w:val="24"/>
          <w:szCs w:val="24"/>
          <w:lang w:val="en-GB"/>
        </w:rPr>
        <w:t xml:space="preserve">release of </w:t>
      </w:r>
      <w:r w:rsidR="00F54B51" w:rsidRPr="00316AD6">
        <w:rPr>
          <w:rFonts w:ascii="Times New Roman" w:hAnsi="Times New Roman" w:cs="Times New Roman"/>
          <w:color w:val="000000" w:themeColor="text1"/>
          <w:sz w:val="24"/>
          <w:szCs w:val="24"/>
          <w:lang w:val="en-GB"/>
        </w:rPr>
        <w:t>5</w:t>
      </w:r>
      <w:r w:rsidR="00E309CA" w:rsidRPr="00316AD6">
        <w:rPr>
          <w:rFonts w:ascii="Times New Roman" w:hAnsi="Times New Roman" w:cs="Times New Roman"/>
          <w:color w:val="000000" w:themeColor="text1"/>
          <w:sz w:val="24"/>
          <w:szCs w:val="24"/>
          <w:lang w:val="en-GB"/>
        </w:rPr>
        <w:t xml:space="preserve">-minute </w:t>
      </w:r>
      <w:r w:rsidRPr="00316AD6">
        <w:rPr>
          <w:rFonts w:ascii="Times New Roman" w:hAnsi="Times New Roman" w:cs="Times New Roman"/>
          <w:color w:val="000000" w:themeColor="text1"/>
          <w:sz w:val="24"/>
          <w:szCs w:val="24"/>
          <w:lang w:val="en-GB"/>
        </w:rPr>
        <w:t>brachial artery occlusion at rest (outcome 1</w:t>
      </w:r>
      <w:r w:rsidR="008A5C13" w:rsidRPr="00316AD6">
        <w:rPr>
          <w:rFonts w:ascii="Times New Roman" w:hAnsi="Times New Roman" w:cs="Times New Roman"/>
          <w:color w:val="000000" w:themeColor="text1"/>
          <w:sz w:val="24"/>
          <w:szCs w:val="24"/>
          <w:lang w:val="en-GB"/>
        </w:rPr>
        <w:t xml:space="preserve">: change in rest FMD at </w:t>
      </w:r>
      <w:r w:rsidR="00F54B51" w:rsidRPr="00316AD6">
        <w:rPr>
          <w:rFonts w:ascii="Times New Roman" w:hAnsi="Times New Roman" w:cs="Times New Roman"/>
          <w:color w:val="000000" w:themeColor="text1"/>
          <w:sz w:val="24"/>
          <w:szCs w:val="24"/>
          <w:lang w:val="en-GB"/>
        </w:rPr>
        <w:t>1</w:t>
      </w:r>
      <w:r w:rsidR="00E309CA" w:rsidRPr="00316AD6">
        <w:rPr>
          <w:rFonts w:ascii="Times New Roman" w:hAnsi="Times New Roman" w:cs="Times New Roman"/>
          <w:color w:val="000000" w:themeColor="text1"/>
          <w:sz w:val="24"/>
          <w:szCs w:val="24"/>
          <w:lang w:val="en-GB"/>
        </w:rPr>
        <w:t xml:space="preserve"> minute</w:t>
      </w:r>
      <w:r w:rsidRPr="00316AD6">
        <w:rPr>
          <w:rFonts w:ascii="Times New Roman" w:hAnsi="Times New Roman" w:cs="Times New Roman"/>
          <w:color w:val="000000" w:themeColor="text1"/>
          <w:sz w:val="24"/>
          <w:szCs w:val="24"/>
          <w:lang w:val="en-GB"/>
        </w:rPr>
        <w:t xml:space="preserve">) and after a </w:t>
      </w:r>
      <w:r w:rsidR="00E05492" w:rsidRPr="00316AD6">
        <w:rPr>
          <w:rFonts w:ascii="Times New Roman" w:hAnsi="Times New Roman" w:cs="Times New Roman"/>
          <w:color w:val="000000" w:themeColor="text1"/>
          <w:sz w:val="24"/>
          <w:szCs w:val="24"/>
          <w:lang w:val="en-GB"/>
        </w:rPr>
        <w:t>15-</w:t>
      </w:r>
      <w:r w:rsidR="00A133A1" w:rsidRPr="00316AD6">
        <w:rPr>
          <w:rFonts w:ascii="Times New Roman" w:hAnsi="Times New Roman" w:cs="Times New Roman"/>
          <w:color w:val="000000" w:themeColor="text1"/>
          <w:sz w:val="24"/>
          <w:szCs w:val="24"/>
          <w:lang w:val="en-GB"/>
        </w:rPr>
        <w:t>minute</w:t>
      </w:r>
      <w:r w:rsidR="00E05492" w:rsidRPr="00316AD6">
        <w:rPr>
          <w:rFonts w:ascii="Times New Roman" w:hAnsi="Times New Roman" w:cs="Times New Roman"/>
          <w:color w:val="000000" w:themeColor="text1"/>
          <w:sz w:val="24"/>
          <w:szCs w:val="24"/>
          <w:lang w:val="en-GB"/>
        </w:rPr>
        <w:t xml:space="preserve"> </w:t>
      </w:r>
      <w:r w:rsidR="002D62A1" w:rsidRPr="00316AD6">
        <w:rPr>
          <w:rFonts w:ascii="Times New Roman" w:hAnsi="Times New Roman" w:cs="Times New Roman"/>
          <w:color w:val="000000" w:themeColor="text1"/>
          <w:sz w:val="24"/>
          <w:szCs w:val="24"/>
          <w:lang w:val="en-GB"/>
        </w:rPr>
        <w:t>ischaem</w:t>
      </w:r>
      <w:r w:rsidR="00E309CA" w:rsidRPr="00316AD6">
        <w:rPr>
          <w:rFonts w:ascii="Times New Roman" w:hAnsi="Times New Roman" w:cs="Times New Roman"/>
          <w:color w:val="000000" w:themeColor="text1"/>
          <w:sz w:val="24"/>
          <w:szCs w:val="24"/>
          <w:lang w:val="en-GB"/>
        </w:rPr>
        <w:t xml:space="preserve">ia </w:t>
      </w:r>
      <w:r w:rsidRPr="00316AD6">
        <w:rPr>
          <w:rFonts w:ascii="Times New Roman" w:hAnsi="Times New Roman" w:cs="Times New Roman"/>
          <w:color w:val="000000" w:themeColor="text1"/>
          <w:sz w:val="24"/>
          <w:szCs w:val="24"/>
          <w:lang w:val="en-GB"/>
        </w:rPr>
        <w:t>period followed by 15</w:t>
      </w:r>
      <w:r w:rsidR="00E309CA" w:rsidRPr="00316AD6">
        <w:rPr>
          <w:rFonts w:ascii="Times New Roman" w:hAnsi="Times New Roman" w:cs="Times New Roman"/>
          <w:color w:val="000000" w:themeColor="text1"/>
          <w:sz w:val="24"/>
          <w:szCs w:val="24"/>
          <w:lang w:val="en-GB"/>
        </w:rPr>
        <w:t xml:space="preserve"> </w:t>
      </w:r>
      <w:r w:rsidRPr="00316AD6">
        <w:rPr>
          <w:rFonts w:ascii="Times New Roman" w:hAnsi="Times New Roman" w:cs="Times New Roman"/>
          <w:color w:val="000000" w:themeColor="text1"/>
          <w:sz w:val="24"/>
          <w:szCs w:val="24"/>
          <w:lang w:val="en-GB"/>
        </w:rPr>
        <w:t>minute</w:t>
      </w:r>
      <w:r w:rsidR="00E309CA" w:rsidRPr="00316AD6">
        <w:rPr>
          <w:rFonts w:ascii="Times New Roman" w:hAnsi="Times New Roman" w:cs="Times New Roman"/>
          <w:color w:val="000000" w:themeColor="text1"/>
          <w:sz w:val="24"/>
          <w:szCs w:val="24"/>
          <w:lang w:val="en-GB"/>
        </w:rPr>
        <w:t>s</w:t>
      </w:r>
      <w:r w:rsidRPr="00316AD6">
        <w:rPr>
          <w:rFonts w:ascii="Times New Roman" w:hAnsi="Times New Roman" w:cs="Times New Roman"/>
          <w:color w:val="000000" w:themeColor="text1"/>
          <w:sz w:val="24"/>
          <w:szCs w:val="24"/>
          <w:lang w:val="en-GB"/>
        </w:rPr>
        <w:t xml:space="preserve"> reperfusion (outcome 2</w:t>
      </w:r>
      <w:r w:rsidR="008A5C13" w:rsidRPr="00316AD6">
        <w:rPr>
          <w:rFonts w:ascii="Times New Roman" w:hAnsi="Times New Roman" w:cs="Times New Roman"/>
          <w:color w:val="000000" w:themeColor="text1"/>
          <w:sz w:val="24"/>
          <w:szCs w:val="24"/>
          <w:lang w:val="en-GB"/>
        </w:rPr>
        <w:t xml:space="preserve">: change in post I/R FMD at </w:t>
      </w:r>
      <w:r w:rsidR="00F54B51" w:rsidRPr="00316AD6">
        <w:rPr>
          <w:rFonts w:ascii="Times New Roman" w:hAnsi="Times New Roman" w:cs="Times New Roman"/>
          <w:color w:val="000000" w:themeColor="text1"/>
          <w:sz w:val="24"/>
          <w:szCs w:val="24"/>
          <w:lang w:val="en-GB"/>
        </w:rPr>
        <w:t>1</w:t>
      </w:r>
      <w:r w:rsidR="00E309CA" w:rsidRPr="00316AD6">
        <w:rPr>
          <w:rFonts w:ascii="Times New Roman" w:hAnsi="Times New Roman" w:cs="Times New Roman"/>
          <w:color w:val="000000" w:themeColor="text1"/>
          <w:sz w:val="24"/>
          <w:szCs w:val="24"/>
          <w:lang w:val="en-GB"/>
        </w:rPr>
        <w:t xml:space="preserve"> minute</w:t>
      </w:r>
      <w:r w:rsidRPr="00316AD6">
        <w:rPr>
          <w:rFonts w:ascii="Times New Roman" w:hAnsi="Times New Roman" w:cs="Times New Roman"/>
          <w:color w:val="000000" w:themeColor="text1"/>
          <w:sz w:val="24"/>
          <w:szCs w:val="24"/>
          <w:lang w:val="en-GB"/>
        </w:rPr>
        <w:t xml:space="preserve">). </w:t>
      </w:r>
      <w:r w:rsidR="0031096B" w:rsidRPr="00316AD6">
        <w:rPr>
          <w:rFonts w:ascii="Times New Roman" w:hAnsi="Times New Roman" w:cs="Times New Roman"/>
          <w:color w:val="000000" w:themeColor="text1"/>
          <w:sz w:val="24"/>
          <w:szCs w:val="24"/>
          <w:lang w:val="en-GB"/>
        </w:rPr>
        <w:t xml:space="preserve">Prespecified secondary parameters </w:t>
      </w:r>
      <w:r w:rsidR="00E309CA" w:rsidRPr="00316AD6">
        <w:rPr>
          <w:rFonts w:ascii="Times New Roman" w:hAnsi="Times New Roman" w:cs="Times New Roman"/>
          <w:color w:val="000000" w:themeColor="text1"/>
          <w:sz w:val="24"/>
          <w:szCs w:val="24"/>
          <w:lang w:val="en-GB"/>
        </w:rPr>
        <w:t xml:space="preserve">included </w:t>
      </w:r>
      <w:r w:rsidR="0031096B" w:rsidRPr="00316AD6">
        <w:rPr>
          <w:rFonts w:ascii="Times New Roman" w:hAnsi="Times New Roman" w:cs="Times New Roman"/>
          <w:color w:val="000000" w:themeColor="text1"/>
          <w:sz w:val="24"/>
          <w:szCs w:val="24"/>
          <w:lang w:val="en-GB"/>
        </w:rPr>
        <w:t xml:space="preserve">the area under the curve (AUC) of the diameter </w:t>
      </w:r>
      <w:r w:rsidR="00E309CA" w:rsidRPr="00316AD6">
        <w:rPr>
          <w:rFonts w:ascii="Times New Roman" w:hAnsi="Times New Roman" w:cs="Times New Roman"/>
          <w:color w:val="000000" w:themeColor="text1"/>
          <w:sz w:val="24"/>
          <w:szCs w:val="24"/>
          <w:lang w:val="en-GB"/>
        </w:rPr>
        <w:t xml:space="preserve">vs. </w:t>
      </w:r>
      <w:r w:rsidR="0031096B" w:rsidRPr="00316AD6">
        <w:rPr>
          <w:rFonts w:ascii="Times New Roman" w:hAnsi="Times New Roman" w:cs="Times New Roman"/>
          <w:color w:val="000000" w:themeColor="text1"/>
          <w:sz w:val="24"/>
          <w:szCs w:val="24"/>
          <w:lang w:val="en-GB"/>
        </w:rPr>
        <w:t>time scatterplot</w:t>
      </w:r>
      <w:r w:rsidR="00E309CA" w:rsidRPr="00316AD6">
        <w:rPr>
          <w:rFonts w:ascii="Times New Roman" w:hAnsi="Times New Roman" w:cs="Times New Roman"/>
          <w:color w:val="000000" w:themeColor="text1"/>
          <w:sz w:val="24"/>
          <w:szCs w:val="24"/>
          <w:lang w:val="en-GB"/>
        </w:rPr>
        <w:t xml:space="preserve"> and the </w:t>
      </w:r>
      <w:r w:rsidR="0031096B" w:rsidRPr="00316AD6">
        <w:rPr>
          <w:rFonts w:ascii="Times New Roman" w:hAnsi="Times New Roman" w:cs="Times New Roman"/>
          <w:color w:val="000000" w:themeColor="text1"/>
          <w:sz w:val="24"/>
          <w:szCs w:val="24"/>
          <w:lang w:val="en-GB"/>
        </w:rPr>
        <w:t xml:space="preserve">derived parameters blood flow velocity, arterial diameter and shear rate, and plasma </w:t>
      </w:r>
      <w:r w:rsidR="00E309CA" w:rsidRPr="00316AD6">
        <w:rPr>
          <w:rFonts w:ascii="Times New Roman" w:hAnsi="Times New Roman" w:cs="Times New Roman"/>
          <w:color w:val="000000" w:themeColor="text1"/>
          <w:sz w:val="24"/>
          <w:szCs w:val="24"/>
          <w:lang w:val="en-GB"/>
        </w:rPr>
        <w:t xml:space="preserve">vascular and inflammatory marker activity </w:t>
      </w:r>
      <w:r w:rsidR="0031096B" w:rsidRPr="00316AD6">
        <w:rPr>
          <w:rFonts w:ascii="Times New Roman" w:hAnsi="Times New Roman" w:cs="Times New Roman"/>
          <w:color w:val="000000" w:themeColor="text1"/>
          <w:sz w:val="24"/>
          <w:szCs w:val="24"/>
          <w:lang w:val="en-GB"/>
        </w:rPr>
        <w:t xml:space="preserve">levels. </w:t>
      </w:r>
    </w:p>
    <w:p w:rsidR="00FF12C9" w:rsidRPr="00316AD6" w:rsidRDefault="00FF12C9" w:rsidP="00751997">
      <w:pPr>
        <w:spacing w:line="480" w:lineRule="auto"/>
        <w:rPr>
          <w:rFonts w:ascii="Times New Roman" w:hAnsi="Times New Roman" w:cs="Times New Roman"/>
          <w:color w:val="000000" w:themeColor="text1"/>
          <w:sz w:val="24"/>
          <w:szCs w:val="24"/>
          <w:lang w:val="en-GB"/>
        </w:rPr>
      </w:pPr>
      <w:r w:rsidRPr="00316AD6">
        <w:rPr>
          <w:rFonts w:ascii="Times New Roman" w:hAnsi="Times New Roman" w:cs="Times New Roman"/>
          <w:b/>
          <w:color w:val="000000" w:themeColor="text1"/>
          <w:sz w:val="24"/>
          <w:szCs w:val="24"/>
          <w:lang w:val="en-GB"/>
        </w:rPr>
        <w:t>Statistical analysis</w:t>
      </w:r>
    </w:p>
    <w:p w:rsidR="0012651A" w:rsidRPr="00316AD6" w:rsidRDefault="00FF12C9" w:rsidP="004041F0">
      <w:pPr>
        <w:spacing w:line="480" w:lineRule="auto"/>
        <w:ind w:firstLine="720"/>
        <w:rPr>
          <w:rFonts w:ascii="Times New Roman" w:hAnsi="Times New Roman" w:cs="Times New Roman"/>
          <w:b/>
          <w:color w:val="000000" w:themeColor="text1"/>
          <w:sz w:val="24"/>
          <w:szCs w:val="24"/>
          <w:lang w:val="en-GB"/>
        </w:rPr>
      </w:pPr>
      <w:r w:rsidRPr="00316AD6">
        <w:rPr>
          <w:rFonts w:ascii="Times New Roman" w:hAnsi="Times New Roman" w:cs="Times New Roman"/>
          <w:color w:val="000000" w:themeColor="text1"/>
          <w:sz w:val="24"/>
          <w:szCs w:val="24"/>
          <w:lang w:val="en-GB"/>
        </w:rPr>
        <w:t xml:space="preserve">The two study endpoints </w:t>
      </w:r>
      <w:r w:rsidR="00662012" w:rsidRPr="00316AD6">
        <w:rPr>
          <w:rFonts w:ascii="Times New Roman" w:hAnsi="Times New Roman" w:cs="Times New Roman"/>
          <w:color w:val="000000" w:themeColor="text1"/>
          <w:sz w:val="24"/>
          <w:szCs w:val="24"/>
          <w:lang w:val="en-GB"/>
        </w:rPr>
        <w:t xml:space="preserve">equally </w:t>
      </w:r>
      <w:r w:rsidRPr="00316AD6">
        <w:rPr>
          <w:rFonts w:ascii="Times New Roman" w:hAnsi="Times New Roman" w:cs="Times New Roman"/>
          <w:color w:val="000000" w:themeColor="text1"/>
          <w:sz w:val="24"/>
          <w:szCs w:val="24"/>
          <w:lang w:val="en-GB"/>
        </w:rPr>
        <w:t>split an alpha level</w:t>
      </w:r>
      <w:r w:rsidR="00662012" w:rsidRPr="00316AD6">
        <w:rPr>
          <w:rFonts w:ascii="Times New Roman" w:hAnsi="Times New Roman" w:cs="Times New Roman"/>
          <w:color w:val="000000" w:themeColor="text1"/>
          <w:sz w:val="24"/>
          <w:szCs w:val="24"/>
          <w:lang w:val="en-GB"/>
        </w:rPr>
        <w:t xml:space="preserve"> </w:t>
      </w:r>
      <w:r w:rsidRPr="00316AD6">
        <w:rPr>
          <w:rFonts w:ascii="Times New Roman" w:hAnsi="Times New Roman" w:cs="Times New Roman"/>
          <w:color w:val="000000" w:themeColor="text1"/>
          <w:sz w:val="24"/>
          <w:szCs w:val="24"/>
          <w:lang w:val="en-GB"/>
        </w:rPr>
        <w:t xml:space="preserve">at </w:t>
      </w:r>
      <w:r w:rsidR="00662012" w:rsidRPr="00316AD6">
        <w:rPr>
          <w:rFonts w:ascii="Times New Roman" w:hAnsi="Times New Roman" w:cs="Times New Roman"/>
          <w:color w:val="000000" w:themeColor="text1"/>
          <w:sz w:val="24"/>
          <w:szCs w:val="24"/>
          <w:lang w:val="en-GB"/>
        </w:rPr>
        <w:t xml:space="preserve">the </w:t>
      </w:r>
      <w:r w:rsidRPr="00316AD6">
        <w:rPr>
          <w:rFonts w:ascii="Times New Roman" w:hAnsi="Times New Roman" w:cs="Times New Roman"/>
          <w:color w:val="000000" w:themeColor="text1"/>
          <w:sz w:val="24"/>
          <w:szCs w:val="24"/>
          <w:lang w:val="en-GB"/>
        </w:rPr>
        <w:t xml:space="preserve">bilateral </w:t>
      </w:r>
      <w:r w:rsidR="00662012" w:rsidRPr="00316AD6">
        <w:rPr>
          <w:rFonts w:ascii="Times New Roman" w:hAnsi="Times New Roman" w:cs="Times New Roman"/>
          <w:color w:val="000000" w:themeColor="text1"/>
          <w:sz w:val="24"/>
          <w:szCs w:val="24"/>
          <w:lang w:val="en-GB"/>
        </w:rPr>
        <w:t>α=</w:t>
      </w:r>
      <w:r w:rsidRPr="00316AD6">
        <w:rPr>
          <w:rFonts w:ascii="Times New Roman" w:hAnsi="Times New Roman" w:cs="Times New Roman"/>
          <w:color w:val="000000" w:themeColor="text1"/>
          <w:sz w:val="24"/>
          <w:szCs w:val="24"/>
          <w:lang w:val="en-GB"/>
        </w:rPr>
        <w:t>0</w:t>
      </w:r>
      <w:r w:rsidR="00FC7B36" w:rsidRPr="00316AD6">
        <w:rPr>
          <w:rFonts w:ascii="Times New Roman" w:hAnsi="Times New Roman" w:cs="Times New Roman"/>
          <w:color w:val="000000" w:themeColor="text1"/>
          <w:sz w:val="24"/>
          <w:szCs w:val="24"/>
          <w:lang w:val="en-GB"/>
        </w:rPr>
        <w:t>·</w:t>
      </w:r>
      <w:r w:rsidRPr="00316AD6">
        <w:rPr>
          <w:rFonts w:ascii="Times New Roman" w:hAnsi="Times New Roman" w:cs="Times New Roman"/>
          <w:color w:val="000000" w:themeColor="text1"/>
          <w:sz w:val="24"/>
          <w:szCs w:val="24"/>
          <w:lang w:val="en-GB"/>
        </w:rPr>
        <w:t xml:space="preserve">025. If one of them </w:t>
      </w:r>
      <w:r w:rsidR="00662012" w:rsidRPr="00316AD6">
        <w:rPr>
          <w:rFonts w:ascii="Times New Roman" w:hAnsi="Times New Roman" w:cs="Times New Roman"/>
          <w:color w:val="000000" w:themeColor="text1"/>
          <w:sz w:val="24"/>
          <w:szCs w:val="24"/>
          <w:lang w:val="en-GB"/>
        </w:rPr>
        <w:t xml:space="preserve">proved </w:t>
      </w:r>
      <w:r w:rsidRPr="00316AD6">
        <w:rPr>
          <w:rFonts w:ascii="Times New Roman" w:hAnsi="Times New Roman" w:cs="Times New Roman"/>
          <w:color w:val="000000" w:themeColor="text1"/>
          <w:sz w:val="24"/>
          <w:szCs w:val="24"/>
          <w:lang w:val="en-GB"/>
        </w:rPr>
        <w:t xml:space="preserve">significant, the alpha value could </w:t>
      </w:r>
      <w:r w:rsidR="00662012" w:rsidRPr="00316AD6">
        <w:rPr>
          <w:rFonts w:ascii="Times New Roman" w:hAnsi="Times New Roman" w:cs="Times New Roman"/>
          <w:color w:val="000000" w:themeColor="text1"/>
          <w:sz w:val="24"/>
          <w:szCs w:val="24"/>
          <w:lang w:val="en-GB"/>
        </w:rPr>
        <w:t xml:space="preserve">then </w:t>
      </w:r>
      <w:r w:rsidRPr="00316AD6">
        <w:rPr>
          <w:rFonts w:ascii="Times New Roman" w:hAnsi="Times New Roman" w:cs="Times New Roman"/>
          <w:color w:val="000000" w:themeColor="text1"/>
          <w:sz w:val="24"/>
          <w:szCs w:val="24"/>
          <w:lang w:val="en-GB"/>
        </w:rPr>
        <w:t xml:space="preserve">be recycled to test the secondary </w:t>
      </w:r>
      <w:r w:rsidR="00C13E1E" w:rsidRPr="00316AD6">
        <w:rPr>
          <w:rFonts w:ascii="Times New Roman" w:hAnsi="Times New Roman" w:cs="Times New Roman"/>
          <w:color w:val="000000" w:themeColor="text1"/>
          <w:sz w:val="24"/>
          <w:szCs w:val="24"/>
          <w:lang w:val="en-GB"/>
        </w:rPr>
        <w:t>endpoints based on the index primary endpoint</w:t>
      </w:r>
      <w:r w:rsidRPr="00316AD6">
        <w:rPr>
          <w:rFonts w:ascii="Times New Roman" w:hAnsi="Times New Roman" w:cs="Times New Roman"/>
          <w:color w:val="000000" w:themeColor="text1"/>
          <w:sz w:val="24"/>
          <w:szCs w:val="24"/>
          <w:lang w:val="en-GB"/>
        </w:rPr>
        <w:t xml:space="preserve"> at </w:t>
      </w:r>
      <w:r w:rsidR="00662012" w:rsidRPr="00316AD6">
        <w:rPr>
          <w:rFonts w:ascii="Times New Roman" w:hAnsi="Times New Roman" w:cs="Times New Roman"/>
          <w:color w:val="000000" w:themeColor="text1"/>
          <w:sz w:val="24"/>
          <w:szCs w:val="24"/>
          <w:lang w:val="en-GB"/>
        </w:rPr>
        <w:t>the bilateral α=0</w:t>
      </w:r>
      <w:r w:rsidR="00FC7B36" w:rsidRPr="00316AD6">
        <w:rPr>
          <w:rFonts w:ascii="Times New Roman" w:hAnsi="Times New Roman" w:cs="Times New Roman"/>
          <w:color w:val="000000" w:themeColor="text1"/>
          <w:sz w:val="24"/>
          <w:szCs w:val="24"/>
          <w:lang w:val="en-GB"/>
        </w:rPr>
        <w:t>·</w:t>
      </w:r>
      <w:r w:rsidR="00662012" w:rsidRPr="00316AD6">
        <w:rPr>
          <w:rFonts w:ascii="Times New Roman" w:hAnsi="Times New Roman" w:cs="Times New Roman"/>
          <w:color w:val="000000" w:themeColor="text1"/>
          <w:sz w:val="24"/>
          <w:szCs w:val="24"/>
          <w:lang w:val="en-GB"/>
        </w:rPr>
        <w:t>05</w:t>
      </w:r>
      <w:r w:rsidRPr="00316AD6">
        <w:rPr>
          <w:rFonts w:ascii="Times New Roman" w:hAnsi="Times New Roman" w:cs="Times New Roman"/>
          <w:color w:val="000000" w:themeColor="text1"/>
          <w:sz w:val="24"/>
          <w:szCs w:val="24"/>
          <w:lang w:val="en-GB"/>
        </w:rPr>
        <w:t xml:space="preserve">. </w:t>
      </w:r>
      <w:r w:rsidR="00662012" w:rsidRPr="00316AD6">
        <w:rPr>
          <w:rFonts w:ascii="Times New Roman" w:hAnsi="Times New Roman" w:cs="Times New Roman"/>
          <w:color w:val="000000" w:themeColor="text1"/>
          <w:sz w:val="24"/>
          <w:szCs w:val="24"/>
          <w:lang w:val="en-GB"/>
        </w:rPr>
        <w:t xml:space="preserve">The </w:t>
      </w:r>
      <w:r w:rsidRPr="00316AD6">
        <w:rPr>
          <w:rFonts w:ascii="Times New Roman" w:hAnsi="Times New Roman" w:cs="Times New Roman"/>
          <w:color w:val="000000" w:themeColor="text1"/>
          <w:sz w:val="24"/>
          <w:szCs w:val="24"/>
          <w:lang w:val="en-GB"/>
        </w:rPr>
        <w:t xml:space="preserve">study design </w:t>
      </w:r>
      <w:r w:rsidR="00662012" w:rsidRPr="00316AD6">
        <w:rPr>
          <w:rFonts w:ascii="Times New Roman" w:hAnsi="Times New Roman" w:cs="Times New Roman"/>
          <w:color w:val="000000" w:themeColor="text1"/>
          <w:sz w:val="24"/>
          <w:szCs w:val="24"/>
          <w:lang w:val="en-GB"/>
        </w:rPr>
        <w:t>projected that ~</w:t>
      </w:r>
      <w:r w:rsidRPr="00316AD6">
        <w:rPr>
          <w:rFonts w:ascii="Times New Roman" w:hAnsi="Times New Roman" w:cs="Times New Roman"/>
          <w:color w:val="000000" w:themeColor="text1"/>
          <w:sz w:val="24"/>
          <w:szCs w:val="24"/>
          <w:lang w:val="en-GB"/>
        </w:rPr>
        <w:t>44 patients</w:t>
      </w:r>
      <w:r w:rsidR="009A477E" w:rsidRPr="00316AD6">
        <w:rPr>
          <w:rFonts w:ascii="Times New Roman" w:hAnsi="Times New Roman" w:cs="Times New Roman"/>
          <w:color w:val="000000" w:themeColor="text1"/>
          <w:sz w:val="24"/>
          <w:szCs w:val="24"/>
          <w:lang w:val="en-GB"/>
        </w:rPr>
        <w:t xml:space="preserve"> per </w:t>
      </w:r>
      <w:r w:rsidRPr="00316AD6">
        <w:rPr>
          <w:rFonts w:ascii="Times New Roman" w:hAnsi="Times New Roman" w:cs="Times New Roman"/>
          <w:color w:val="000000" w:themeColor="text1"/>
          <w:sz w:val="24"/>
          <w:szCs w:val="24"/>
          <w:lang w:val="en-GB"/>
        </w:rPr>
        <w:t xml:space="preserve">arm would </w:t>
      </w:r>
      <w:r w:rsidR="00662012" w:rsidRPr="00316AD6">
        <w:rPr>
          <w:rFonts w:ascii="Times New Roman" w:hAnsi="Times New Roman" w:cs="Times New Roman"/>
          <w:color w:val="000000" w:themeColor="text1"/>
          <w:sz w:val="24"/>
          <w:szCs w:val="24"/>
          <w:lang w:val="en-GB"/>
        </w:rPr>
        <w:t xml:space="preserve">suffice </w:t>
      </w:r>
      <w:r w:rsidRPr="00316AD6">
        <w:rPr>
          <w:rFonts w:ascii="Times New Roman" w:hAnsi="Times New Roman" w:cs="Times New Roman"/>
          <w:color w:val="000000" w:themeColor="text1"/>
          <w:sz w:val="24"/>
          <w:szCs w:val="24"/>
          <w:lang w:val="en-GB"/>
        </w:rPr>
        <w:t xml:space="preserve">to achieve </w:t>
      </w:r>
      <w:r w:rsidR="00662012" w:rsidRPr="00316AD6">
        <w:rPr>
          <w:rFonts w:ascii="Times New Roman" w:hAnsi="Times New Roman" w:cs="Times New Roman"/>
          <w:color w:val="000000" w:themeColor="text1"/>
          <w:sz w:val="24"/>
          <w:szCs w:val="24"/>
          <w:lang w:val="en-GB"/>
        </w:rPr>
        <w:t>β=</w:t>
      </w:r>
      <w:r w:rsidRPr="00316AD6">
        <w:rPr>
          <w:rFonts w:ascii="Times New Roman" w:hAnsi="Times New Roman" w:cs="Times New Roman"/>
          <w:color w:val="000000" w:themeColor="text1"/>
          <w:sz w:val="24"/>
          <w:szCs w:val="24"/>
          <w:lang w:val="en-GB"/>
        </w:rPr>
        <w:t xml:space="preserve">90%. </w:t>
      </w:r>
      <w:r w:rsidR="00662012" w:rsidRPr="00316AD6">
        <w:rPr>
          <w:rFonts w:ascii="Times New Roman" w:hAnsi="Times New Roman" w:cs="Times New Roman"/>
          <w:color w:val="000000" w:themeColor="text1"/>
          <w:sz w:val="24"/>
          <w:szCs w:val="24"/>
          <w:lang w:val="en-GB"/>
        </w:rPr>
        <w:t xml:space="preserve">The </w:t>
      </w:r>
      <w:r w:rsidRPr="00316AD6">
        <w:rPr>
          <w:rFonts w:ascii="Times New Roman" w:hAnsi="Times New Roman" w:cs="Times New Roman"/>
          <w:color w:val="000000" w:themeColor="text1"/>
          <w:sz w:val="24"/>
          <w:szCs w:val="24"/>
          <w:lang w:val="en-GB"/>
        </w:rPr>
        <w:t xml:space="preserve">sample size </w:t>
      </w:r>
      <w:r w:rsidR="00662012" w:rsidRPr="00316AD6">
        <w:rPr>
          <w:rFonts w:ascii="Times New Roman" w:hAnsi="Times New Roman" w:cs="Times New Roman"/>
          <w:color w:val="000000" w:themeColor="text1"/>
          <w:sz w:val="24"/>
          <w:szCs w:val="24"/>
          <w:lang w:val="en-GB"/>
        </w:rPr>
        <w:t xml:space="preserve">was increased </w:t>
      </w:r>
      <w:r w:rsidRPr="00316AD6">
        <w:rPr>
          <w:rFonts w:ascii="Times New Roman" w:hAnsi="Times New Roman" w:cs="Times New Roman"/>
          <w:color w:val="000000" w:themeColor="text1"/>
          <w:sz w:val="24"/>
          <w:szCs w:val="24"/>
          <w:lang w:val="en-GB"/>
        </w:rPr>
        <w:t>to 49</w:t>
      </w:r>
      <w:r w:rsidR="009A477E" w:rsidRPr="00316AD6">
        <w:rPr>
          <w:rFonts w:ascii="Times New Roman" w:hAnsi="Times New Roman" w:cs="Times New Roman"/>
          <w:color w:val="000000" w:themeColor="text1"/>
          <w:sz w:val="24"/>
          <w:szCs w:val="24"/>
          <w:lang w:val="en-GB"/>
        </w:rPr>
        <w:t xml:space="preserve"> per </w:t>
      </w:r>
      <w:r w:rsidRPr="00316AD6">
        <w:rPr>
          <w:rFonts w:ascii="Times New Roman" w:hAnsi="Times New Roman" w:cs="Times New Roman"/>
          <w:color w:val="000000" w:themeColor="text1"/>
          <w:sz w:val="24"/>
          <w:szCs w:val="24"/>
          <w:lang w:val="en-GB"/>
        </w:rPr>
        <w:t xml:space="preserve">arm to </w:t>
      </w:r>
      <w:r w:rsidR="00662012" w:rsidRPr="00316AD6">
        <w:rPr>
          <w:rFonts w:ascii="Times New Roman" w:hAnsi="Times New Roman" w:cs="Times New Roman"/>
          <w:color w:val="000000" w:themeColor="text1"/>
          <w:sz w:val="24"/>
          <w:szCs w:val="24"/>
          <w:lang w:val="en-GB"/>
        </w:rPr>
        <w:t xml:space="preserve">guarantee </w:t>
      </w:r>
      <w:r w:rsidRPr="00316AD6">
        <w:rPr>
          <w:rFonts w:ascii="Times New Roman" w:hAnsi="Times New Roman" w:cs="Times New Roman"/>
          <w:color w:val="000000" w:themeColor="text1"/>
          <w:sz w:val="24"/>
          <w:szCs w:val="24"/>
          <w:lang w:val="en-GB"/>
        </w:rPr>
        <w:t xml:space="preserve">this power </w:t>
      </w:r>
      <w:r w:rsidR="00662012" w:rsidRPr="00316AD6">
        <w:rPr>
          <w:rFonts w:ascii="Times New Roman" w:hAnsi="Times New Roman" w:cs="Times New Roman"/>
          <w:color w:val="000000" w:themeColor="text1"/>
          <w:sz w:val="24"/>
          <w:szCs w:val="24"/>
          <w:lang w:val="en-GB"/>
        </w:rPr>
        <w:t xml:space="preserve">level </w:t>
      </w:r>
      <w:r w:rsidRPr="00316AD6">
        <w:rPr>
          <w:rFonts w:ascii="Times New Roman" w:hAnsi="Times New Roman" w:cs="Times New Roman"/>
          <w:color w:val="000000" w:themeColor="text1"/>
          <w:sz w:val="24"/>
          <w:szCs w:val="24"/>
          <w:lang w:val="en-GB"/>
        </w:rPr>
        <w:t xml:space="preserve">in </w:t>
      </w:r>
      <w:r w:rsidR="00662012" w:rsidRPr="00316AD6">
        <w:rPr>
          <w:rFonts w:ascii="Times New Roman" w:hAnsi="Times New Roman" w:cs="Times New Roman"/>
          <w:color w:val="000000" w:themeColor="text1"/>
          <w:sz w:val="24"/>
          <w:szCs w:val="24"/>
          <w:lang w:val="en-GB"/>
        </w:rPr>
        <w:t xml:space="preserve">the event that </w:t>
      </w:r>
      <w:r w:rsidRPr="00316AD6">
        <w:rPr>
          <w:rFonts w:ascii="Times New Roman" w:hAnsi="Times New Roman" w:cs="Times New Roman"/>
          <w:color w:val="000000" w:themeColor="text1"/>
          <w:sz w:val="24"/>
          <w:szCs w:val="24"/>
          <w:lang w:val="en-GB"/>
        </w:rPr>
        <w:t xml:space="preserve">follow-up </w:t>
      </w:r>
      <w:r w:rsidR="00662012" w:rsidRPr="00316AD6">
        <w:rPr>
          <w:rFonts w:ascii="Times New Roman" w:hAnsi="Times New Roman" w:cs="Times New Roman"/>
          <w:color w:val="000000" w:themeColor="text1"/>
          <w:sz w:val="24"/>
          <w:szCs w:val="24"/>
          <w:lang w:val="en-GB"/>
        </w:rPr>
        <w:t xml:space="preserve">was lost </w:t>
      </w:r>
      <w:r w:rsidRPr="00316AD6">
        <w:rPr>
          <w:rFonts w:ascii="Times New Roman" w:hAnsi="Times New Roman" w:cs="Times New Roman"/>
          <w:color w:val="000000" w:themeColor="text1"/>
          <w:sz w:val="24"/>
          <w:szCs w:val="24"/>
          <w:lang w:val="en-GB"/>
        </w:rPr>
        <w:t xml:space="preserve">and </w:t>
      </w:r>
      <w:r w:rsidRPr="00316AD6">
        <w:rPr>
          <w:rFonts w:ascii="Times New Roman" w:hAnsi="Times New Roman" w:cs="Times New Roman"/>
          <w:color w:val="000000" w:themeColor="text1"/>
          <w:sz w:val="24"/>
          <w:szCs w:val="24"/>
          <w:lang w:val="en-GB"/>
        </w:rPr>
        <w:lastRenderedPageBreak/>
        <w:t xml:space="preserve">to provide power </w:t>
      </w:r>
      <w:r w:rsidR="00662012" w:rsidRPr="00316AD6">
        <w:rPr>
          <w:rFonts w:ascii="Times New Roman" w:hAnsi="Times New Roman" w:cs="Times New Roman"/>
          <w:color w:val="000000" w:themeColor="text1"/>
          <w:sz w:val="24"/>
          <w:szCs w:val="24"/>
          <w:lang w:val="en-GB"/>
        </w:rPr>
        <w:t xml:space="preserve">for the </w:t>
      </w:r>
      <w:r w:rsidRPr="00316AD6">
        <w:rPr>
          <w:rFonts w:ascii="Times New Roman" w:hAnsi="Times New Roman" w:cs="Times New Roman"/>
          <w:color w:val="000000" w:themeColor="text1"/>
          <w:sz w:val="24"/>
          <w:szCs w:val="24"/>
          <w:lang w:val="en-GB"/>
        </w:rPr>
        <w:t>secondary endpoint analyses. Details of the sample calculation are published elsewhere</w:t>
      </w:r>
      <w:r w:rsidR="006C786C" w:rsidRPr="00316AD6">
        <w:rPr>
          <w:rFonts w:ascii="Times New Roman" w:hAnsi="Times New Roman" w:cs="Times New Roman"/>
          <w:color w:val="000000" w:themeColor="text1"/>
          <w:sz w:val="24"/>
          <w:szCs w:val="24"/>
          <w:lang w:val="en-GB"/>
        </w:rPr>
        <w:fldChar w:fldCharType="begin">
          <w:fldData xml:space="preserve">PEVuZE5vdGU+PENpdGU+PEF1dGhvcj5DaW50cmE8L0F1dGhvcj48WWVhcj4yMDE5PC9ZZWFyPjxS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</w:fldData>
        </w:fldChar>
      </w:r>
      <w:r w:rsidR="000D24B4">
        <w:rPr>
          <w:rFonts w:ascii="Times New Roman" w:hAnsi="Times New Roman" w:cs="Times New Roman"/>
          <w:color w:val="000000" w:themeColor="text1"/>
          <w:sz w:val="24"/>
          <w:szCs w:val="24"/>
          <w:lang w:val="en-GB"/>
        </w:rPr>
        <w:instrText xml:space="preserve"> ADDIN EN.CITE </w:instrText>
      </w:r>
      <w:r w:rsidR="006C786C">
        <w:rPr>
          <w:rFonts w:ascii="Times New Roman" w:hAnsi="Times New Roman" w:cs="Times New Roman"/>
          <w:color w:val="000000" w:themeColor="text1"/>
          <w:sz w:val="24"/>
          <w:szCs w:val="24"/>
          <w:lang w:val="en-GB"/>
        </w:rPr>
        <w:fldChar w:fldCharType="begin">
          <w:fldData xml:space="preserve">PEVuZE5vdGU+PENpdGU+PEF1dGhvcj5DaW50cmE8L0F1dGhvcj48WWVhcj4yMDE5PC9ZZWFyPjxS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</w:fldData>
        </w:fldChar>
      </w:r>
      <w:r w:rsidR="000D24B4">
        <w:rPr>
          <w:rFonts w:ascii="Times New Roman" w:hAnsi="Times New Roman" w:cs="Times New Roman"/>
          <w:color w:val="000000" w:themeColor="text1"/>
          <w:sz w:val="24"/>
          <w:szCs w:val="24"/>
          <w:lang w:val="en-GB"/>
        </w:rPr>
        <w:instrText xml:space="preserve"> ADDIN EN.CITE.DATA </w:instrText>
      </w:r>
      <w:r w:rsidR="006C786C">
        <w:rPr>
          <w:rFonts w:ascii="Times New Roman" w:hAnsi="Times New Roman" w:cs="Times New Roman"/>
          <w:color w:val="000000" w:themeColor="text1"/>
          <w:sz w:val="24"/>
          <w:szCs w:val="24"/>
          <w:lang w:val="en-GB"/>
        </w:rPr>
      </w:r>
      <w:r w:rsidR="006C786C">
        <w:rPr>
          <w:rFonts w:ascii="Times New Roman" w:hAnsi="Times New Roman" w:cs="Times New Roman"/>
          <w:color w:val="000000" w:themeColor="text1"/>
          <w:sz w:val="24"/>
          <w:szCs w:val="24"/>
          <w:lang w:val="en-GB"/>
        </w:rPr>
        <w:fldChar w:fldCharType="end"/>
      </w:r>
      <w:r w:rsidR="006C786C" w:rsidRPr="00316AD6">
        <w:rPr>
          <w:rFonts w:ascii="Times New Roman" w:hAnsi="Times New Roman" w:cs="Times New Roman"/>
          <w:color w:val="000000" w:themeColor="text1"/>
          <w:sz w:val="24"/>
          <w:szCs w:val="24"/>
          <w:lang w:val="en-GB"/>
        </w:rPr>
      </w:r>
      <w:r w:rsidR="006C786C" w:rsidRPr="00316AD6">
        <w:rPr>
          <w:rFonts w:ascii="Times New Roman" w:hAnsi="Times New Roman" w:cs="Times New Roman"/>
          <w:color w:val="000000" w:themeColor="text1"/>
          <w:sz w:val="24"/>
          <w:szCs w:val="24"/>
          <w:lang w:val="en-GB"/>
        </w:rPr>
        <w:fldChar w:fldCharType="separate"/>
      </w:r>
      <w:r w:rsidR="006961BC" w:rsidRPr="00316AD6">
        <w:rPr>
          <w:rFonts w:ascii="Times New Roman" w:hAnsi="Times New Roman" w:cs="Times New Roman"/>
          <w:noProof/>
          <w:color w:val="000000" w:themeColor="text1"/>
          <w:sz w:val="24"/>
          <w:szCs w:val="24"/>
          <w:lang w:val="en-GB"/>
        </w:rPr>
        <w:t>(5)</w:t>
      </w:r>
      <w:r w:rsidR="006C786C" w:rsidRPr="00316AD6">
        <w:rPr>
          <w:rFonts w:ascii="Times New Roman" w:hAnsi="Times New Roman" w:cs="Times New Roman"/>
          <w:color w:val="000000" w:themeColor="text1"/>
          <w:sz w:val="24"/>
          <w:szCs w:val="24"/>
          <w:lang w:val="en-GB"/>
        </w:rPr>
        <w:fldChar w:fldCharType="end"/>
      </w:r>
      <w:r w:rsidRPr="00316AD6">
        <w:rPr>
          <w:rFonts w:ascii="Times New Roman" w:hAnsi="Times New Roman" w:cs="Times New Roman"/>
          <w:color w:val="000000" w:themeColor="text1"/>
          <w:sz w:val="24"/>
          <w:szCs w:val="24"/>
          <w:lang w:val="en-GB"/>
        </w:rPr>
        <w:t xml:space="preserve"> One patient in the study requested withdrawal of informed consent</w:t>
      </w:r>
      <w:r w:rsidR="00662012" w:rsidRPr="00316AD6">
        <w:rPr>
          <w:rFonts w:ascii="Times New Roman" w:hAnsi="Times New Roman" w:cs="Times New Roman"/>
          <w:color w:val="000000" w:themeColor="text1"/>
          <w:sz w:val="24"/>
          <w:szCs w:val="24"/>
          <w:lang w:val="en-GB"/>
        </w:rPr>
        <w:t>.</w:t>
      </w:r>
      <w:r w:rsidRPr="00316AD6">
        <w:rPr>
          <w:rFonts w:ascii="Times New Roman" w:hAnsi="Times New Roman" w:cs="Times New Roman"/>
          <w:color w:val="000000" w:themeColor="text1"/>
          <w:sz w:val="24"/>
          <w:szCs w:val="24"/>
          <w:lang w:val="en-GB"/>
        </w:rPr>
        <w:t xml:space="preserve"> </w:t>
      </w:r>
      <w:r w:rsidR="00662012" w:rsidRPr="00316AD6">
        <w:rPr>
          <w:rFonts w:ascii="Times New Roman" w:hAnsi="Times New Roman" w:cs="Times New Roman"/>
          <w:color w:val="000000" w:themeColor="text1"/>
          <w:sz w:val="24"/>
          <w:szCs w:val="24"/>
          <w:lang w:val="en-GB"/>
        </w:rPr>
        <w:t xml:space="preserve">Thus, analyses </w:t>
      </w:r>
      <w:r w:rsidRPr="00316AD6">
        <w:rPr>
          <w:rFonts w:ascii="Times New Roman" w:hAnsi="Times New Roman" w:cs="Times New Roman"/>
          <w:color w:val="000000" w:themeColor="text1"/>
          <w:sz w:val="24"/>
          <w:szCs w:val="24"/>
          <w:lang w:val="en-GB"/>
        </w:rPr>
        <w:t xml:space="preserve">were performed </w:t>
      </w:r>
      <w:r w:rsidR="00662012" w:rsidRPr="00316AD6">
        <w:rPr>
          <w:rFonts w:ascii="Times New Roman" w:hAnsi="Times New Roman" w:cs="Times New Roman"/>
          <w:color w:val="000000" w:themeColor="text1"/>
          <w:sz w:val="24"/>
          <w:szCs w:val="24"/>
          <w:lang w:val="en-GB"/>
        </w:rPr>
        <w:t xml:space="preserve">on </w:t>
      </w:r>
      <w:r w:rsidRPr="00316AD6">
        <w:rPr>
          <w:rFonts w:ascii="Times New Roman" w:hAnsi="Times New Roman" w:cs="Times New Roman"/>
          <w:color w:val="000000" w:themeColor="text1"/>
          <w:sz w:val="24"/>
          <w:szCs w:val="24"/>
          <w:lang w:val="en-GB"/>
        </w:rPr>
        <w:t xml:space="preserve">data from 49 patients in the glibenclamide arm and </w:t>
      </w:r>
      <w:r w:rsidR="00662012" w:rsidRPr="00316AD6">
        <w:rPr>
          <w:rFonts w:ascii="Times New Roman" w:hAnsi="Times New Roman" w:cs="Times New Roman"/>
          <w:color w:val="000000" w:themeColor="text1"/>
          <w:sz w:val="24"/>
          <w:szCs w:val="24"/>
          <w:lang w:val="en-GB"/>
        </w:rPr>
        <w:t xml:space="preserve">using data for </w:t>
      </w:r>
      <w:r w:rsidRPr="00316AD6">
        <w:rPr>
          <w:rFonts w:ascii="Times New Roman" w:hAnsi="Times New Roman" w:cs="Times New Roman"/>
          <w:color w:val="000000" w:themeColor="text1"/>
          <w:sz w:val="24"/>
          <w:szCs w:val="24"/>
          <w:lang w:val="en-GB"/>
        </w:rPr>
        <w:t xml:space="preserve">48 </w:t>
      </w:r>
      <w:r w:rsidR="00662012" w:rsidRPr="00316AD6">
        <w:rPr>
          <w:rFonts w:ascii="Times New Roman" w:hAnsi="Times New Roman" w:cs="Times New Roman"/>
          <w:color w:val="000000" w:themeColor="text1"/>
          <w:sz w:val="24"/>
          <w:szCs w:val="24"/>
          <w:lang w:val="en-GB"/>
        </w:rPr>
        <w:t xml:space="preserve">patients </w:t>
      </w:r>
      <w:r w:rsidRPr="00316AD6">
        <w:rPr>
          <w:rFonts w:ascii="Times New Roman" w:hAnsi="Times New Roman" w:cs="Times New Roman"/>
          <w:color w:val="000000" w:themeColor="text1"/>
          <w:sz w:val="24"/>
          <w:szCs w:val="24"/>
          <w:lang w:val="en-GB"/>
        </w:rPr>
        <w:t xml:space="preserve">in the dapagliflozin arm. </w:t>
      </w:r>
      <w:r w:rsidR="00662012" w:rsidRPr="00316AD6">
        <w:rPr>
          <w:rFonts w:ascii="Times New Roman" w:hAnsi="Times New Roman" w:cs="Times New Roman"/>
          <w:color w:val="000000" w:themeColor="text1"/>
          <w:sz w:val="24"/>
          <w:szCs w:val="24"/>
          <w:lang w:val="en-GB"/>
        </w:rPr>
        <w:t xml:space="preserve">These analyses </w:t>
      </w:r>
      <w:r w:rsidRPr="00316AD6">
        <w:rPr>
          <w:rFonts w:ascii="Times New Roman" w:hAnsi="Times New Roman" w:cs="Times New Roman"/>
          <w:color w:val="000000" w:themeColor="text1"/>
          <w:sz w:val="24"/>
          <w:szCs w:val="24"/>
          <w:lang w:val="en-GB"/>
        </w:rPr>
        <w:t xml:space="preserve">were </w:t>
      </w:r>
      <w:r w:rsidR="00662012" w:rsidRPr="00316AD6">
        <w:rPr>
          <w:rFonts w:ascii="Times New Roman" w:hAnsi="Times New Roman" w:cs="Times New Roman"/>
          <w:color w:val="000000" w:themeColor="text1"/>
          <w:sz w:val="24"/>
          <w:szCs w:val="24"/>
          <w:lang w:val="en-GB"/>
        </w:rPr>
        <w:t xml:space="preserve">conducted </w:t>
      </w:r>
      <w:r w:rsidRPr="00316AD6">
        <w:rPr>
          <w:rFonts w:ascii="Times New Roman" w:hAnsi="Times New Roman" w:cs="Times New Roman"/>
          <w:color w:val="000000" w:themeColor="text1"/>
          <w:sz w:val="24"/>
          <w:szCs w:val="24"/>
          <w:lang w:val="en-GB"/>
        </w:rPr>
        <w:t>according to the intention-to-treat principle</w:t>
      </w:r>
      <w:r w:rsidR="008535C9">
        <w:rPr>
          <w:rFonts w:ascii="Times New Roman" w:hAnsi="Times New Roman" w:cs="Times New Roman"/>
          <w:color w:val="000000" w:themeColor="text1"/>
          <w:sz w:val="24"/>
          <w:szCs w:val="24"/>
          <w:lang w:val="en-GB"/>
        </w:rPr>
        <w:t xml:space="preserve"> for testing superiority</w:t>
      </w:r>
      <w:r w:rsidR="00C57E44">
        <w:rPr>
          <w:rFonts w:ascii="Times New Roman" w:hAnsi="Times New Roman" w:cs="Times New Roman"/>
          <w:color w:val="000000" w:themeColor="text1"/>
          <w:sz w:val="24"/>
          <w:szCs w:val="24"/>
          <w:lang w:val="en-GB"/>
        </w:rPr>
        <w:t xml:space="preserve"> of SGLT2i over glibenclamide</w:t>
      </w:r>
      <w:r w:rsidR="00662012" w:rsidRPr="00316AD6">
        <w:rPr>
          <w:rFonts w:ascii="Times New Roman" w:hAnsi="Times New Roman" w:cs="Times New Roman"/>
          <w:color w:val="000000" w:themeColor="text1"/>
          <w:sz w:val="24"/>
          <w:szCs w:val="24"/>
          <w:lang w:val="en-GB"/>
        </w:rPr>
        <w:t>.</w:t>
      </w:r>
      <w:r w:rsidRPr="00316AD6">
        <w:rPr>
          <w:rFonts w:ascii="Times New Roman" w:hAnsi="Times New Roman" w:cs="Times New Roman"/>
          <w:color w:val="000000" w:themeColor="text1"/>
          <w:sz w:val="24"/>
          <w:szCs w:val="24"/>
          <w:lang w:val="en-GB"/>
        </w:rPr>
        <w:t xml:space="preserve"> </w:t>
      </w:r>
      <w:r w:rsidR="00082AB3">
        <w:rPr>
          <w:rFonts w:ascii="Times New Roman" w:hAnsi="Times New Roman" w:cs="Times New Roman"/>
          <w:color w:val="000000" w:themeColor="text1"/>
          <w:sz w:val="24"/>
          <w:szCs w:val="24"/>
          <w:lang w:val="en-GB"/>
        </w:rPr>
        <w:t>C</w:t>
      </w:r>
      <w:r w:rsidRPr="00316AD6">
        <w:rPr>
          <w:rFonts w:ascii="Times New Roman" w:hAnsi="Times New Roman" w:cs="Times New Roman"/>
          <w:color w:val="000000" w:themeColor="text1"/>
          <w:sz w:val="24"/>
          <w:szCs w:val="24"/>
          <w:lang w:val="en-GB"/>
        </w:rPr>
        <w:t>hange</w:t>
      </w:r>
      <w:r w:rsidR="00662012" w:rsidRPr="00316AD6">
        <w:rPr>
          <w:rFonts w:ascii="Times New Roman" w:hAnsi="Times New Roman" w:cs="Times New Roman"/>
          <w:color w:val="000000" w:themeColor="text1"/>
          <w:sz w:val="24"/>
          <w:szCs w:val="24"/>
          <w:lang w:val="en-GB"/>
        </w:rPr>
        <w:t>s</w:t>
      </w:r>
      <w:r w:rsidRPr="00316AD6">
        <w:rPr>
          <w:rFonts w:ascii="Times New Roman" w:hAnsi="Times New Roman" w:cs="Times New Roman"/>
          <w:color w:val="000000" w:themeColor="text1"/>
          <w:sz w:val="24"/>
          <w:szCs w:val="24"/>
          <w:lang w:val="en-GB"/>
        </w:rPr>
        <w:t xml:space="preserve"> from baseline were compared between treatments for each primary endpoint. </w:t>
      </w:r>
      <w:r w:rsidR="00662012" w:rsidRPr="00316AD6">
        <w:rPr>
          <w:rFonts w:ascii="Times New Roman" w:hAnsi="Times New Roman" w:cs="Times New Roman"/>
          <w:color w:val="000000" w:themeColor="text1"/>
          <w:sz w:val="24"/>
          <w:szCs w:val="24"/>
          <w:lang w:val="en-GB"/>
        </w:rPr>
        <w:t xml:space="preserve">Data </w:t>
      </w:r>
      <w:r w:rsidRPr="00316AD6">
        <w:rPr>
          <w:rFonts w:ascii="Times New Roman" w:hAnsi="Times New Roman" w:cs="Times New Roman"/>
          <w:color w:val="000000" w:themeColor="text1"/>
          <w:sz w:val="24"/>
          <w:szCs w:val="24"/>
          <w:lang w:val="en-GB"/>
        </w:rPr>
        <w:t xml:space="preserve">are </w:t>
      </w:r>
      <w:proofErr w:type="spellStart"/>
      <w:r w:rsidRPr="00316AD6">
        <w:rPr>
          <w:rFonts w:ascii="Times New Roman" w:hAnsi="Times New Roman" w:cs="Times New Roman"/>
          <w:color w:val="000000" w:themeColor="text1"/>
          <w:sz w:val="24"/>
          <w:szCs w:val="24"/>
          <w:lang w:val="en-GB"/>
        </w:rPr>
        <w:t>mean</w:t>
      </w:r>
      <w:r w:rsidR="00662012" w:rsidRPr="00316AD6">
        <w:rPr>
          <w:rFonts w:ascii="Times New Roman" w:hAnsi="Times New Roman" w:cs="Times New Roman"/>
          <w:color w:val="000000" w:themeColor="text1"/>
          <w:sz w:val="24"/>
          <w:szCs w:val="24"/>
          <w:lang w:val="en-GB"/>
        </w:rPr>
        <w:t>s</w:t>
      </w:r>
      <w:r w:rsidRPr="00316AD6">
        <w:rPr>
          <w:rFonts w:ascii="Times New Roman" w:hAnsi="Times New Roman" w:cs="Times New Roman"/>
          <w:color w:val="000000" w:themeColor="text1"/>
          <w:sz w:val="24"/>
          <w:szCs w:val="24"/>
          <w:lang w:val="en-GB"/>
        </w:rPr>
        <w:t>±standard</w:t>
      </w:r>
      <w:proofErr w:type="spellEnd"/>
      <w:r w:rsidRPr="00316AD6">
        <w:rPr>
          <w:rFonts w:ascii="Times New Roman" w:hAnsi="Times New Roman" w:cs="Times New Roman"/>
          <w:color w:val="000000" w:themeColor="text1"/>
          <w:sz w:val="24"/>
          <w:szCs w:val="24"/>
          <w:lang w:val="en-GB"/>
        </w:rPr>
        <w:t xml:space="preserve"> deviation (SD) for normal</w:t>
      </w:r>
      <w:r w:rsidR="00662012" w:rsidRPr="00316AD6">
        <w:rPr>
          <w:rFonts w:ascii="Times New Roman" w:hAnsi="Times New Roman" w:cs="Times New Roman"/>
          <w:color w:val="000000" w:themeColor="text1"/>
          <w:sz w:val="24"/>
          <w:szCs w:val="24"/>
          <w:lang w:val="en-GB"/>
        </w:rPr>
        <w:t>ly</w:t>
      </w:r>
      <w:r w:rsidRPr="00316AD6">
        <w:rPr>
          <w:rFonts w:ascii="Times New Roman" w:hAnsi="Times New Roman" w:cs="Times New Roman"/>
          <w:color w:val="000000" w:themeColor="text1"/>
          <w:sz w:val="24"/>
          <w:szCs w:val="24"/>
          <w:lang w:val="en-GB"/>
        </w:rPr>
        <w:t xml:space="preserve"> </w:t>
      </w:r>
      <w:r w:rsidR="00662012" w:rsidRPr="00316AD6">
        <w:rPr>
          <w:rFonts w:ascii="Times New Roman" w:hAnsi="Times New Roman" w:cs="Times New Roman"/>
          <w:color w:val="000000" w:themeColor="text1"/>
          <w:sz w:val="24"/>
          <w:szCs w:val="24"/>
          <w:lang w:val="en-GB"/>
        </w:rPr>
        <w:t xml:space="preserve">distributed </w:t>
      </w:r>
      <w:r w:rsidR="00D67B3F" w:rsidRPr="00316AD6">
        <w:rPr>
          <w:rFonts w:ascii="Times New Roman" w:hAnsi="Times New Roman" w:cs="Times New Roman"/>
          <w:color w:val="000000" w:themeColor="text1"/>
          <w:sz w:val="24"/>
          <w:szCs w:val="24"/>
          <w:lang w:val="en-GB"/>
        </w:rPr>
        <w:t xml:space="preserve">data </w:t>
      </w:r>
      <w:r w:rsidR="00662012" w:rsidRPr="00316AD6">
        <w:rPr>
          <w:rFonts w:ascii="Times New Roman" w:hAnsi="Times New Roman" w:cs="Times New Roman"/>
          <w:color w:val="000000" w:themeColor="text1"/>
          <w:sz w:val="24"/>
          <w:szCs w:val="24"/>
          <w:lang w:val="en-GB"/>
        </w:rPr>
        <w:t xml:space="preserve">and </w:t>
      </w:r>
      <w:r w:rsidRPr="00316AD6">
        <w:rPr>
          <w:rFonts w:ascii="Times New Roman" w:hAnsi="Times New Roman" w:cs="Times New Roman"/>
          <w:color w:val="000000" w:themeColor="text1"/>
          <w:sz w:val="24"/>
          <w:szCs w:val="24"/>
          <w:lang w:val="en-GB"/>
        </w:rPr>
        <w:t>median</w:t>
      </w:r>
      <w:r w:rsidR="00662012" w:rsidRPr="00316AD6">
        <w:rPr>
          <w:rFonts w:ascii="Times New Roman" w:hAnsi="Times New Roman" w:cs="Times New Roman"/>
          <w:color w:val="000000" w:themeColor="text1"/>
          <w:sz w:val="24"/>
          <w:szCs w:val="24"/>
          <w:lang w:val="en-GB"/>
        </w:rPr>
        <w:t>s</w:t>
      </w:r>
      <w:r w:rsidRPr="00316AD6">
        <w:rPr>
          <w:rFonts w:ascii="Times New Roman" w:hAnsi="Times New Roman" w:cs="Times New Roman"/>
          <w:color w:val="000000" w:themeColor="text1"/>
          <w:sz w:val="24"/>
          <w:szCs w:val="24"/>
          <w:lang w:val="en-GB"/>
        </w:rPr>
        <w:t xml:space="preserve"> and interquartile range</w:t>
      </w:r>
      <w:r w:rsidR="00662012" w:rsidRPr="00316AD6">
        <w:rPr>
          <w:rFonts w:ascii="Times New Roman" w:hAnsi="Times New Roman" w:cs="Times New Roman"/>
          <w:color w:val="000000" w:themeColor="text1"/>
          <w:sz w:val="24"/>
          <w:szCs w:val="24"/>
          <w:lang w:val="en-GB"/>
        </w:rPr>
        <w:t>s</w:t>
      </w:r>
      <w:r w:rsidRPr="00316AD6">
        <w:rPr>
          <w:rFonts w:ascii="Times New Roman" w:hAnsi="Times New Roman" w:cs="Times New Roman"/>
          <w:color w:val="000000" w:themeColor="text1"/>
          <w:sz w:val="24"/>
          <w:szCs w:val="24"/>
          <w:lang w:val="en-GB"/>
        </w:rPr>
        <w:t xml:space="preserve"> (IQR) for non-normal</w:t>
      </w:r>
      <w:r w:rsidR="00662012" w:rsidRPr="00316AD6">
        <w:rPr>
          <w:rFonts w:ascii="Times New Roman" w:hAnsi="Times New Roman" w:cs="Times New Roman"/>
          <w:color w:val="000000" w:themeColor="text1"/>
          <w:sz w:val="24"/>
          <w:szCs w:val="24"/>
          <w:lang w:val="en-GB"/>
        </w:rPr>
        <w:t>ly</w:t>
      </w:r>
      <w:r w:rsidRPr="00316AD6">
        <w:rPr>
          <w:rFonts w:ascii="Times New Roman" w:hAnsi="Times New Roman" w:cs="Times New Roman"/>
          <w:color w:val="000000" w:themeColor="text1"/>
          <w:sz w:val="24"/>
          <w:szCs w:val="24"/>
          <w:lang w:val="en-GB"/>
        </w:rPr>
        <w:t xml:space="preserve"> </w:t>
      </w:r>
      <w:r w:rsidR="00662012" w:rsidRPr="00316AD6">
        <w:rPr>
          <w:rFonts w:ascii="Times New Roman" w:hAnsi="Times New Roman" w:cs="Times New Roman"/>
          <w:color w:val="000000" w:themeColor="text1"/>
          <w:sz w:val="24"/>
          <w:szCs w:val="24"/>
          <w:lang w:val="en-GB"/>
        </w:rPr>
        <w:t xml:space="preserve">distributed </w:t>
      </w:r>
      <w:r w:rsidRPr="00316AD6">
        <w:rPr>
          <w:rFonts w:ascii="Times New Roman" w:hAnsi="Times New Roman" w:cs="Times New Roman"/>
          <w:color w:val="000000" w:themeColor="text1"/>
          <w:sz w:val="24"/>
          <w:szCs w:val="24"/>
          <w:lang w:val="en-GB"/>
        </w:rPr>
        <w:t xml:space="preserve">data. Baseline continuous and categorical data were compared by </w:t>
      </w:r>
      <w:r w:rsidR="00662012" w:rsidRPr="00316AD6">
        <w:rPr>
          <w:rFonts w:ascii="Times New Roman" w:hAnsi="Times New Roman" w:cs="Times New Roman"/>
          <w:color w:val="000000" w:themeColor="text1"/>
          <w:sz w:val="24"/>
          <w:szCs w:val="24"/>
          <w:lang w:val="en-GB"/>
        </w:rPr>
        <w:t xml:space="preserve">Student’s </w:t>
      </w:r>
      <w:r w:rsidR="00662012" w:rsidRPr="00316AD6">
        <w:rPr>
          <w:rFonts w:ascii="Times New Roman" w:hAnsi="Times New Roman" w:cs="Times New Roman"/>
          <w:i/>
          <w:iCs/>
          <w:color w:val="000000" w:themeColor="text1"/>
          <w:sz w:val="24"/>
          <w:szCs w:val="24"/>
          <w:lang w:val="en-GB"/>
        </w:rPr>
        <w:t>t</w:t>
      </w:r>
      <w:r w:rsidR="00662012" w:rsidRPr="00316AD6">
        <w:rPr>
          <w:rFonts w:ascii="Times New Roman" w:hAnsi="Times New Roman" w:cs="Times New Roman"/>
          <w:color w:val="000000" w:themeColor="text1"/>
          <w:sz w:val="24"/>
          <w:szCs w:val="24"/>
          <w:lang w:val="en-GB"/>
        </w:rPr>
        <w:t xml:space="preserve"> </w:t>
      </w:r>
      <w:r w:rsidR="00D67B3F" w:rsidRPr="00316AD6">
        <w:rPr>
          <w:rFonts w:ascii="Times New Roman" w:hAnsi="Times New Roman" w:cs="Times New Roman"/>
          <w:color w:val="000000" w:themeColor="text1"/>
          <w:sz w:val="24"/>
          <w:szCs w:val="24"/>
          <w:lang w:val="en-GB"/>
        </w:rPr>
        <w:t xml:space="preserve">or </w:t>
      </w:r>
      <w:r w:rsidRPr="00316AD6">
        <w:rPr>
          <w:rFonts w:ascii="Times New Roman" w:hAnsi="Times New Roman" w:cs="Times New Roman"/>
          <w:color w:val="000000" w:themeColor="text1"/>
          <w:sz w:val="24"/>
          <w:szCs w:val="24"/>
          <w:lang w:val="en-GB"/>
        </w:rPr>
        <w:t xml:space="preserve">Wilcoxon-Mann-Whitney </w:t>
      </w:r>
      <w:r w:rsidR="00662012" w:rsidRPr="00316AD6">
        <w:rPr>
          <w:rFonts w:ascii="Times New Roman" w:hAnsi="Times New Roman" w:cs="Times New Roman"/>
          <w:i/>
          <w:iCs/>
          <w:color w:val="000000" w:themeColor="text1"/>
          <w:sz w:val="24"/>
          <w:szCs w:val="24"/>
          <w:lang w:val="en-GB"/>
        </w:rPr>
        <w:t>U</w:t>
      </w:r>
      <w:r w:rsidR="00662012" w:rsidRPr="00316AD6">
        <w:rPr>
          <w:rFonts w:ascii="Times New Roman" w:hAnsi="Times New Roman" w:cs="Times New Roman"/>
          <w:color w:val="000000" w:themeColor="text1"/>
          <w:sz w:val="24"/>
          <w:szCs w:val="24"/>
          <w:lang w:val="en-GB"/>
        </w:rPr>
        <w:t xml:space="preserve"> </w:t>
      </w:r>
      <w:r w:rsidRPr="00316AD6">
        <w:rPr>
          <w:rFonts w:ascii="Times New Roman" w:hAnsi="Times New Roman" w:cs="Times New Roman"/>
          <w:color w:val="000000" w:themeColor="text1"/>
          <w:sz w:val="24"/>
          <w:szCs w:val="24"/>
          <w:lang w:val="en-GB"/>
        </w:rPr>
        <w:t>test</w:t>
      </w:r>
      <w:r w:rsidR="00662012" w:rsidRPr="00316AD6">
        <w:rPr>
          <w:rFonts w:ascii="Times New Roman" w:hAnsi="Times New Roman" w:cs="Times New Roman"/>
          <w:color w:val="000000" w:themeColor="text1"/>
          <w:sz w:val="24"/>
          <w:szCs w:val="24"/>
          <w:lang w:val="en-GB"/>
        </w:rPr>
        <w:t>s</w:t>
      </w:r>
      <w:r w:rsidRPr="00316AD6">
        <w:rPr>
          <w:rFonts w:ascii="Times New Roman" w:hAnsi="Times New Roman" w:cs="Times New Roman"/>
          <w:color w:val="000000" w:themeColor="text1"/>
          <w:sz w:val="24"/>
          <w:szCs w:val="24"/>
          <w:lang w:val="en-GB"/>
        </w:rPr>
        <w:t xml:space="preserve"> and a two-tailed Fisher</w:t>
      </w:r>
      <w:r w:rsidR="00662012" w:rsidRPr="00316AD6">
        <w:rPr>
          <w:rFonts w:ascii="Times New Roman" w:hAnsi="Times New Roman" w:cs="Times New Roman"/>
          <w:color w:val="000000" w:themeColor="text1"/>
          <w:sz w:val="24"/>
          <w:szCs w:val="24"/>
          <w:lang w:val="en-GB"/>
        </w:rPr>
        <w:t>’s</w:t>
      </w:r>
      <w:r w:rsidRPr="00316AD6">
        <w:rPr>
          <w:rFonts w:ascii="Times New Roman" w:hAnsi="Times New Roman" w:cs="Times New Roman"/>
          <w:color w:val="000000" w:themeColor="text1"/>
          <w:sz w:val="24"/>
          <w:szCs w:val="24"/>
          <w:lang w:val="en-GB"/>
        </w:rPr>
        <w:t xml:space="preserve"> exact test</w:t>
      </w:r>
      <w:r w:rsidR="00D67B3F" w:rsidRPr="00316AD6">
        <w:rPr>
          <w:rFonts w:ascii="Times New Roman" w:hAnsi="Times New Roman" w:cs="Times New Roman"/>
          <w:color w:val="000000" w:themeColor="text1"/>
          <w:sz w:val="24"/>
          <w:szCs w:val="24"/>
          <w:lang w:val="en-GB"/>
        </w:rPr>
        <w:t>, respectively</w:t>
      </w:r>
      <w:r w:rsidRPr="00316AD6">
        <w:rPr>
          <w:rFonts w:ascii="Times New Roman" w:hAnsi="Times New Roman" w:cs="Times New Roman"/>
          <w:color w:val="000000" w:themeColor="text1"/>
          <w:sz w:val="24"/>
          <w:szCs w:val="24"/>
          <w:lang w:val="en-GB"/>
        </w:rPr>
        <w:t xml:space="preserve">. </w:t>
      </w:r>
      <w:r w:rsidR="008F6080" w:rsidRPr="00316AD6">
        <w:rPr>
          <w:rFonts w:ascii="Times New Roman" w:hAnsi="Times New Roman" w:cs="Times New Roman"/>
          <w:color w:val="000000" w:themeColor="text1"/>
          <w:sz w:val="24"/>
          <w:szCs w:val="24"/>
          <w:lang w:val="en-GB"/>
        </w:rPr>
        <w:t>Intragroup comparison</w:t>
      </w:r>
      <w:r w:rsidR="007B192D" w:rsidRPr="00316AD6">
        <w:rPr>
          <w:rFonts w:ascii="Times New Roman" w:hAnsi="Times New Roman" w:cs="Times New Roman"/>
          <w:color w:val="000000" w:themeColor="text1"/>
          <w:sz w:val="24"/>
          <w:szCs w:val="24"/>
          <w:lang w:val="en-GB"/>
        </w:rPr>
        <w:t>s</w:t>
      </w:r>
      <w:r w:rsidR="008F6080" w:rsidRPr="00316AD6">
        <w:rPr>
          <w:rFonts w:ascii="Times New Roman" w:hAnsi="Times New Roman" w:cs="Times New Roman"/>
          <w:color w:val="000000" w:themeColor="text1"/>
          <w:sz w:val="24"/>
          <w:szCs w:val="24"/>
          <w:lang w:val="en-GB"/>
        </w:rPr>
        <w:t xml:space="preserve"> of </w:t>
      </w:r>
      <w:r w:rsidR="00CA04EF" w:rsidRPr="00316AD6">
        <w:rPr>
          <w:rFonts w:ascii="Times New Roman" w:hAnsi="Times New Roman" w:cs="Times New Roman"/>
          <w:color w:val="000000" w:themeColor="text1"/>
          <w:sz w:val="24"/>
          <w:szCs w:val="24"/>
          <w:lang w:val="en-GB"/>
        </w:rPr>
        <w:t>pre-treatment</w:t>
      </w:r>
      <w:r w:rsidR="008F6080" w:rsidRPr="00316AD6">
        <w:rPr>
          <w:rFonts w:ascii="Times New Roman" w:hAnsi="Times New Roman" w:cs="Times New Roman"/>
          <w:color w:val="000000" w:themeColor="text1"/>
          <w:sz w:val="24"/>
          <w:szCs w:val="24"/>
          <w:lang w:val="en-GB"/>
        </w:rPr>
        <w:t xml:space="preserve"> </w:t>
      </w:r>
      <w:r w:rsidR="007B192D" w:rsidRPr="00316AD6">
        <w:rPr>
          <w:rFonts w:ascii="Times New Roman" w:hAnsi="Times New Roman" w:cs="Times New Roman"/>
          <w:color w:val="000000" w:themeColor="text1"/>
          <w:sz w:val="24"/>
          <w:szCs w:val="24"/>
          <w:lang w:val="en-GB"/>
        </w:rPr>
        <w:t xml:space="preserve">vs. </w:t>
      </w:r>
      <w:r w:rsidR="00082827" w:rsidRPr="00316AD6">
        <w:rPr>
          <w:rFonts w:ascii="Times New Roman" w:hAnsi="Times New Roman" w:cs="Times New Roman"/>
          <w:color w:val="000000" w:themeColor="text1"/>
          <w:sz w:val="24"/>
          <w:szCs w:val="24"/>
          <w:lang w:val="en-GB"/>
        </w:rPr>
        <w:t>post-treatment</w:t>
      </w:r>
      <w:r w:rsidR="008F6080" w:rsidRPr="00316AD6">
        <w:rPr>
          <w:rFonts w:ascii="Times New Roman" w:hAnsi="Times New Roman" w:cs="Times New Roman"/>
          <w:color w:val="000000" w:themeColor="text1"/>
          <w:sz w:val="24"/>
          <w:szCs w:val="24"/>
          <w:lang w:val="en-GB"/>
        </w:rPr>
        <w:t xml:space="preserve"> values were performed by </w:t>
      </w:r>
      <w:r w:rsidR="007B192D" w:rsidRPr="00316AD6">
        <w:rPr>
          <w:rFonts w:ascii="Times New Roman" w:hAnsi="Times New Roman" w:cs="Times New Roman"/>
          <w:color w:val="000000" w:themeColor="text1"/>
          <w:sz w:val="24"/>
          <w:szCs w:val="24"/>
          <w:lang w:val="en-GB"/>
        </w:rPr>
        <w:t xml:space="preserve">a </w:t>
      </w:r>
      <w:r w:rsidR="008F6080" w:rsidRPr="00316AD6">
        <w:rPr>
          <w:rFonts w:ascii="Times New Roman" w:hAnsi="Times New Roman" w:cs="Times New Roman"/>
          <w:color w:val="000000" w:themeColor="text1"/>
          <w:sz w:val="24"/>
          <w:szCs w:val="24"/>
          <w:lang w:val="en-GB"/>
        </w:rPr>
        <w:t xml:space="preserve">related-samples Wilcoxon Signed Rank test or </w:t>
      </w:r>
      <w:r w:rsidR="007B192D" w:rsidRPr="00316AD6">
        <w:rPr>
          <w:rFonts w:ascii="Times New Roman" w:hAnsi="Times New Roman" w:cs="Times New Roman"/>
          <w:color w:val="000000" w:themeColor="text1"/>
          <w:sz w:val="24"/>
          <w:szCs w:val="24"/>
          <w:lang w:val="en-GB"/>
        </w:rPr>
        <w:t xml:space="preserve">Student’s </w:t>
      </w:r>
      <w:r w:rsidR="007B192D" w:rsidRPr="00316AD6">
        <w:rPr>
          <w:rFonts w:ascii="Times New Roman" w:hAnsi="Times New Roman" w:cs="Times New Roman"/>
          <w:i/>
          <w:iCs/>
          <w:color w:val="000000" w:themeColor="text1"/>
          <w:sz w:val="24"/>
          <w:szCs w:val="24"/>
          <w:lang w:val="en-GB"/>
        </w:rPr>
        <w:t>t</w:t>
      </w:r>
      <w:r w:rsidR="007B192D" w:rsidRPr="00316AD6">
        <w:rPr>
          <w:rFonts w:ascii="Times New Roman" w:hAnsi="Times New Roman" w:cs="Times New Roman"/>
          <w:color w:val="000000" w:themeColor="text1"/>
          <w:sz w:val="24"/>
          <w:szCs w:val="24"/>
          <w:lang w:val="en-GB"/>
        </w:rPr>
        <w:t xml:space="preserve"> test </w:t>
      </w:r>
      <w:r w:rsidR="008F6080" w:rsidRPr="00316AD6">
        <w:rPr>
          <w:rFonts w:ascii="Times New Roman" w:hAnsi="Times New Roman" w:cs="Times New Roman"/>
          <w:color w:val="000000" w:themeColor="text1"/>
          <w:sz w:val="24"/>
          <w:szCs w:val="24"/>
          <w:lang w:val="en-GB"/>
        </w:rPr>
        <w:t xml:space="preserve">paired for variables with non-normal or normal distribution, respectively. </w:t>
      </w:r>
      <w:r w:rsidR="007B192D" w:rsidRPr="00316AD6">
        <w:rPr>
          <w:rFonts w:ascii="Times New Roman" w:hAnsi="Times New Roman" w:cs="Times New Roman"/>
          <w:color w:val="000000" w:themeColor="text1"/>
          <w:sz w:val="24"/>
          <w:szCs w:val="24"/>
          <w:lang w:val="en-GB"/>
        </w:rPr>
        <w:t xml:space="preserve">Analyses </w:t>
      </w:r>
      <w:r w:rsidRPr="00316AD6">
        <w:rPr>
          <w:rFonts w:ascii="Times New Roman" w:hAnsi="Times New Roman" w:cs="Times New Roman"/>
          <w:color w:val="000000" w:themeColor="text1"/>
          <w:sz w:val="24"/>
          <w:szCs w:val="24"/>
          <w:lang w:val="en-GB"/>
        </w:rPr>
        <w:t xml:space="preserve">were performed </w:t>
      </w:r>
      <w:r w:rsidR="007B192D" w:rsidRPr="00316AD6">
        <w:rPr>
          <w:rFonts w:ascii="Times New Roman" w:hAnsi="Times New Roman" w:cs="Times New Roman"/>
          <w:color w:val="000000" w:themeColor="text1"/>
          <w:sz w:val="24"/>
          <w:szCs w:val="24"/>
          <w:lang w:val="en-GB"/>
        </w:rPr>
        <w:t xml:space="preserve">in </w:t>
      </w:r>
      <w:r w:rsidRPr="00316AD6">
        <w:rPr>
          <w:rFonts w:ascii="Times New Roman" w:hAnsi="Times New Roman" w:cs="Times New Roman"/>
          <w:color w:val="000000" w:themeColor="text1"/>
          <w:sz w:val="24"/>
          <w:szCs w:val="24"/>
          <w:lang w:val="en-GB"/>
        </w:rPr>
        <w:t xml:space="preserve">SPSS </w:t>
      </w:r>
      <w:r w:rsidR="007B192D" w:rsidRPr="00316AD6">
        <w:rPr>
          <w:rFonts w:ascii="Times New Roman" w:hAnsi="Times New Roman" w:cs="Times New Roman"/>
          <w:color w:val="000000" w:themeColor="text1"/>
          <w:sz w:val="24"/>
          <w:szCs w:val="24"/>
          <w:lang w:val="en-GB"/>
        </w:rPr>
        <w:t>v.</w:t>
      </w:r>
      <w:r w:rsidRPr="00316AD6">
        <w:rPr>
          <w:rFonts w:ascii="Times New Roman" w:hAnsi="Times New Roman" w:cs="Times New Roman"/>
          <w:color w:val="000000" w:themeColor="text1"/>
          <w:sz w:val="24"/>
          <w:szCs w:val="24"/>
          <w:lang w:val="en-GB"/>
        </w:rPr>
        <w:t>22</w:t>
      </w:r>
      <w:r w:rsidR="007B192D" w:rsidRPr="00316AD6">
        <w:rPr>
          <w:rFonts w:ascii="Times New Roman" w:hAnsi="Times New Roman" w:cs="Times New Roman"/>
          <w:color w:val="000000" w:themeColor="text1"/>
          <w:sz w:val="24"/>
          <w:szCs w:val="24"/>
          <w:lang w:val="en-GB"/>
        </w:rPr>
        <w:t xml:space="preserve"> for </w:t>
      </w:r>
      <w:r w:rsidRPr="00316AD6">
        <w:rPr>
          <w:rFonts w:ascii="Times New Roman" w:hAnsi="Times New Roman" w:cs="Times New Roman"/>
          <w:color w:val="000000" w:themeColor="text1"/>
          <w:sz w:val="24"/>
          <w:szCs w:val="24"/>
          <w:lang w:val="en-GB"/>
        </w:rPr>
        <w:t>Mac</w:t>
      </w:r>
      <w:r w:rsidR="009A477E" w:rsidRPr="00316AD6">
        <w:rPr>
          <w:rFonts w:ascii="Times New Roman" w:hAnsi="Times New Roman" w:cs="Times New Roman"/>
          <w:color w:val="000000" w:themeColor="text1"/>
          <w:sz w:val="24"/>
          <w:szCs w:val="24"/>
          <w:lang w:val="en-GB"/>
        </w:rPr>
        <w:t>intosh</w:t>
      </w:r>
      <w:r w:rsidR="007B192D" w:rsidRPr="00316AD6">
        <w:rPr>
          <w:rFonts w:ascii="Times New Roman" w:hAnsi="Times New Roman" w:cs="Times New Roman"/>
          <w:color w:val="000000" w:themeColor="text1"/>
          <w:sz w:val="24"/>
          <w:szCs w:val="24"/>
          <w:lang w:val="en-GB"/>
        </w:rPr>
        <w:t xml:space="preserve"> </w:t>
      </w:r>
      <w:r w:rsidRPr="00316AD6">
        <w:rPr>
          <w:rFonts w:ascii="Times New Roman" w:hAnsi="Times New Roman" w:cs="Times New Roman"/>
          <w:color w:val="000000" w:themeColor="text1"/>
          <w:sz w:val="24"/>
          <w:szCs w:val="24"/>
          <w:lang w:val="en-GB"/>
        </w:rPr>
        <w:t>(IBM</w:t>
      </w:r>
      <w:r w:rsidR="007B192D" w:rsidRPr="00316AD6">
        <w:rPr>
          <w:rFonts w:ascii="Times New Roman" w:hAnsi="Times New Roman" w:cs="Times New Roman"/>
          <w:color w:val="000000" w:themeColor="text1"/>
          <w:sz w:val="24"/>
          <w:szCs w:val="24"/>
          <w:lang w:val="en-GB"/>
        </w:rPr>
        <w:t xml:space="preserve"> Corp.</w:t>
      </w:r>
      <w:r w:rsidRPr="00316AD6">
        <w:rPr>
          <w:rFonts w:ascii="Times New Roman" w:hAnsi="Times New Roman" w:cs="Times New Roman"/>
          <w:color w:val="000000" w:themeColor="text1"/>
          <w:sz w:val="24"/>
          <w:szCs w:val="24"/>
          <w:lang w:val="en-GB"/>
        </w:rPr>
        <w:t xml:space="preserve">, </w:t>
      </w:r>
      <w:r w:rsidR="007B192D" w:rsidRPr="00316AD6">
        <w:rPr>
          <w:rFonts w:ascii="Times New Roman" w:hAnsi="Times New Roman" w:cs="Times New Roman"/>
          <w:color w:val="000000" w:themeColor="text1"/>
          <w:sz w:val="24"/>
          <w:szCs w:val="24"/>
          <w:lang w:val="en-GB"/>
        </w:rPr>
        <w:t xml:space="preserve">Armonk, NY, </w:t>
      </w:r>
      <w:r w:rsidRPr="00316AD6">
        <w:rPr>
          <w:rFonts w:ascii="Times New Roman" w:hAnsi="Times New Roman" w:cs="Times New Roman"/>
          <w:color w:val="000000" w:themeColor="text1"/>
          <w:sz w:val="24"/>
          <w:szCs w:val="24"/>
          <w:lang w:val="en-GB"/>
        </w:rPr>
        <w:t>USA).</w:t>
      </w:r>
      <w:r w:rsidR="009F74F3" w:rsidRPr="00316AD6">
        <w:rPr>
          <w:rFonts w:ascii="Times New Roman" w:hAnsi="Times New Roman" w:cs="Times New Roman"/>
          <w:b/>
          <w:color w:val="000000" w:themeColor="text1"/>
          <w:sz w:val="24"/>
          <w:szCs w:val="24"/>
          <w:lang w:val="en-GB"/>
        </w:rPr>
        <w:br w:type="page"/>
      </w:r>
    </w:p>
    <w:p w:rsidR="002926F3" w:rsidRPr="00316AD6" w:rsidRDefault="002926F3" w:rsidP="002926F3">
      <w:pPr>
        <w:rPr>
          <w:color w:val="000000" w:themeColor="text1"/>
          <w:lang w:val="en-US"/>
        </w:rPr>
      </w:pPr>
      <w:r w:rsidRPr="00316AD6">
        <w:rPr>
          <w:color w:val="000000" w:themeColor="text1"/>
          <w:lang w:val="en-US"/>
        </w:rPr>
        <w:lastRenderedPageBreak/>
        <w:t xml:space="preserve">Table </w:t>
      </w:r>
      <w:proofErr w:type="spellStart"/>
      <w:r w:rsidR="009C0210">
        <w:rPr>
          <w:color w:val="000000" w:themeColor="text1"/>
          <w:lang w:val="en-US"/>
        </w:rPr>
        <w:t>S</w:t>
      </w:r>
      <w:r w:rsidRPr="00316AD6">
        <w:rPr>
          <w:color w:val="000000" w:themeColor="text1"/>
          <w:lang w:val="en-US"/>
        </w:rPr>
        <w:t>1</w:t>
      </w:r>
      <w:proofErr w:type="spellEnd"/>
      <w:r w:rsidRPr="00316AD6">
        <w:rPr>
          <w:color w:val="000000" w:themeColor="text1"/>
          <w:lang w:val="en-US"/>
        </w:rPr>
        <w:t>. Laboratorial changes after treatments</w:t>
      </w:r>
    </w:p>
    <w:tbl>
      <w:tblPr>
        <w:tblStyle w:val="TableGrid"/>
        <w:tblW w:w="9752" w:type="dxa"/>
        <w:tblInd w:w="-5" w:type="dxa"/>
        <w:tblLook w:val="04A0"/>
      </w:tblPr>
      <w:tblGrid>
        <w:gridCol w:w="5396"/>
        <w:gridCol w:w="1692"/>
        <w:gridCol w:w="1682"/>
        <w:gridCol w:w="982"/>
      </w:tblGrid>
      <w:tr w:rsidR="00316AD6" w:rsidRPr="00316AD6" w:rsidTr="00C30A6D">
        <w:tc>
          <w:tcPr>
            <w:tcW w:w="5396" w:type="dxa"/>
          </w:tcPr>
          <w:p w:rsidR="002926F3" w:rsidRPr="00316AD6" w:rsidRDefault="002926F3" w:rsidP="00C30A6D">
            <w:pPr>
              <w:rPr>
                <w:rFonts w:cstheme="minorHAnsi"/>
                <w:color w:val="000000" w:themeColor="text1"/>
                <w:lang w:val="en-US"/>
              </w:rPr>
            </w:pP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Dapagliflozin</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Glibenclamide</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p</w:t>
            </w:r>
          </w:p>
        </w:tc>
      </w:tr>
      <w:tr w:rsidR="00316AD6" w:rsidRPr="00316AD6" w:rsidTr="00C30A6D">
        <w:tc>
          <w:tcPr>
            <w:tcW w:w="5396"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 xml:space="preserve">Total cholesterol, mg/dL </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164</w:t>
            </w:r>
            <w:r w:rsidRPr="00316AD6">
              <w:rPr>
                <w:rFonts w:cstheme="minorHAnsi"/>
                <w:color w:val="000000" w:themeColor="text1"/>
                <w:lang w:val="en-US"/>
              </w:rPr>
              <w:sym w:font="Symbol" w:char="F0B1"/>
            </w:r>
            <w:r w:rsidRPr="00316AD6">
              <w:rPr>
                <w:rFonts w:cstheme="minorHAnsi"/>
                <w:color w:val="000000" w:themeColor="text1"/>
                <w:lang w:val="en-US"/>
              </w:rPr>
              <w:t>40</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165</w:t>
            </w:r>
            <w:r w:rsidRPr="00316AD6">
              <w:rPr>
                <w:rFonts w:cstheme="minorHAnsi"/>
                <w:color w:val="000000" w:themeColor="text1"/>
                <w:lang w:val="en-US"/>
              </w:rPr>
              <w:sym w:font="Symbol" w:char="F0B1"/>
            </w:r>
            <w:r w:rsidRPr="00316AD6">
              <w:rPr>
                <w:rFonts w:cstheme="minorHAnsi"/>
                <w:color w:val="000000" w:themeColor="text1"/>
                <w:lang w:val="en-US"/>
              </w:rPr>
              <w:t>43</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0.655</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170</w:t>
            </w:r>
            <w:r w:rsidRPr="00316AD6">
              <w:rPr>
                <w:rFonts w:cstheme="minorHAnsi"/>
                <w:color w:val="000000" w:themeColor="text1"/>
                <w:lang w:val="en-US"/>
              </w:rPr>
              <w:sym w:font="Symbol" w:char="F0B1"/>
            </w:r>
            <w:r w:rsidRPr="00316AD6">
              <w:rPr>
                <w:rFonts w:cstheme="minorHAnsi"/>
                <w:color w:val="000000" w:themeColor="text1"/>
                <w:lang w:val="en-US"/>
              </w:rPr>
              <w:t>42</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165</w:t>
            </w:r>
            <w:r w:rsidRPr="00316AD6">
              <w:rPr>
                <w:rFonts w:cstheme="minorHAnsi"/>
                <w:color w:val="000000" w:themeColor="text1"/>
                <w:lang w:val="en-US"/>
              </w:rPr>
              <w:sym w:font="Symbol" w:char="F0B1"/>
            </w:r>
            <w:r w:rsidRPr="00316AD6">
              <w:rPr>
                <w:rFonts w:cstheme="minorHAnsi"/>
                <w:color w:val="000000" w:themeColor="text1"/>
                <w:lang w:val="en-US"/>
              </w:rPr>
              <w:t>41</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0.914</w:t>
            </w:r>
          </w:p>
        </w:tc>
      </w:tr>
      <w:tr w:rsidR="00316AD6" w:rsidRPr="0066330C" w:rsidTr="00C30A6D">
        <w:tc>
          <w:tcPr>
            <w:tcW w:w="5396"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 xml:space="preserve">Low-density lipoprotein cholesterol, mg/dL </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94</w:t>
            </w:r>
            <w:r w:rsidRPr="00316AD6">
              <w:rPr>
                <w:rFonts w:cstheme="minorHAnsi"/>
                <w:color w:val="000000" w:themeColor="text1"/>
                <w:lang w:val="en-US"/>
              </w:rPr>
              <w:sym w:font="Symbol" w:char="F0B1"/>
            </w:r>
            <w:r w:rsidRPr="00316AD6">
              <w:rPr>
                <w:rFonts w:cstheme="minorHAnsi"/>
                <w:color w:val="000000" w:themeColor="text1"/>
                <w:lang w:val="en-US"/>
              </w:rPr>
              <w:t>31</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96</w:t>
            </w:r>
            <w:r w:rsidRPr="00316AD6">
              <w:rPr>
                <w:rFonts w:cstheme="minorHAnsi"/>
                <w:color w:val="000000" w:themeColor="text1"/>
                <w:lang w:val="en-US"/>
              </w:rPr>
              <w:sym w:font="Symbol" w:char="F0B1"/>
            </w:r>
            <w:r w:rsidRPr="00316AD6">
              <w:rPr>
                <w:rFonts w:cstheme="minorHAnsi"/>
                <w:color w:val="000000" w:themeColor="text1"/>
                <w:lang w:val="en-US"/>
              </w:rPr>
              <w:t>35</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0.748</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100</w:t>
            </w:r>
            <w:r w:rsidRPr="00316AD6">
              <w:rPr>
                <w:rFonts w:cstheme="minorHAnsi"/>
                <w:color w:val="000000" w:themeColor="text1"/>
                <w:lang w:val="en-US"/>
              </w:rPr>
              <w:sym w:font="Symbol" w:char="F0B1"/>
            </w:r>
            <w:r w:rsidRPr="00316AD6">
              <w:rPr>
                <w:rFonts w:cstheme="minorHAnsi"/>
                <w:color w:val="000000" w:themeColor="text1"/>
                <w:lang w:val="en-US"/>
              </w:rPr>
              <w:t>34</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98</w:t>
            </w:r>
            <w:r w:rsidRPr="00316AD6">
              <w:rPr>
                <w:rFonts w:cstheme="minorHAnsi"/>
                <w:color w:val="000000" w:themeColor="text1"/>
                <w:lang w:val="en-US"/>
              </w:rPr>
              <w:sym w:font="Symbol" w:char="F0B1"/>
            </w:r>
            <w:r w:rsidRPr="00316AD6">
              <w:rPr>
                <w:rFonts w:cstheme="minorHAnsi"/>
                <w:color w:val="000000" w:themeColor="text1"/>
                <w:lang w:val="en-US"/>
              </w:rPr>
              <w:t>33</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0.844</w:t>
            </w:r>
          </w:p>
        </w:tc>
      </w:tr>
      <w:tr w:rsidR="00316AD6" w:rsidRPr="0066330C" w:rsidTr="00C30A6D">
        <w:tc>
          <w:tcPr>
            <w:tcW w:w="5396"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 xml:space="preserve">High-density lipoprotein cholesterol, mg/dL </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41</w:t>
            </w:r>
            <w:r w:rsidRPr="00316AD6">
              <w:rPr>
                <w:rFonts w:cstheme="minorHAnsi"/>
                <w:color w:val="000000" w:themeColor="text1"/>
                <w:lang w:val="en-US"/>
              </w:rPr>
              <w:sym w:font="Symbol" w:char="F0B1"/>
            </w:r>
            <w:r w:rsidRPr="00316AD6">
              <w:rPr>
                <w:rFonts w:cstheme="minorHAnsi"/>
                <w:color w:val="000000" w:themeColor="text1"/>
                <w:lang w:val="en-US"/>
              </w:rPr>
              <w:t>11</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41</w:t>
            </w:r>
            <w:r w:rsidRPr="00316AD6">
              <w:rPr>
                <w:rFonts w:cstheme="minorHAnsi"/>
                <w:color w:val="000000" w:themeColor="text1"/>
                <w:lang w:val="en-US"/>
              </w:rPr>
              <w:sym w:font="Symbol" w:char="F0B1"/>
            </w:r>
            <w:r w:rsidRPr="00316AD6">
              <w:rPr>
                <w:rFonts w:cstheme="minorHAnsi"/>
                <w:color w:val="000000" w:themeColor="text1"/>
                <w:lang w:val="en-US"/>
              </w:rPr>
              <w:t>10</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0.850</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42</w:t>
            </w:r>
            <w:r w:rsidRPr="00316AD6">
              <w:rPr>
                <w:rFonts w:cstheme="minorHAnsi"/>
                <w:color w:val="000000" w:themeColor="text1"/>
                <w:lang w:val="en-US"/>
              </w:rPr>
              <w:sym w:font="Symbol" w:char="F0B1"/>
            </w:r>
            <w:r w:rsidRPr="00316AD6">
              <w:rPr>
                <w:rFonts w:cstheme="minorHAnsi"/>
                <w:color w:val="000000" w:themeColor="text1"/>
                <w:lang w:val="en-US"/>
              </w:rPr>
              <w:t>12</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42</w:t>
            </w:r>
            <w:r w:rsidRPr="00316AD6">
              <w:rPr>
                <w:rFonts w:cstheme="minorHAnsi"/>
                <w:color w:val="000000" w:themeColor="text1"/>
                <w:lang w:val="en-US"/>
              </w:rPr>
              <w:sym w:font="Symbol" w:char="F0B1"/>
            </w:r>
            <w:r w:rsidRPr="00316AD6">
              <w:rPr>
                <w:rFonts w:cstheme="minorHAnsi"/>
                <w:color w:val="000000" w:themeColor="text1"/>
                <w:lang w:val="en-US"/>
              </w:rPr>
              <w:t>10</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0.959</w:t>
            </w:r>
          </w:p>
        </w:tc>
      </w:tr>
      <w:tr w:rsidR="00316AD6" w:rsidRPr="0066330C" w:rsidTr="00C30A6D">
        <w:tc>
          <w:tcPr>
            <w:tcW w:w="5396"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 xml:space="preserve">Very Low-density lipoprotein cholesterol, mg/dL </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29</w:t>
            </w:r>
            <w:r w:rsidRPr="00316AD6">
              <w:rPr>
                <w:rFonts w:cstheme="minorHAnsi"/>
                <w:color w:val="000000" w:themeColor="text1"/>
                <w:lang w:val="en-US"/>
              </w:rPr>
              <w:sym w:font="Symbol" w:char="F0B1"/>
            </w:r>
            <w:r w:rsidRPr="00316AD6">
              <w:rPr>
                <w:rFonts w:cstheme="minorHAnsi"/>
                <w:color w:val="000000" w:themeColor="text1"/>
                <w:lang w:val="en-US"/>
              </w:rPr>
              <w:t>15</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28</w:t>
            </w:r>
            <w:r w:rsidRPr="00316AD6">
              <w:rPr>
                <w:rFonts w:cstheme="minorHAnsi"/>
                <w:color w:val="000000" w:themeColor="text1"/>
                <w:lang w:val="en-US"/>
              </w:rPr>
              <w:sym w:font="Symbol" w:char="F0B1"/>
            </w:r>
            <w:r w:rsidRPr="00316AD6">
              <w:rPr>
                <w:rFonts w:cstheme="minorHAnsi"/>
                <w:color w:val="000000" w:themeColor="text1"/>
                <w:lang w:val="en-US"/>
              </w:rPr>
              <w:t>10</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0.686</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29</w:t>
            </w:r>
            <w:r w:rsidRPr="00316AD6">
              <w:rPr>
                <w:rFonts w:cstheme="minorHAnsi"/>
                <w:color w:val="000000" w:themeColor="text1"/>
                <w:lang w:val="en-US"/>
              </w:rPr>
              <w:sym w:font="Symbol" w:char="F0B1"/>
            </w:r>
            <w:r w:rsidRPr="00316AD6">
              <w:rPr>
                <w:rFonts w:cstheme="minorHAnsi"/>
                <w:color w:val="000000" w:themeColor="text1"/>
                <w:lang w:val="en-US"/>
              </w:rPr>
              <w:t>20</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26</w:t>
            </w:r>
            <w:r w:rsidRPr="00316AD6">
              <w:rPr>
                <w:rFonts w:cstheme="minorHAnsi"/>
                <w:color w:val="000000" w:themeColor="text1"/>
                <w:lang w:val="en-US"/>
              </w:rPr>
              <w:sym w:font="Symbol" w:char="F0B1"/>
            </w:r>
            <w:r w:rsidRPr="00316AD6">
              <w:rPr>
                <w:rFonts w:cstheme="minorHAnsi"/>
                <w:color w:val="000000" w:themeColor="text1"/>
                <w:lang w:val="en-US"/>
              </w:rPr>
              <w:t>10</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0.435</w:t>
            </w:r>
          </w:p>
        </w:tc>
      </w:tr>
      <w:tr w:rsidR="00316AD6" w:rsidRPr="00316AD6" w:rsidTr="00C30A6D">
        <w:tc>
          <w:tcPr>
            <w:tcW w:w="5396"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 xml:space="preserve">Triglycerides, mg/dL </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187</w:t>
            </w:r>
            <w:r w:rsidRPr="00316AD6">
              <w:rPr>
                <w:rFonts w:cstheme="minorHAnsi"/>
                <w:color w:val="000000" w:themeColor="text1"/>
                <w:lang w:val="en-US"/>
              </w:rPr>
              <w:sym w:font="Symbol" w:char="F0B1"/>
            </w:r>
            <w:r w:rsidRPr="00316AD6">
              <w:rPr>
                <w:rFonts w:cstheme="minorHAnsi"/>
                <w:color w:val="000000" w:themeColor="text1"/>
                <w:lang w:val="en-US"/>
              </w:rPr>
              <w:t>119</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178</w:t>
            </w:r>
            <w:r w:rsidRPr="00316AD6">
              <w:rPr>
                <w:rFonts w:cstheme="minorHAnsi"/>
                <w:color w:val="000000" w:themeColor="text1"/>
                <w:lang w:val="en-US"/>
              </w:rPr>
              <w:sym w:font="Symbol" w:char="F0B1"/>
            </w:r>
            <w:r w:rsidRPr="00316AD6">
              <w:rPr>
                <w:rFonts w:cstheme="minorHAnsi"/>
                <w:color w:val="000000" w:themeColor="text1"/>
                <w:lang w:val="en-US"/>
              </w:rPr>
              <w:t>94</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0.674</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202</w:t>
            </w:r>
            <w:r w:rsidRPr="00316AD6">
              <w:rPr>
                <w:rFonts w:cstheme="minorHAnsi"/>
                <w:color w:val="000000" w:themeColor="text1"/>
                <w:lang w:val="en-US"/>
              </w:rPr>
              <w:sym w:font="Symbol" w:char="F0B1"/>
            </w:r>
            <w:r w:rsidRPr="00316AD6">
              <w:rPr>
                <w:rFonts w:cstheme="minorHAnsi"/>
                <w:color w:val="000000" w:themeColor="text1"/>
                <w:lang w:val="en-US"/>
              </w:rPr>
              <w:t>214</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161</w:t>
            </w:r>
            <w:r w:rsidRPr="00316AD6">
              <w:rPr>
                <w:rFonts w:cstheme="minorHAnsi"/>
                <w:color w:val="000000" w:themeColor="text1"/>
                <w:lang w:val="en-US"/>
              </w:rPr>
              <w:sym w:font="Symbol" w:char="F0B1"/>
            </w:r>
            <w:r w:rsidRPr="00316AD6">
              <w:rPr>
                <w:rFonts w:cstheme="minorHAnsi"/>
                <w:color w:val="000000" w:themeColor="text1"/>
                <w:lang w:val="en-US"/>
              </w:rPr>
              <w:t>79</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0.217</w:t>
            </w:r>
          </w:p>
        </w:tc>
      </w:tr>
      <w:tr w:rsidR="00316AD6" w:rsidRPr="00316AD6" w:rsidTr="00C30A6D">
        <w:tc>
          <w:tcPr>
            <w:tcW w:w="5396"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 xml:space="preserve">Alanine aminotransferase, mg/dL </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30</w:t>
            </w:r>
            <w:r w:rsidRPr="00316AD6">
              <w:rPr>
                <w:rFonts w:cstheme="minorHAnsi"/>
                <w:color w:val="000000" w:themeColor="text1"/>
                <w:lang w:val="en-US"/>
              </w:rPr>
              <w:sym w:font="Symbol" w:char="F0B1"/>
            </w:r>
            <w:r w:rsidRPr="00316AD6">
              <w:rPr>
                <w:rFonts w:cstheme="minorHAnsi"/>
                <w:color w:val="000000" w:themeColor="text1"/>
                <w:lang w:val="en-US"/>
              </w:rPr>
              <w:t>16</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29</w:t>
            </w:r>
            <w:r w:rsidRPr="00316AD6">
              <w:rPr>
                <w:rFonts w:cstheme="minorHAnsi"/>
                <w:color w:val="000000" w:themeColor="text1"/>
                <w:lang w:val="en-US"/>
              </w:rPr>
              <w:sym w:font="Symbol" w:char="F0B1"/>
            </w:r>
            <w:r w:rsidRPr="00316AD6">
              <w:rPr>
                <w:rFonts w:cstheme="minorHAnsi"/>
                <w:color w:val="000000" w:themeColor="text1"/>
                <w:lang w:val="en-US"/>
              </w:rPr>
              <w:t>19</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0.745</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29</w:t>
            </w:r>
            <w:r w:rsidRPr="00316AD6">
              <w:rPr>
                <w:rFonts w:cstheme="minorHAnsi"/>
                <w:color w:val="000000" w:themeColor="text1"/>
                <w:lang w:val="en-US"/>
              </w:rPr>
              <w:sym w:font="Symbol" w:char="F0B1"/>
            </w:r>
            <w:r w:rsidRPr="00316AD6">
              <w:rPr>
                <w:rFonts w:cstheme="minorHAnsi"/>
                <w:color w:val="000000" w:themeColor="text1"/>
                <w:lang w:val="en-US"/>
              </w:rPr>
              <w:t>36</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28</w:t>
            </w:r>
            <w:r w:rsidRPr="00316AD6">
              <w:rPr>
                <w:rFonts w:cstheme="minorHAnsi"/>
                <w:color w:val="000000" w:themeColor="text1"/>
                <w:lang w:val="en-US"/>
              </w:rPr>
              <w:sym w:font="Symbol" w:char="F0B1"/>
            </w:r>
            <w:r w:rsidRPr="00316AD6">
              <w:rPr>
                <w:rFonts w:cstheme="minorHAnsi"/>
                <w:color w:val="000000" w:themeColor="text1"/>
                <w:lang w:val="en-US"/>
              </w:rPr>
              <w:t>16</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0.822</w:t>
            </w:r>
          </w:p>
        </w:tc>
      </w:tr>
      <w:tr w:rsidR="00316AD6" w:rsidRPr="00316AD6" w:rsidTr="00C30A6D">
        <w:tc>
          <w:tcPr>
            <w:tcW w:w="5396"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 xml:space="preserve">Aspartate aminotransferase, mg/dL </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23</w:t>
            </w:r>
            <w:r w:rsidRPr="00316AD6">
              <w:rPr>
                <w:rFonts w:cstheme="minorHAnsi"/>
                <w:color w:val="000000" w:themeColor="text1"/>
                <w:lang w:val="en-US"/>
              </w:rPr>
              <w:sym w:font="Symbol" w:char="F0B1"/>
            </w:r>
            <w:r w:rsidRPr="00316AD6">
              <w:rPr>
                <w:rFonts w:cstheme="minorHAnsi"/>
                <w:color w:val="000000" w:themeColor="text1"/>
                <w:lang w:val="en-US"/>
              </w:rPr>
              <w:t>10</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21</w:t>
            </w:r>
            <w:r w:rsidRPr="00316AD6">
              <w:rPr>
                <w:rFonts w:cstheme="minorHAnsi"/>
                <w:color w:val="000000" w:themeColor="text1"/>
                <w:lang w:val="en-US"/>
              </w:rPr>
              <w:sym w:font="Symbol" w:char="F0B1"/>
            </w:r>
            <w:r w:rsidRPr="00316AD6">
              <w:rPr>
                <w:rFonts w:cstheme="minorHAnsi"/>
                <w:color w:val="000000" w:themeColor="text1"/>
                <w:lang w:val="en-US"/>
              </w:rPr>
              <w:t>12</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0.424</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27</w:t>
            </w:r>
            <w:r w:rsidRPr="00316AD6">
              <w:rPr>
                <w:rFonts w:cstheme="minorHAnsi"/>
                <w:color w:val="000000" w:themeColor="text1"/>
                <w:lang w:val="en-US"/>
              </w:rPr>
              <w:sym w:font="Symbol" w:char="F0B1"/>
            </w:r>
            <w:r w:rsidRPr="00316AD6">
              <w:rPr>
                <w:rFonts w:cstheme="minorHAnsi"/>
                <w:color w:val="000000" w:themeColor="text1"/>
                <w:lang w:val="en-US"/>
              </w:rPr>
              <w:t>43</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21</w:t>
            </w:r>
            <w:r w:rsidRPr="00316AD6">
              <w:rPr>
                <w:rFonts w:cstheme="minorHAnsi"/>
                <w:color w:val="000000" w:themeColor="text1"/>
                <w:lang w:val="en-US"/>
              </w:rPr>
              <w:sym w:font="Symbol" w:char="F0B1"/>
            </w:r>
            <w:r w:rsidRPr="00316AD6">
              <w:rPr>
                <w:rFonts w:cstheme="minorHAnsi"/>
                <w:color w:val="000000" w:themeColor="text1"/>
                <w:lang w:val="en-US"/>
              </w:rPr>
              <w:t>11</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0.340</w:t>
            </w:r>
          </w:p>
        </w:tc>
      </w:tr>
      <w:tr w:rsidR="00316AD6" w:rsidRPr="00316AD6" w:rsidTr="00C30A6D">
        <w:tc>
          <w:tcPr>
            <w:tcW w:w="5396"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 xml:space="preserve">Endothelin-1, pg/mL </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0.30(0.34)</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0.24(0.35)</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0.652</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0.26(0.12)</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0.25(0.12)</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0.662</w:t>
            </w:r>
          </w:p>
        </w:tc>
      </w:tr>
      <w:tr w:rsidR="00316AD6" w:rsidRPr="00F870B8" w:rsidTr="00C30A6D">
        <w:tc>
          <w:tcPr>
            <w:tcW w:w="5396"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C-reactive protein, mg/L</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1.9(2.2)</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2.2(4.1)</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0.210</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1.7(2.8)</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1.7(3.4)</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0.546</w:t>
            </w:r>
          </w:p>
        </w:tc>
      </w:tr>
      <w:tr w:rsidR="00316AD6" w:rsidRPr="00316AD6" w:rsidTr="00C30A6D">
        <w:tc>
          <w:tcPr>
            <w:tcW w:w="5396" w:type="dxa"/>
          </w:tcPr>
          <w:p w:rsidR="002926F3" w:rsidRPr="00316AD6" w:rsidRDefault="002926F3" w:rsidP="00C30A6D">
            <w:pPr>
              <w:rPr>
                <w:rFonts w:cstheme="minorHAnsi"/>
                <w:color w:val="000000" w:themeColor="text1"/>
                <w:lang w:val="en-US"/>
              </w:rPr>
            </w:pPr>
            <w:proofErr w:type="spellStart"/>
            <w:r w:rsidRPr="00316AD6">
              <w:rPr>
                <w:rFonts w:cstheme="minorHAnsi"/>
                <w:color w:val="000000" w:themeColor="text1"/>
                <w:lang w:val="en-US"/>
              </w:rPr>
              <w:t>sICAM</w:t>
            </w:r>
            <w:proofErr w:type="spellEnd"/>
            <w:r w:rsidRPr="00316AD6">
              <w:rPr>
                <w:rFonts w:cstheme="minorHAnsi"/>
                <w:color w:val="000000" w:themeColor="text1"/>
                <w:lang w:val="en-US"/>
              </w:rPr>
              <w:t xml:space="preserve">, ng/mL </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395(280)</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420(225)</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0.795</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404(264)</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387(206)</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0.624</w:t>
            </w:r>
          </w:p>
        </w:tc>
      </w:tr>
      <w:tr w:rsidR="00316AD6" w:rsidRPr="00316AD6" w:rsidTr="00C30A6D">
        <w:tc>
          <w:tcPr>
            <w:tcW w:w="5396" w:type="dxa"/>
          </w:tcPr>
          <w:p w:rsidR="002926F3" w:rsidRPr="00316AD6" w:rsidRDefault="002926F3" w:rsidP="00C30A6D">
            <w:pPr>
              <w:rPr>
                <w:rFonts w:cstheme="minorHAnsi"/>
                <w:color w:val="000000" w:themeColor="text1"/>
                <w:lang w:val="en-US"/>
              </w:rPr>
            </w:pPr>
            <w:proofErr w:type="spellStart"/>
            <w:r w:rsidRPr="00316AD6">
              <w:rPr>
                <w:rFonts w:cstheme="minorHAnsi"/>
                <w:color w:val="000000" w:themeColor="text1"/>
                <w:lang w:val="en-US"/>
              </w:rPr>
              <w:t>sVCAM</w:t>
            </w:r>
            <w:proofErr w:type="spellEnd"/>
            <w:r w:rsidRPr="00316AD6">
              <w:rPr>
                <w:rFonts w:cstheme="minorHAnsi"/>
                <w:color w:val="000000" w:themeColor="text1"/>
                <w:lang w:val="en-US"/>
              </w:rPr>
              <w:t>, ng/mL</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272(134)</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300(155)</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0.751</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296(148)</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277(148)</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0.114</w:t>
            </w:r>
          </w:p>
        </w:tc>
      </w:tr>
      <w:tr w:rsidR="00316AD6" w:rsidRPr="00316AD6" w:rsidTr="00C30A6D">
        <w:tc>
          <w:tcPr>
            <w:tcW w:w="5396"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IL-6, pg/mL</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9.4(6.8)</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10.6(8.2)</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0.219</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10(7.1)</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107.2</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0.273</w:t>
            </w:r>
          </w:p>
        </w:tc>
      </w:tr>
      <w:tr w:rsidR="00316AD6" w:rsidRPr="00316AD6" w:rsidTr="00C30A6D">
        <w:tc>
          <w:tcPr>
            <w:tcW w:w="5396"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TNF-</w:t>
            </w:r>
            <w:r w:rsidRPr="00316AD6">
              <w:rPr>
                <w:rFonts w:cstheme="minorHAnsi"/>
                <w:color w:val="000000" w:themeColor="text1"/>
                <w:lang w:val="en-US"/>
              </w:rPr>
              <w:sym w:font="Symbol" w:char="F061"/>
            </w:r>
            <w:r w:rsidRPr="00316AD6">
              <w:rPr>
                <w:rFonts w:cstheme="minorHAnsi"/>
                <w:color w:val="000000" w:themeColor="text1"/>
                <w:lang w:val="en-US"/>
              </w:rPr>
              <w:t>, pg/mL</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11.7(6.9)</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11.9(8.2)</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0.631</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11.0(6.3)</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11.9(6.6)</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0.795</w:t>
            </w:r>
          </w:p>
        </w:tc>
      </w:tr>
      <w:tr w:rsidR="00316AD6" w:rsidRPr="00316AD6" w:rsidTr="00C30A6D">
        <w:tc>
          <w:tcPr>
            <w:tcW w:w="5396"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 xml:space="preserve">IL-2, pg/mL </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67.0(37.7)</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59.8(39.0)</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0.725</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71.0(51.1)</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64.9(40.1)</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0.927</w:t>
            </w:r>
          </w:p>
        </w:tc>
      </w:tr>
      <w:tr w:rsidR="00316AD6" w:rsidRPr="00316AD6" w:rsidTr="00C30A6D">
        <w:tc>
          <w:tcPr>
            <w:tcW w:w="5396"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 xml:space="preserve">Free 8-Isoprostane, pg/mL </w:t>
            </w:r>
          </w:p>
        </w:tc>
        <w:tc>
          <w:tcPr>
            <w:tcW w:w="1692" w:type="dxa"/>
          </w:tcPr>
          <w:p w:rsidR="002926F3" w:rsidRPr="00316AD6" w:rsidRDefault="002926F3" w:rsidP="00C30A6D">
            <w:pPr>
              <w:jc w:val="center"/>
              <w:rPr>
                <w:rFonts w:cstheme="minorHAnsi"/>
                <w:color w:val="000000" w:themeColor="text1"/>
                <w:lang w:val="en-US"/>
              </w:rPr>
            </w:pPr>
          </w:p>
        </w:tc>
        <w:tc>
          <w:tcPr>
            <w:tcW w:w="1682" w:type="dxa"/>
          </w:tcPr>
          <w:p w:rsidR="002926F3" w:rsidRPr="00316AD6" w:rsidRDefault="002926F3" w:rsidP="00C30A6D">
            <w:pPr>
              <w:jc w:val="center"/>
              <w:rPr>
                <w:rFonts w:cstheme="minorHAnsi"/>
                <w:color w:val="000000" w:themeColor="text1"/>
                <w:lang w:val="en-US"/>
              </w:rPr>
            </w:pPr>
          </w:p>
        </w:tc>
        <w:tc>
          <w:tcPr>
            <w:tcW w:w="982" w:type="dxa"/>
          </w:tcPr>
          <w:p w:rsidR="002926F3" w:rsidRPr="00316AD6" w:rsidRDefault="002926F3" w:rsidP="00C30A6D">
            <w:pPr>
              <w:rPr>
                <w:rFonts w:cstheme="minorHAnsi"/>
                <w:color w:val="000000" w:themeColor="text1"/>
                <w:lang w:val="en-US"/>
              </w:rPr>
            </w:pP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randomization</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16.5(31.3)</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23.8(30.2)</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0.767</w:t>
            </w:r>
          </w:p>
        </w:tc>
      </w:tr>
      <w:tr w:rsidR="00316AD6" w:rsidRPr="00316AD6" w:rsidTr="00C30A6D">
        <w:tc>
          <w:tcPr>
            <w:tcW w:w="5396" w:type="dxa"/>
          </w:tcPr>
          <w:p w:rsidR="002926F3" w:rsidRPr="00316AD6" w:rsidRDefault="002926F3" w:rsidP="00C30A6D">
            <w:pPr>
              <w:jc w:val="right"/>
              <w:rPr>
                <w:rFonts w:cstheme="minorHAnsi"/>
                <w:color w:val="000000" w:themeColor="text1"/>
                <w:lang w:val="en-US"/>
              </w:rPr>
            </w:pPr>
            <w:r w:rsidRPr="00316AD6">
              <w:rPr>
                <w:rFonts w:cstheme="minorHAnsi"/>
                <w:color w:val="000000" w:themeColor="text1"/>
                <w:lang w:val="en-US"/>
              </w:rPr>
              <w:t>At 12-weeks</w:t>
            </w:r>
          </w:p>
        </w:tc>
        <w:tc>
          <w:tcPr>
            <w:tcW w:w="169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19.0(24.2)</w:t>
            </w:r>
          </w:p>
        </w:tc>
        <w:tc>
          <w:tcPr>
            <w:tcW w:w="1682" w:type="dxa"/>
          </w:tcPr>
          <w:p w:rsidR="002926F3" w:rsidRPr="00316AD6" w:rsidRDefault="002926F3" w:rsidP="00C30A6D">
            <w:pPr>
              <w:jc w:val="center"/>
              <w:rPr>
                <w:rFonts w:cstheme="minorHAnsi"/>
                <w:color w:val="000000" w:themeColor="text1"/>
                <w:lang w:val="en-US"/>
              </w:rPr>
            </w:pPr>
            <w:r w:rsidRPr="00316AD6">
              <w:rPr>
                <w:rFonts w:cstheme="minorHAnsi"/>
                <w:color w:val="000000" w:themeColor="text1"/>
                <w:lang w:val="en-US"/>
              </w:rPr>
              <w:t>16.5(23.4)</w:t>
            </w:r>
          </w:p>
        </w:tc>
        <w:tc>
          <w:tcPr>
            <w:tcW w:w="982" w:type="dxa"/>
          </w:tcPr>
          <w:p w:rsidR="002926F3" w:rsidRPr="00316AD6" w:rsidRDefault="002926F3" w:rsidP="00C30A6D">
            <w:pPr>
              <w:rPr>
                <w:rFonts w:cstheme="minorHAnsi"/>
                <w:color w:val="000000" w:themeColor="text1"/>
                <w:lang w:val="en-US"/>
              </w:rPr>
            </w:pPr>
            <w:r w:rsidRPr="00316AD6">
              <w:rPr>
                <w:rFonts w:cstheme="minorHAnsi"/>
                <w:color w:val="000000" w:themeColor="text1"/>
                <w:lang w:val="en-US"/>
              </w:rPr>
              <w:t>0.449</w:t>
            </w:r>
          </w:p>
        </w:tc>
      </w:tr>
    </w:tbl>
    <w:p w:rsidR="0012651A" w:rsidRPr="00316AD6" w:rsidRDefault="0012651A" w:rsidP="002E3E9D">
      <w:pPr>
        <w:rPr>
          <w:color w:val="000000" w:themeColor="text1"/>
          <w:lang w:val="en-US"/>
        </w:rPr>
      </w:pPr>
      <w:r w:rsidRPr="00316AD6">
        <w:rPr>
          <w:color w:val="000000" w:themeColor="text1"/>
          <w:lang w:val="en-US"/>
        </w:rPr>
        <w:lastRenderedPageBreak/>
        <w:t xml:space="preserve">Table </w:t>
      </w:r>
      <w:proofErr w:type="spellStart"/>
      <w:r w:rsidR="009C0210">
        <w:rPr>
          <w:color w:val="000000" w:themeColor="text1"/>
          <w:lang w:val="en-US"/>
        </w:rPr>
        <w:t>S</w:t>
      </w:r>
      <w:r w:rsidR="002926F3" w:rsidRPr="00316AD6">
        <w:rPr>
          <w:color w:val="000000" w:themeColor="text1"/>
          <w:lang w:val="en-US"/>
        </w:rPr>
        <w:t>2</w:t>
      </w:r>
      <w:proofErr w:type="spellEnd"/>
      <w:r w:rsidRPr="00316AD6">
        <w:rPr>
          <w:color w:val="000000" w:themeColor="text1"/>
          <w:lang w:val="en-US"/>
        </w:rPr>
        <w:t>. Blood velocities and pressure during rest FMD</w:t>
      </w:r>
    </w:p>
    <w:tbl>
      <w:tblPr>
        <w:tblStyle w:val="TableGrid"/>
        <w:tblW w:w="9894" w:type="dxa"/>
        <w:tblInd w:w="-147" w:type="dxa"/>
        <w:tblLook w:val="04A0"/>
      </w:tblPr>
      <w:tblGrid>
        <w:gridCol w:w="5538"/>
        <w:gridCol w:w="1692"/>
        <w:gridCol w:w="1682"/>
        <w:gridCol w:w="982"/>
      </w:tblGrid>
      <w:tr w:rsidR="00316AD6" w:rsidRPr="00316AD6" w:rsidTr="006B4BDB">
        <w:tc>
          <w:tcPr>
            <w:tcW w:w="5538" w:type="dxa"/>
          </w:tcPr>
          <w:p w:rsidR="0012651A" w:rsidRPr="00316AD6" w:rsidRDefault="0012651A" w:rsidP="00345512">
            <w:pPr>
              <w:rPr>
                <w:rFonts w:cstheme="minorHAnsi"/>
                <w:color w:val="000000" w:themeColor="text1"/>
                <w:lang w:val="en-US"/>
              </w:rPr>
            </w:pPr>
          </w:p>
        </w:tc>
        <w:tc>
          <w:tcPr>
            <w:tcW w:w="169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Dapagliflozin</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Glibenclamide</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p</w:t>
            </w:r>
          </w:p>
        </w:tc>
      </w:tr>
      <w:tr w:rsidR="00316AD6" w:rsidRPr="00F870B8" w:rsidTr="006B4BDB">
        <w:tc>
          <w:tcPr>
            <w:tcW w:w="5538" w:type="dxa"/>
          </w:tcPr>
          <w:p w:rsidR="0012651A" w:rsidRPr="00316AD6" w:rsidRDefault="0012651A" w:rsidP="00345512">
            <w:pPr>
              <w:rPr>
                <w:rFonts w:cstheme="minorHAnsi"/>
                <w:color w:val="000000" w:themeColor="text1"/>
                <w:lang w:val="en-US"/>
              </w:rPr>
            </w:pPr>
            <w:r w:rsidRPr="00316AD6">
              <w:rPr>
                <w:rFonts w:ascii="Calibri" w:hAnsi="Calibri" w:cs="Calibri"/>
                <w:color w:val="000000" w:themeColor="text1"/>
                <w:lang w:val="en-US"/>
              </w:rPr>
              <w:t>Anterograde Blood flow, mL‎/min</w:t>
            </w:r>
            <w:r w:rsidRPr="00316AD6">
              <w:rPr>
                <w:rFonts w:cstheme="minorHAnsi"/>
                <w:color w:val="000000" w:themeColor="text1"/>
                <w:lang w:val="en-US"/>
              </w:rPr>
              <w:t xml:space="preserve"> </w:t>
            </w:r>
          </w:p>
        </w:tc>
        <w:tc>
          <w:tcPr>
            <w:tcW w:w="1692" w:type="dxa"/>
          </w:tcPr>
          <w:p w:rsidR="0012651A" w:rsidRPr="00316AD6" w:rsidRDefault="0012651A" w:rsidP="00345512">
            <w:pPr>
              <w:jc w:val="center"/>
              <w:rPr>
                <w:rFonts w:cstheme="minorHAnsi"/>
                <w:color w:val="000000" w:themeColor="text1"/>
                <w:lang w:val="en-US"/>
              </w:rPr>
            </w:pPr>
          </w:p>
        </w:tc>
        <w:tc>
          <w:tcPr>
            <w:tcW w:w="1682" w:type="dxa"/>
          </w:tcPr>
          <w:p w:rsidR="0012651A" w:rsidRPr="00316AD6" w:rsidRDefault="0012651A" w:rsidP="00345512">
            <w:pPr>
              <w:jc w:val="center"/>
              <w:rPr>
                <w:rFonts w:cstheme="minorHAnsi"/>
                <w:color w:val="000000" w:themeColor="text1"/>
                <w:lang w:val="en-US"/>
              </w:rPr>
            </w:pPr>
          </w:p>
        </w:tc>
        <w:tc>
          <w:tcPr>
            <w:tcW w:w="982" w:type="dxa"/>
          </w:tcPr>
          <w:p w:rsidR="0012651A" w:rsidRPr="00316AD6" w:rsidRDefault="0012651A" w:rsidP="00345512">
            <w:pPr>
              <w:rPr>
                <w:rFonts w:cstheme="minorHAnsi"/>
                <w:color w:val="000000" w:themeColor="text1"/>
                <w:lang w:val="en-US"/>
              </w:rPr>
            </w:pP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Baseline at randomization</w:t>
            </w:r>
          </w:p>
        </w:tc>
        <w:tc>
          <w:tcPr>
            <w:tcW w:w="1692" w:type="dxa"/>
            <w:vAlign w:val="bottom"/>
          </w:tcPr>
          <w:p w:rsidR="0012651A" w:rsidRPr="00316AD6" w:rsidRDefault="0012651A" w:rsidP="00345512">
            <w:pPr>
              <w:jc w:val="center"/>
              <w:rPr>
                <w:rFonts w:cstheme="minorHAnsi"/>
                <w:color w:val="000000" w:themeColor="text1"/>
              </w:rPr>
            </w:pPr>
            <w:r w:rsidRPr="00316AD6">
              <w:rPr>
                <w:rFonts w:cstheme="minorHAnsi"/>
                <w:color w:val="000000" w:themeColor="text1"/>
              </w:rPr>
              <w:t>206(124)</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185(121)</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0.649</w:t>
            </w: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1-min at randomization</w:t>
            </w:r>
          </w:p>
        </w:tc>
        <w:tc>
          <w:tcPr>
            <w:tcW w:w="1692" w:type="dxa"/>
            <w:vAlign w:val="bottom"/>
          </w:tcPr>
          <w:p w:rsidR="0012651A" w:rsidRPr="00316AD6" w:rsidRDefault="0012651A" w:rsidP="00345512">
            <w:pPr>
              <w:jc w:val="center"/>
              <w:rPr>
                <w:rFonts w:cstheme="minorHAnsi"/>
                <w:color w:val="000000" w:themeColor="text1"/>
              </w:rPr>
            </w:pPr>
            <w:r w:rsidRPr="00316AD6">
              <w:rPr>
                <w:rFonts w:cstheme="minorHAnsi"/>
                <w:color w:val="000000" w:themeColor="text1"/>
              </w:rPr>
              <w:t>178(176)</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171(154)</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0.977</w:t>
            </w: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5-min at randomization</w:t>
            </w:r>
          </w:p>
        </w:tc>
        <w:tc>
          <w:tcPr>
            <w:tcW w:w="1692" w:type="dxa"/>
            <w:vAlign w:val="bottom"/>
          </w:tcPr>
          <w:p w:rsidR="0012651A" w:rsidRPr="00316AD6" w:rsidRDefault="0012651A" w:rsidP="00345512">
            <w:pPr>
              <w:jc w:val="center"/>
              <w:rPr>
                <w:rFonts w:cstheme="minorHAnsi"/>
                <w:color w:val="000000" w:themeColor="text1"/>
              </w:rPr>
            </w:pPr>
            <w:r w:rsidRPr="00316AD6">
              <w:rPr>
                <w:rFonts w:cstheme="minorHAnsi"/>
                <w:color w:val="000000" w:themeColor="text1"/>
              </w:rPr>
              <w:t>124(80)</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113(122)</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0.593</w:t>
            </w: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AUC during FMD at randomization</w:t>
            </w:r>
          </w:p>
        </w:tc>
        <w:tc>
          <w:tcPr>
            <w:tcW w:w="169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1285(809)</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1176(713)</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0.705</w:t>
            </w: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Baseline at 12-weeks</w:t>
            </w:r>
          </w:p>
        </w:tc>
        <w:tc>
          <w:tcPr>
            <w:tcW w:w="169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148(133)</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148(79)</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0.681</w:t>
            </w: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1-min at 12-weeks</w:t>
            </w:r>
          </w:p>
        </w:tc>
        <w:tc>
          <w:tcPr>
            <w:tcW w:w="169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161(212)</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162(132)</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0.436</w:t>
            </w: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5-min at 12-weeks</w:t>
            </w:r>
          </w:p>
        </w:tc>
        <w:tc>
          <w:tcPr>
            <w:tcW w:w="169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162(163)</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136(70)</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0.137</w:t>
            </w: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AUC during FMD at 12-weeks</w:t>
            </w:r>
          </w:p>
        </w:tc>
        <w:tc>
          <w:tcPr>
            <w:tcW w:w="169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1177(927)</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1143(609</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0.149</w:t>
            </w:r>
          </w:p>
        </w:tc>
      </w:tr>
      <w:tr w:rsidR="00316AD6" w:rsidRPr="00F870B8" w:rsidTr="006B4BDB">
        <w:tc>
          <w:tcPr>
            <w:tcW w:w="5538" w:type="dxa"/>
          </w:tcPr>
          <w:p w:rsidR="0012651A" w:rsidRPr="00316AD6" w:rsidRDefault="0012651A" w:rsidP="00345512">
            <w:pPr>
              <w:rPr>
                <w:rFonts w:cstheme="minorHAnsi"/>
                <w:color w:val="000000" w:themeColor="text1"/>
                <w:lang w:val="en-US"/>
              </w:rPr>
            </w:pPr>
            <w:r w:rsidRPr="00316AD6">
              <w:rPr>
                <w:rFonts w:ascii="Calibri" w:hAnsi="Calibri" w:cs="Calibri"/>
                <w:color w:val="000000" w:themeColor="text1"/>
                <w:lang w:val="en-US"/>
              </w:rPr>
              <w:t>Retrograde Blood flow, mL‎/min</w:t>
            </w:r>
          </w:p>
        </w:tc>
        <w:tc>
          <w:tcPr>
            <w:tcW w:w="1692" w:type="dxa"/>
          </w:tcPr>
          <w:p w:rsidR="0012651A" w:rsidRPr="00316AD6" w:rsidRDefault="0012651A" w:rsidP="00345512">
            <w:pPr>
              <w:jc w:val="center"/>
              <w:rPr>
                <w:rFonts w:cstheme="minorHAnsi"/>
                <w:color w:val="000000" w:themeColor="text1"/>
                <w:lang w:val="en-US"/>
              </w:rPr>
            </w:pPr>
          </w:p>
        </w:tc>
        <w:tc>
          <w:tcPr>
            <w:tcW w:w="1682" w:type="dxa"/>
          </w:tcPr>
          <w:p w:rsidR="0012651A" w:rsidRPr="00316AD6" w:rsidRDefault="0012651A" w:rsidP="00345512">
            <w:pPr>
              <w:jc w:val="center"/>
              <w:rPr>
                <w:rFonts w:cstheme="minorHAnsi"/>
                <w:color w:val="000000" w:themeColor="text1"/>
                <w:lang w:val="en-US"/>
              </w:rPr>
            </w:pPr>
          </w:p>
        </w:tc>
        <w:tc>
          <w:tcPr>
            <w:tcW w:w="982" w:type="dxa"/>
          </w:tcPr>
          <w:p w:rsidR="0012651A" w:rsidRPr="00316AD6" w:rsidRDefault="0012651A" w:rsidP="00345512">
            <w:pPr>
              <w:rPr>
                <w:rFonts w:cstheme="minorHAnsi"/>
                <w:color w:val="000000" w:themeColor="text1"/>
                <w:lang w:val="en-US"/>
              </w:rPr>
            </w:pP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Baseline at randomization</w:t>
            </w:r>
          </w:p>
        </w:tc>
        <w:tc>
          <w:tcPr>
            <w:tcW w:w="169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-29(28)</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-24(15)</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0.954</w:t>
            </w: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1-min at randomization</w:t>
            </w:r>
          </w:p>
        </w:tc>
        <w:tc>
          <w:tcPr>
            <w:tcW w:w="169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-26(21)</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-25(15)</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0.535</w:t>
            </w: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5-min at randomization</w:t>
            </w:r>
          </w:p>
        </w:tc>
        <w:tc>
          <w:tcPr>
            <w:tcW w:w="169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-30(30)</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-27(16)</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0.276</w:t>
            </w: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AUC during FMD at randomization</w:t>
            </w:r>
          </w:p>
        </w:tc>
        <w:tc>
          <w:tcPr>
            <w:tcW w:w="169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199(173)</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181(103)</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0.403</w:t>
            </w: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Baseline at 12-weeks</w:t>
            </w:r>
          </w:p>
        </w:tc>
        <w:tc>
          <w:tcPr>
            <w:tcW w:w="169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-20(33)</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-22(43)</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0.379</w:t>
            </w: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1-min at 12-weeks</w:t>
            </w:r>
          </w:p>
        </w:tc>
        <w:tc>
          <w:tcPr>
            <w:tcW w:w="169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-29(30)</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-24(23)</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0.561</w:t>
            </w: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5-min at 12-weeks</w:t>
            </w:r>
          </w:p>
        </w:tc>
        <w:tc>
          <w:tcPr>
            <w:tcW w:w="169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-20(37)</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-23(26)</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0.647</w:t>
            </w:r>
          </w:p>
        </w:tc>
      </w:tr>
      <w:tr w:rsidR="00316AD6" w:rsidRPr="00316AD6" w:rsidTr="006B4BDB">
        <w:tc>
          <w:tcPr>
            <w:tcW w:w="5538" w:type="dxa"/>
          </w:tcPr>
          <w:p w:rsidR="0012651A" w:rsidRPr="00316AD6" w:rsidRDefault="0012651A" w:rsidP="00345512">
            <w:pPr>
              <w:jc w:val="right"/>
              <w:rPr>
                <w:rFonts w:cstheme="minorHAnsi"/>
                <w:color w:val="000000" w:themeColor="text1"/>
                <w:lang w:val="en-US"/>
              </w:rPr>
            </w:pPr>
            <w:r w:rsidRPr="00316AD6">
              <w:rPr>
                <w:rFonts w:cstheme="minorHAnsi"/>
                <w:color w:val="000000" w:themeColor="text1"/>
                <w:lang w:val="en-US"/>
              </w:rPr>
              <w:t>AUC during FMD at randomization</w:t>
            </w:r>
          </w:p>
        </w:tc>
        <w:tc>
          <w:tcPr>
            <w:tcW w:w="169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209(190)</w:t>
            </w:r>
          </w:p>
        </w:tc>
        <w:tc>
          <w:tcPr>
            <w:tcW w:w="1682" w:type="dxa"/>
          </w:tcPr>
          <w:p w:rsidR="0012651A" w:rsidRPr="00316AD6" w:rsidRDefault="0012651A" w:rsidP="00345512">
            <w:pPr>
              <w:jc w:val="center"/>
              <w:rPr>
                <w:rFonts w:cstheme="minorHAnsi"/>
                <w:color w:val="000000" w:themeColor="text1"/>
                <w:lang w:val="en-US"/>
              </w:rPr>
            </w:pPr>
            <w:r w:rsidRPr="00316AD6">
              <w:rPr>
                <w:rFonts w:cstheme="minorHAnsi"/>
                <w:color w:val="000000" w:themeColor="text1"/>
                <w:lang w:val="en-US"/>
              </w:rPr>
              <w:t>191(204)</w:t>
            </w:r>
          </w:p>
        </w:tc>
        <w:tc>
          <w:tcPr>
            <w:tcW w:w="982"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0.942</w:t>
            </w:r>
          </w:p>
        </w:tc>
      </w:tr>
      <w:tr w:rsidR="00316AD6" w:rsidRPr="00316AD6" w:rsidTr="006B4BDB">
        <w:tc>
          <w:tcPr>
            <w:tcW w:w="5538"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Anterograde shear rate, s</w:t>
            </w:r>
            <w:r w:rsidRPr="00316AD6">
              <w:rPr>
                <w:rFonts w:cstheme="minorHAnsi"/>
                <w:color w:val="000000" w:themeColor="text1"/>
                <w:vertAlign w:val="superscript"/>
                <w:lang w:val="en-US"/>
              </w:rPr>
              <w:t>-1</w:t>
            </w:r>
          </w:p>
        </w:tc>
        <w:tc>
          <w:tcPr>
            <w:tcW w:w="1692" w:type="dxa"/>
          </w:tcPr>
          <w:p w:rsidR="0012651A" w:rsidRPr="00316AD6" w:rsidRDefault="0012651A" w:rsidP="00345512">
            <w:pPr>
              <w:jc w:val="center"/>
              <w:rPr>
                <w:rFonts w:cstheme="minorHAnsi"/>
                <w:color w:val="000000" w:themeColor="text1"/>
                <w:lang w:val="en-US"/>
              </w:rPr>
            </w:pPr>
          </w:p>
        </w:tc>
        <w:tc>
          <w:tcPr>
            <w:tcW w:w="1682" w:type="dxa"/>
          </w:tcPr>
          <w:p w:rsidR="0012651A" w:rsidRPr="00316AD6" w:rsidRDefault="0012651A" w:rsidP="00345512">
            <w:pPr>
              <w:jc w:val="center"/>
              <w:rPr>
                <w:rFonts w:cstheme="minorHAnsi"/>
                <w:color w:val="000000" w:themeColor="text1"/>
                <w:lang w:val="en-US"/>
              </w:rPr>
            </w:pPr>
          </w:p>
        </w:tc>
        <w:tc>
          <w:tcPr>
            <w:tcW w:w="982" w:type="dxa"/>
          </w:tcPr>
          <w:p w:rsidR="0012651A" w:rsidRPr="00316AD6" w:rsidRDefault="0012651A" w:rsidP="00345512">
            <w:pPr>
              <w:rPr>
                <w:rFonts w:cstheme="minorHAnsi"/>
                <w:color w:val="000000" w:themeColor="text1"/>
                <w:lang w:val="en-US"/>
              </w:rPr>
            </w:pP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Baseline at randomization</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13.1(8.2)</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13.1(8.5)</w:t>
            </w:r>
          </w:p>
        </w:tc>
        <w:tc>
          <w:tcPr>
            <w:tcW w:w="982" w:type="dxa"/>
          </w:tcPr>
          <w:p w:rsidR="0012651A" w:rsidRPr="00316AD6" w:rsidRDefault="0012651A" w:rsidP="00345512">
            <w:pPr>
              <w:rPr>
                <w:color w:val="000000" w:themeColor="text1"/>
                <w:lang w:val="en-US"/>
              </w:rPr>
            </w:pPr>
            <w:r w:rsidRPr="00316AD6">
              <w:rPr>
                <w:color w:val="000000" w:themeColor="text1"/>
                <w:lang w:val="en-US"/>
              </w:rPr>
              <w:t>0.593</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1-min at randomization</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11.3(12.1)</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11.0(9.6)</w:t>
            </w:r>
          </w:p>
        </w:tc>
        <w:tc>
          <w:tcPr>
            <w:tcW w:w="982" w:type="dxa"/>
          </w:tcPr>
          <w:p w:rsidR="0012651A" w:rsidRPr="00316AD6" w:rsidRDefault="0012651A" w:rsidP="00345512">
            <w:pPr>
              <w:rPr>
                <w:color w:val="000000" w:themeColor="text1"/>
                <w:lang w:val="en-US"/>
              </w:rPr>
            </w:pPr>
            <w:r w:rsidRPr="00316AD6">
              <w:rPr>
                <w:color w:val="000000" w:themeColor="text1"/>
                <w:lang w:val="en-US"/>
              </w:rPr>
              <w:t>0.960</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5-min at randomization</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9.3(5.7)</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10.4(6.5)</w:t>
            </w:r>
          </w:p>
        </w:tc>
        <w:tc>
          <w:tcPr>
            <w:tcW w:w="982" w:type="dxa"/>
          </w:tcPr>
          <w:p w:rsidR="0012651A" w:rsidRPr="00316AD6" w:rsidRDefault="0012651A" w:rsidP="00345512">
            <w:pPr>
              <w:rPr>
                <w:color w:val="000000" w:themeColor="text1"/>
                <w:lang w:val="en-US"/>
              </w:rPr>
            </w:pPr>
            <w:r w:rsidRPr="00316AD6">
              <w:rPr>
                <w:color w:val="000000" w:themeColor="text1"/>
                <w:lang w:val="en-US"/>
              </w:rPr>
              <w:t>0.608</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AUC during FMD at randomization</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88.8(55.3)</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90.9(49.8)</w:t>
            </w:r>
          </w:p>
        </w:tc>
        <w:tc>
          <w:tcPr>
            <w:tcW w:w="982" w:type="dxa"/>
          </w:tcPr>
          <w:p w:rsidR="0012651A" w:rsidRPr="00316AD6" w:rsidRDefault="0012651A" w:rsidP="00345512">
            <w:pPr>
              <w:rPr>
                <w:color w:val="000000" w:themeColor="text1"/>
                <w:lang w:val="en-US"/>
              </w:rPr>
            </w:pPr>
            <w:r w:rsidRPr="00316AD6">
              <w:rPr>
                <w:color w:val="000000" w:themeColor="text1"/>
                <w:lang w:val="en-US"/>
              </w:rPr>
              <w:t>0.743</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Baseline at 12-weeks</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11.7(10.8)</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11.2(8.8)</w:t>
            </w:r>
          </w:p>
        </w:tc>
        <w:tc>
          <w:tcPr>
            <w:tcW w:w="982" w:type="dxa"/>
          </w:tcPr>
          <w:p w:rsidR="0012651A" w:rsidRPr="00316AD6" w:rsidRDefault="0012651A" w:rsidP="00345512">
            <w:pPr>
              <w:rPr>
                <w:color w:val="000000" w:themeColor="text1"/>
                <w:lang w:val="en-US"/>
              </w:rPr>
            </w:pPr>
            <w:r w:rsidRPr="00316AD6">
              <w:rPr>
                <w:color w:val="000000" w:themeColor="text1"/>
                <w:lang w:val="en-US"/>
              </w:rPr>
              <w:t>0.948</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1-min at 12-weeks</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13.1(14.1)</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12.1(9.7)</w:t>
            </w:r>
          </w:p>
        </w:tc>
        <w:tc>
          <w:tcPr>
            <w:tcW w:w="982" w:type="dxa"/>
          </w:tcPr>
          <w:p w:rsidR="0012651A" w:rsidRPr="00316AD6" w:rsidRDefault="0012651A" w:rsidP="00345512">
            <w:pPr>
              <w:rPr>
                <w:color w:val="000000" w:themeColor="text1"/>
                <w:lang w:val="en-US"/>
              </w:rPr>
            </w:pPr>
            <w:r w:rsidRPr="00316AD6">
              <w:rPr>
                <w:color w:val="000000" w:themeColor="text1"/>
                <w:lang w:val="en-US"/>
              </w:rPr>
              <w:t>0.789</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5-min at 12-weeks</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12.7(10.9)</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9.5(5.5)</w:t>
            </w:r>
          </w:p>
        </w:tc>
        <w:tc>
          <w:tcPr>
            <w:tcW w:w="982" w:type="dxa"/>
          </w:tcPr>
          <w:p w:rsidR="0012651A" w:rsidRPr="00316AD6" w:rsidRDefault="0012651A" w:rsidP="00345512">
            <w:pPr>
              <w:rPr>
                <w:color w:val="000000" w:themeColor="text1"/>
                <w:lang w:val="en-US"/>
              </w:rPr>
            </w:pPr>
            <w:r w:rsidRPr="00316AD6">
              <w:rPr>
                <w:color w:val="000000" w:themeColor="text1"/>
                <w:lang w:val="en-US"/>
              </w:rPr>
              <w:t>0.182</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AUC during FMD at 12-weeks</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92.2(61.6)</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87.0(49.2)</w:t>
            </w:r>
          </w:p>
        </w:tc>
        <w:tc>
          <w:tcPr>
            <w:tcW w:w="982" w:type="dxa"/>
          </w:tcPr>
          <w:p w:rsidR="0012651A" w:rsidRPr="00316AD6" w:rsidRDefault="0012651A" w:rsidP="00345512">
            <w:pPr>
              <w:rPr>
                <w:color w:val="000000" w:themeColor="text1"/>
                <w:lang w:val="en-US"/>
              </w:rPr>
            </w:pPr>
            <w:r w:rsidRPr="00316AD6">
              <w:rPr>
                <w:color w:val="000000" w:themeColor="text1"/>
                <w:lang w:val="en-US"/>
              </w:rPr>
              <w:t>0.624</w:t>
            </w:r>
          </w:p>
        </w:tc>
      </w:tr>
      <w:tr w:rsidR="00316AD6" w:rsidRPr="00316AD6" w:rsidTr="006B4BDB">
        <w:tc>
          <w:tcPr>
            <w:tcW w:w="5538" w:type="dxa"/>
          </w:tcPr>
          <w:p w:rsidR="0012651A" w:rsidRPr="00316AD6" w:rsidRDefault="0012651A" w:rsidP="00345512">
            <w:pPr>
              <w:rPr>
                <w:color w:val="000000" w:themeColor="text1"/>
                <w:lang w:val="en-US"/>
              </w:rPr>
            </w:pPr>
            <w:r w:rsidRPr="00316AD6">
              <w:rPr>
                <w:color w:val="000000" w:themeColor="text1"/>
                <w:lang w:val="en-US"/>
              </w:rPr>
              <w:t xml:space="preserve">Retrograde shear rate, </w:t>
            </w:r>
            <w:r w:rsidRPr="00316AD6">
              <w:rPr>
                <w:rFonts w:cstheme="minorHAnsi"/>
                <w:color w:val="000000" w:themeColor="text1"/>
                <w:lang w:val="en-US"/>
              </w:rPr>
              <w:t>s</w:t>
            </w:r>
            <w:r w:rsidRPr="00316AD6">
              <w:rPr>
                <w:rFonts w:cstheme="minorHAnsi"/>
                <w:color w:val="000000" w:themeColor="text1"/>
                <w:vertAlign w:val="superscript"/>
                <w:lang w:val="en-US"/>
              </w:rPr>
              <w:t>-1</w:t>
            </w:r>
          </w:p>
        </w:tc>
        <w:tc>
          <w:tcPr>
            <w:tcW w:w="1692" w:type="dxa"/>
          </w:tcPr>
          <w:p w:rsidR="0012651A" w:rsidRPr="00316AD6" w:rsidRDefault="0012651A" w:rsidP="00345512">
            <w:pPr>
              <w:jc w:val="center"/>
              <w:rPr>
                <w:color w:val="000000" w:themeColor="text1"/>
                <w:lang w:val="en-US"/>
              </w:rPr>
            </w:pPr>
          </w:p>
        </w:tc>
        <w:tc>
          <w:tcPr>
            <w:tcW w:w="1682" w:type="dxa"/>
          </w:tcPr>
          <w:p w:rsidR="0012651A" w:rsidRPr="00316AD6" w:rsidRDefault="0012651A" w:rsidP="00345512">
            <w:pPr>
              <w:jc w:val="center"/>
              <w:rPr>
                <w:color w:val="000000" w:themeColor="text1"/>
                <w:lang w:val="en-US"/>
              </w:rPr>
            </w:pPr>
          </w:p>
        </w:tc>
        <w:tc>
          <w:tcPr>
            <w:tcW w:w="982" w:type="dxa"/>
          </w:tcPr>
          <w:p w:rsidR="0012651A" w:rsidRPr="00316AD6" w:rsidRDefault="0012651A" w:rsidP="00345512">
            <w:pPr>
              <w:rPr>
                <w:color w:val="000000" w:themeColor="text1"/>
                <w:lang w:val="en-US"/>
              </w:rPr>
            </w:pP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Baseline at randomization</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-1.9(2.2)</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-2.1(1.0)</w:t>
            </w:r>
          </w:p>
        </w:tc>
        <w:tc>
          <w:tcPr>
            <w:tcW w:w="982" w:type="dxa"/>
          </w:tcPr>
          <w:p w:rsidR="0012651A" w:rsidRPr="00316AD6" w:rsidRDefault="0012651A" w:rsidP="00345512">
            <w:pPr>
              <w:rPr>
                <w:color w:val="000000" w:themeColor="text1"/>
                <w:lang w:val="en-US"/>
              </w:rPr>
            </w:pPr>
            <w:r w:rsidRPr="00316AD6">
              <w:rPr>
                <w:color w:val="000000" w:themeColor="text1"/>
                <w:lang w:val="en-US"/>
              </w:rPr>
              <w:t>0.948</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1-min at randomization</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-2.0(1.9)</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-1.7(1.2)</w:t>
            </w:r>
          </w:p>
        </w:tc>
        <w:tc>
          <w:tcPr>
            <w:tcW w:w="982" w:type="dxa"/>
          </w:tcPr>
          <w:p w:rsidR="0012651A" w:rsidRPr="00316AD6" w:rsidRDefault="0012651A" w:rsidP="00345512">
            <w:pPr>
              <w:rPr>
                <w:color w:val="000000" w:themeColor="text1"/>
                <w:lang w:val="en-US"/>
              </w:rPr>
            </w:pPr>
            <w:r w:rsidRPr="00316AD6">
              <w:rPr>
                <w:color w:val="000000" w:themeColor="text1"/>
                <w:lang w:val="en-US"/>
              </w:rPr>
              <w:t>0.660</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5-min at randomization</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-2.4(1.4)</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-2.3(1.5)</w:t>
            </w:r>
          </w:p>
        </w:tc>
        <w:tc>
          <w:tcPr>
            <w:tcW w:w="982" w:type="dxa"/>
          </w:tcPr>
          <w:p w:rsidR="0012651A" w:rsidRPr="00316AD6" w:rsidRDefault="0012651A" w:rsidP="00345512">
            <w:pPr>
              <w:rPr>
                <w:color w:val="000000" w:themeColor="text1"/>
                <w:lang w:val="en-US"/>
              </w:rPr>
            </w:pPr>
            <w:r w:rsidRPr="00316AD6">
              <w:rPr>
                <w:color w:val="000000" w:themeColor="text1"/>
                <w:lang w:val="en-US"/>
              </w:rPr>
              <w:t>0.773</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AUC during FMD at randomization</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15.6(11.9)</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13.8(7.6)</w:t>
            </w:r>
          </w:p>
        </w:tc>
        <w:tc>
          <w:tcPr>
            <w:tcW w:w="982" w:type="dxa"/>
          </w:tcPr>
          <w:p w:rsidR="0012651A" w:rsidRPr="00316AD6" w:rsidRDefault="0012651A" w:rsidP="00345512">
            <w:pPr>
              <w:rPr>
                <w:color w:val="000000" w:themeColor="text1"/>
                <w:lang w:val="en-US"/>
              </w:rPr>
            </w:pPr>
            <w:r w:rsidRPr="00316AD6">
              <w:rPr>
                <w:color w:val="000000" w:themeColor="text1"/>
                <w:lang w:val="en-US"/>
              </w:rPr>
              <w:t>0.616</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Baseline at 12-weeks</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-1.5(2.2)</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-1.8(2.1)</w:t>
            </w:r>
          </w:p>
        </w:tc>
        <w:tc>
          <w:tcPr>
            <w:tcW w:w="982" w:type="dxa"/>
          </w:tcPr>
          <w:p w:rsidR="0012651A" w:rsidRPr="00316AD6" w:rsidRDefault="0012651A" w:rsidP="00345512">
            <w:pPr>
              <w:rPr>
                <w:color w:val="000000" w:themeColor="text1"/>
                <w:lang w:val="en-US"/>
              </w:rPr>
            </w:pPr>
            <w:r w:rsidRPr="00316AD6">
              <w:rPr>
                <w:color w:val="000000" w:themeColor="text1"/>
                <w:lang w:val="en-US"/>
              </w:rPr>
              <w:t>0.223</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1-min at 12-weeks</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-1.7(2.0)</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-1.9(2.2)</w:t>
            </w:r>
          </w:p>
        </w:tc>
        <w:tc>
          <w:tcPr>
            <w:tcW w:w="982" w:type="dxa"/>
          </w:tcPr>
          <w:p w:rsidR="0012651A" w:rsidRPr="00316AD6" w:rsidRDefault="0012651A" w:rsidP="00345512">
            <w:pPr>
              <w:rPr>
                <w:color w:val="000000" w:themeColor="text1"/>
                <w:lang w:val="en-US"/>
              </w:rPr>
            </w:pPr>
            <w:r w:rsidRPr="00316AD6">
              <w:rPr>
                <w:color w:val="000000" w:themeColor="text1"/>
                <w:lang w:val="en-US"/>
              </w:rPr>
              <w:t>0.274</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5-min at 12-weeks</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-1.4(2.4)</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-2.1(1.8)</w:t>
            </w:r>
          </w:p>
        </w:tc>
        <w:tc>
          <w:tcPr>
            <w:tcW w:w="982" w:type="dxa"/>
          </w:tcPr>
          <w:p w:rsidR="0012651A" w:rsidRPr="00316AD6" w:rsidRDefault="0012651A" w:rsidP="00345512">
            <w:pPr>
              <w:rPr>
                <w:color w:val="000000" w:themeColor="text1"/>
                <w:lang w:val="en-US"/>
              </w:rPr>
            </w:pPr>
            <w:r w:rsidRPr="00316AD6">
              <w:rPr>
                <w:color w:val="000000" w:themeColor="text1"/>
                <w:lang w:val="en-US"/>
              </w:rPr>
              <w:t>0.282</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AUC during FMD at 12-weeks</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13.7(13.1)</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15.2(12.9)</w:t>
            </w:r>
          </w:p>
        </w:tc>
        <w:tc>
          <w:tcPr>
            <w:tcW w:w="982" w:type="dxa"/>
          </w:tcPr>
          <w:p w:rsidR="0012651A" w:rsidRPr="00316AD6" w:rsidRDefault="0012651A" w:rsidP="00345512">
            <w:pPr>
              <w:rPr>
                <w:color w:val="000000" w:themeColor="text1"/>
                <w:lang w:val="en-US"/>
              </w:rPr>
            </w:pPr>
            <w:r w:rsidRPr="00316AD6">
              <w:rPr>
                <w:color w:val="000000" w:themeColor="text1"/>
                <w:lang w:val="en-US"/>
              </w:rPr>
              <w:t>0.339</w:t>
            </w:r>
          </w:p>
        </w:tc>
      </w:tr>
      <w:tr w:rsidR="00316AD6" w:rsidRPr="00316AD6" w:rsidTr="006B4BDB">
        <w:tc>
          <w:tcPr>
            <w:tcW w:w="5538" w:type="dxa"/>
          </w:tcPr>
          <w:p w:rsidR="0012651A" w:rsidRPr="00316AD6" w:rsidRDefault="0012651A" w:rsidP="00345512">
            <w:pPr>
              <w:rPr>
                <w:rFonts w:cstheme="minorHAnsi"/>
                <w:color w:val="000000" w:themeColor="text1"/>
                <w:lang w:val="en-US"/>
              </w:rPr>
            </w:pPr>
            <w:r w:rsidRPr="00316AD6">
              <w:rPr>
                <w:rFonts w:cstheme="minorHAnsi"/>
                <w:color w:val="000000" w:themeColor="text1"/>
                <w:lang w:val="en-US"/>
              </w:rPr>
              <w:t xml:space="preserve">Shear stress, </w:t>
            </w:r>
            <w:r w:rsidRPr="00316AD6">
              <w:rPr>
                <w:color w:val="000000" w:themeColor="text1"/>
                <w:lang w:val="en-US"/>
              </w:rPr>
              <w:t>dyn/</w:t>
            </w:r>
            <w:proofErr w:type="spellStart"/>
            <w:r w:rsidRPr="00316AD6">
              <w:rPr>
                <w:color w:val="000000" w:themeColor="text1"/>
                <w:lang w:val="en-US"/>
              </w:rPr>
              <w:t>cm</w:t>
            </w:r>
            <w:r w:rsidRPr="00316AD6">
              <w:rPr>
                <w:color w:val="000000" w:themeColor="text1"/>
                <w:vertAlign w:val="superscript"/>
                <w:lang w:val="en-US"/>
              </w:rPr>
              <w:t>2</w:t>
            </w:r>
            <w:proofErr w:type="spellEnd"/>
          </w:p>
        </w:tc>
        <w:tc>
          <w:tcPr>
            <w:tcW w:w="1692" w:type="dxa"/>
          </w:tcPr>
          <w:p w:rsidR="0012651A" w:rsidRPr="00316AD6" w:rsidRDefault="0012651A" w:rsidP="00345512">
            <w:pPr>
              <w:jc w:val="center"/>
              <w:rPr>
                <w:rFonts w:cstheme="minorHAnsi"/>
                <w:color w:val="000000" w:themeColor="text1"/>
                <w:lang w:val="en-US"/>
              </w:rPr>
            </w:pPr>
          </w:p>
        </w:tc>
        <w:tc>
          <w:tcPr>
            <w:tcW w:w="1682" w:type="dxa"/>
          </w:tcPr>
          <w:p w:rsidR="0012651A" w:rsidRPr="00316AD6" w:rsidRDefault="0012651A" w:rsidP="00345512">
            <w:pPr>
              <w:jc w:val="center"/>
              <w:rPr>
                <w:rFonts w:cstheme="minorHAnsi"/>
                <w:color w:val="000000" w:themeColor="text1"/>
                <w:lang w:val="en-US"/>
              </w:rPr>
            </w:pPr>
          </w:p>
        </w:tc>
        <w:tc>
          <w:tcPr>
            <w:tcW w:w="982" w:type="dxa"/>
          </w:tcPr>
          <w:p w:rsidR="0012651A" w:rsidRPr="00316AD6" w:rsidRDefault="0012651A" w:rsidP="00345512">
            <w:pPr>
              <w:rPr>
                <w:rFonts w:cstheme="minorHAnsi"/>
                <w:color w:val="000000" w:themeColor="text1"/>
                <w:lang w:val="en-US"/>
              </w:rPr>
            </w:pP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Baseline at randomization</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70(40)</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73(44)</w:t>
            </w:r>
          </w:p>
        </w:tc>
        <w:tc>
          <w:tcPr>
            <w:tcW w:w="982" w:type="dxa"/>
          </w:tcPr>
          <w:p w:rsidR="0012651A" w:rsidRPr="00316AD6" w:rsidRDefault="0012651A" w:rsidP="00345512">
            <w:pPr>
              <w:rPr>
                <w:color w:val="000000" w:themeColor="text1"/>
                <w:lang w:val="en-US"/>
              </w:rPr>
            </w:pPr>
            <w:r w:rsidRPr="00316AD6">
              <w:rPr>
                <w:color w:val="000000" w:themeColor="text1"/>
                <w:lang w:val="en-US"/>
              </w:rPr>
              <w:t>0.740</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1-min at randomization</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60(65)</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59(61)</w:t>
            </w:r>
          </w:p>
        </w:tc>
        <w:tc>
          <w:tcPr>
            <w:tcW w:w="982" w:type="dxa"/>
          </w:tcPr>
          <w:p w:rsidR="0012651A" w:rsidRPr="00316AD6" w:rsidRDefault="0012651A" w:rsidP="00345512">
            <w:pPr>
              <w:rPr>
                <w:color w:val="000000" w:themeColor="text1"/>
                <w:lang w:val="en-US"/>
              </w:rPr>
            </w:pPr>
            <w:r w:rsidRPr="00316AD6">
              <w:rPr>
                <w:color w:val="000000" w:themeColor="text1"/>
                <w:lang w:val="en-US"/>
              </w:rPr>
              <w:t>0.977</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5-min at randomization</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51(35)</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56(34)</w:t>
            </w:r>
          </w:p>
        </w:tc>
        <w:tc>
          <w:tcPr>
            <w:tcW w:w="982" w:type="dxa"/>
          </w:tcPr>
          <w:p w:rsidR="0012651A" w:rsidRPr="00316AD6" w:rsidRDefault="0012651A" w:rsidP="00345512">
            <w:pPr>
              <w:rPr>
                <w:color w:val="000000" w:themeColor="text1"/>
                <w:lang w:val="en-US"/>
              </w:rPr>
            </w:pPr>
            <w:r w:rsidRPr="00316AD6">
              <w:rPr>
                <w:color w:val="000000" w:themeColor="text1"/>
                <w:lang w:val="en-US"/>
              </w:rPr>
              <w:t>0.751</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AUC during FMD at randomization</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457(285)</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432(292)</w:t>
            </w:r>
          </w:p>
        </w:tc>
        <w:tc>
          <w:tcPr>
            <w:tcW w:w="982" w:type="dxa"/>
          </w:tcPr>
          <w:p w:rsidR="0012651A" w:rsidRPr="00316AD6" w:rsidRDefault="0012651A" w:rsidP="00345512">
            <w:pPr>
              <w:rPr>
                <w:color w:val="000000" w:themeColor="text1"/>
                <w:lang w:val="en-US"/>
              </w:rPr>
            </w:pPr>
            <w:r w:rsidRPr="00316AD6">
              <w:rPr>
                <w:color w:val="000000" w:themeColor="text1"/>
                <w:lang w:val="en-US"/>
              </w:rPr>
              <w:t>0.885</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Baseline at 12-weeks</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67(60)</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62(42)</w:t>
            </w:r>
          </w:p>
        </w:tc>
        <w:tc>
          <w:tcPr>
            <w:tcW w:w="982" w:type="dxa"/>
          </w:tcPr>
          <w:p w:rsidR="0012651A" w:rsidRPr="00316AD6" w:rsidRDefault="0012651A" w:rsidP="00345512">
            <w:pPr>
              <w:rPr>
                <w:color w:val="000000" w:themeColor="text1"/>
                <w:lang w:val="en-US"/>
              </w:rPr>
            </w:pPr>
            <w:r w:rsidRPr="00316AD6">
              <w:rPr>
                <w:color w:val="000000" w:themeColor="text1"/>
                <w:lang w:val="en-US"/>
              </w:rPr>
              <w:t>0.795</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1-min at 12-weeks</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67(79)</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67(60)</w:t>
            </w:r>
          </w:p>
        </w:tc>
        <w:tc>
          <w:tcPr>
            <w:tcW w:w="982" w:type="dxa"/>
          </w:tcPr>
          <w:p w:rsidR="0012651A" w:rsidRPr="00316AD6" w:rsidRDefault="0012651A" w:rsidP="00345512">
            <w:pPr>
              <w:rPr>
                <w:color w:val="000000" w:themeColor="text1"/>
                <w:lang w:val="en-US"/>
              </w:rPr>
            </w:pPr>
            <w:r w:rsidRPr="00316AD6">
              <w:rPr>
                <w:color w:val="000000" w:themeColor="text1"/>
                <w:lang w:val="en-US"/>
              </w:rPr>
              <w:t>0.846</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5-min at 12-weeks</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72(60)</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54(32)</w:t>
            </w:r>
          </w:p>
        </w:tc>
        <w:tc>
          <w:tcPr>
            <w:tcW w:w="982" w:type="dxa"/>
          </w:tcPr>
          <w:p w:rsidR="0012651A" w:rsidRPr="00316AD6" w:rsidRDefault="0012651A" w:rsidP="00345512">
            <w:pPr>
              <w:rPr>
                <w:color w:val="000000" w:themeColor="text1"/>
                <w:lang w:val="en-US"/>
              </w:rPr>
            </w:pPr>
            <w:r w:rsidRPr="00316AD6">
              <w:rPr>
                <w:color w:val="000000" w:themeColor="text1"/>
                <w:lang w:val="en-US"/>
              </w:rPr>
              <w:t>0.175</w:t>
            </w:r>
          </w:p>
        </w:tc>
      </w:tr>
      <w:tr w:rsidR="00316AD6" w:rsidRPr="00316AD6" w:rsidTr="006B4BDB">
        <w:tc>
          <w:tcPr>
            <w:tcW w:w="5538" w:type="dxa"/>
          </w:tcPr>
          <w:p w:rsidR="0012651A" w:rsidRPr="00316AD6" w:rsidRDefault="0012651A" w:rsidP="00345512">
            <w:pPr>
              <w:jc w:val="right"/>
              <w:rPr>
                <w:color w:val="000000" w:themeColor="text1"/>
                <w:lang w:val="en-US"/>
              </w:rPr>
            </w:pPr>
            <w:r w:rsidRPr="00316AD6">
              <w:rPr>
                <w:color w:val="000000" w:themeColor="text1"/>
                <w:lang w:val="en-US"/>
              </w:rPr>
              <w:t>AUC during FMD at 12-weeks</w:t>
            </w:r>
          </w:p>
        </w:tc>
        <w:tc>
          <w:tcPr>
            <w:tcW w:w="1692" w:type="dxa"/>
          </w:tcPr>
          <w:p w:rsidR="0012651A" w:rsidRPr="00316AD6" w:rsidRDefault="0012651A" w:rsidP="00345512">
            <w:pPr>
              <w:jc w:val="center"/>
              <w:rPr>
                <w:color w:val="000000" w:themeColor="text1"/>
                <w:lang w:val="en-US"/>
              </w:rPr>
            </w:pPr>
            <w:r w:rsidRPr="00316AD6">
              <w:rPr>
                <w:color w:val="000000" w:themeColor="text1"/>
                <w:lang w:val="en-US"/>
              </w:rPr>
              <w:t>493(304)</w:t>
            </w:r>
          </w:p>
        </w:tc>
        <w:tc>
          <w:tcPr>
            <w:tcW w:w="1682" w:type="dxa"/>
          </w:tcPr>
          <w:p w:rsidR="0012651A" w:rsidRPr="00316AD6" w:rsidRDefault="0012651A" w:rsidP="00345512">
            <w:pPr>
              <w:jc w:val="center"/>
              <w:rPr>
                <w:color w:val="000000" w:themeColor="text1"/>
                <w:lang w:val="en-US"/>
              </w:rPr>
            </w:pPr>
            <w:r w:rsidRPr="00316AD6">
              <w:rPr>
                <w:color w:val="000000" w:themeColor="text1"/>
                <w:lang w:val="en-US"/>
              </w:rPr>
              <w:t>434(235)</w:t>
            </w:r>
          </w:p>
        </w:tc>
        <w:tc>
          <w:tcPr>
            <w:tcW w:w="982" w:type="dxa"/>
          </w:tcPr>
          <w:p w:rsidR="0012651A" w:rsidRPr="00316AD6" w:rsidRDefault="0012651A" w:rsidP="00345512">
            <w:pPr>
              <w:rPr>
                <w:color w:val="000000" w:themeColor="text1"/>
                <w:lang w:val="en-US"/>
              </w:rPr>
            </w:pPr>
            <w:r w:rsidRPr="00316AD6">
              <w:rPr>
                <w:color w:val="000000" w:themeColor="text1"/>
                <w:lang w:val="en-US"/>
              </w:rPr>
              <w:t>0.525</w:t>
            </w:r>
          </w:p>
        </w:tc>
      </w:tr>
    </w:tbl>
    <w:p w:rsidR="008100F1" w:rsidRPr="00316AD6" w:rsidRDefault="00755C74" w:rsidP="00751997">
      <w:pPr>
        <w:pStyle w:val="EndNoteBibliography"/>
        <w:spacing w:line="480" w:lineRule="auto"/>
        <w:jc w:val="left"/>
        <w:rPr>
          <w:b/>
          <w:bCs/>
          <w:color w:val="000000" w:themeColor="text1"/>
          <w:szCs w:val="24"/>
        </w:rPr>
      </w:pPr>
      <w:r w:rsidRPr="00316AD6">
        <w:rPr>
          <w:b/>
          <w:bCs/>
          <w:color w:val="000000" w:themeColor="text1"/>
          <w:szCs w:val="24"/>
        </w:rPr>
        <w:lastRenderedPageBreak/>
        <w:t>REFERENCES</w:t>
      </w:r>
    </w:p>
    <w:p w:rsidR="000D24B4" w:rsidRPr="00631EC5" w:rsidRDefault="006C786C" w:rsidP="000D24B4">
      <w:pPr>
        <w:pStyle w:val="EndNoteBibliography"/>
        <w:rPr>
          <w:noProof/>
          <w:lang w:val="en-US"/>
        </w:rPr>
      </w:pPr>
      <w:r w:rsidRPr="00316AD6">
        <w:rPr>
          <w:color w:val="000000" w:themeColor="text1"/>
          <w:szCs w:val="24"/>
          <w:lang w:val="en-GB"/>
        </w:rPr>
        <w:fldChar w:fldCharType="begin"/>
      </w:r>
      <w:r w:rsidR="008100F1" w:rsidRPr="00316AD6">
        <w:rPr>
          <w:color w:val="000000" w:themeColor="text1"/>
          <w:szCs w:val="24"/>
          <w:lang w:val="en-US"/>
        </w:rPr>
        <w:instrText xml:space="preserve"> ADDIN EN.REFLIST </w:instrText>
      </w:r>
      <w:r w:rsidRPr="00316AD6">
        <w:rPr>
          <w:color w:val="000000" w:themeColor="text1"/>
          <w:szCs w:val="24"/>
          <w:lang w:val="en-GB"/>
        </w:rPr>
        <w:fldChar w:fldCharType="separate"/>
      </w:r>
      <w:r w:rsidR="000D24B4" w:rsidRPr="00631EC5">
        <w:rPr>
          <w:noProof/>
          <w:lang w:val="en-US"/>
        </w:rPr>
        <w:t xml:space="preserve">1. Margolis DJ, Leonard CE, Razzaghi H, Hoffstad OJ, Freeman CP, Nava KL, Molina T, Tan Y, Bartman BA: </w:t>
      </w:r>
      <w:r w:rsidR="000D24B4" w:rsidRPr="00631EC5">
        <w:rPr>
          <w:i/>
          <w:noProof/>
          <w:lang w:val="en-US"/>
        </w:rPr>
        <w:t>Utilization of antidiabetic drugs among Medicare beneficiaries with diabetes, 2006-2009: Data Points #9</w:t>
      </w:r>
      <w:r w:rsidR="000D24B4" w:rsidRPr="00631EC5">
        <w:rPr>
          <w:noProof/>
          <w:lang w:val="en-US"/>
        </w:rPr>
        <w:t>. Series DPP, Ed. Rockville (MD), Agency for Healthcare Research and Quality (US), 2012 Apr 5</w:t>
      </w:r>
    </w:p>
    <w:p w:rsidR="000D24B4" w:rsidRPr="00631EC5" w:rsidRDefault="000D24B4" w:rsidP="000D24B4">
      <w:pPr>
        <w:pStyle w:val="EndNoteBibliography"/>
        <w:rPr>
          <w:noProof/>
          <w:lang w:val="en-US"/>
        </w:rPr>
      </w:pPr>
      <w:r w:rsidRPr="00631EC5">
        <w:rPr>
          <w:noProof/>
          <w:lang w:val="en-US"/>
        </w:rPr>
        <w:t>2. Harris PA, Taylor R, Thielke R, Payne J, Gonzalez N, Conde JG: Research electronic data capture (REDCap)--a metadata-driven methodology and workflow process for providing translational research informatics support. J Biomed Inform 2009;42:377-381</w:t>
      </w:r>
    </w:p>
    <w:p w:rsidR="000D24B4" w:rsidRPr="00631EC5" w:rsidRDefault="000D24B4" w:rsidP="000D24B4">
      <w:pPr>
        <w:pStyle w:val="EndNoteBibliography"/>
        <w:rPr>
          <w:noProof/>
          <w:lang w:val="en-US"/>
        </w:rPr>
      </w:pPr>
      <w:r w:rsidRPr="00631EC5">
        <w:rPr>
          <w:noProof/>
          <w:lang w:val="en-US"/>
        </w:rPr>
        <w:t>3. Thijssen DHJ, Bruno RM, van Mil A, Holder SM, Faita F, Greyling A, Zock PL, Taddei S, Deanfield JE, Luscher T, Green DJ, Ghiadoni L: Expert consensus and evidence-based recommendations for the assessment of flow-mediated dilation in humans. European heart journal 2019;40:2534-2547</w:t>
      </w:r>
    </w:p>
    <w:p w:rsidR="000D24B4" w:rsidRPr="00631EC5" w:rsidRDefault="000D24B4" w:rsidP="000D24B4">
      <w:pPr>
        <w:pStyle w:val="EndNoteBibliography"/>
        <w:rPr>
          <w:noProof/>
          <w:lang w:val="en-US"/>
        </w:rPr>
      </w:pPr>
      <w:r w:rsidRPr="00631EC5">
        <w:rPr>
          <w:noProof/>
          <w:lang w:val="en-US"/>
        </w:rPr>
        <w:t>4. Nwose EU, Richards RS: Whole blood viscosity extrapolation formula: Note on appropriateness of units. N Am J Med Sci 2011;3:384-386</w:t>
      </w:r>
    </w:p>
    <w:p w:rsidR="000D24B4" w:rsidRPr="00631EC5" w:rsidRDefault="000D24B4" w:rsidP="000D24B4">
      <w:pPr>
        <w:pStyle w:val="EndNoteBibliography"/>
        <w:rPr>
          <w:noProof/>
          <w:lang w:val="en-US"/>
        </w:rPr>
      </w:pPr>
      <w:r w:rsidRPr="00631EC5">
        <w:rPr>
          <w:noProof/>
          <w:lang w:val="en-US"/>
        </w:rPr>
        <w:t>5. Cintra RMR, Soares AAS, Breder I, Munhoz DB, Barreto J, Kimura-Medorima ST, Cavalcante P, Zanchetta R, Breder JC, Moreira C, Virginio VW, Bonilha I, Lima-Junior JC, Coelho-Filho OR, Wolf VLW, Guerra-Junior G, Oliveira DC, Haeitmann R, Fernandes VHR, Nadruz W, Chaves FRP, Arieta CEL, Quinaglia T, Sposito AC, investigators A-Bt: Assessment of dapagliflozin effect on diabetic endothelial dysfunction of brachial artery (ADDENDA-BHS2 trial): rationale, design, and baseline characteristics of a randomized controlled trial. Diabetology &amp; metabolic syndrome 2019;11:62</w:t>
      </w:r>
    </w:p>
    <w:p w:rsidR="008100F1" w:rsidRPr="00316AD6" w:rsidRDefault="006C786C" w:rsidP="00751997">
      <w:pPr>
        <w:spacing w:line="360" w:lineRule="auto"/>
        <w:ind w:left="567" w:hanging="567"/>
        <w:rPr>
          <w:rFonts w:ascii="Times New Roman" w:hAnsi="Times New Roman" w:cs="Times New Roman"/>
          <w:color w:val="000000" w:themeColor="text1"/>
          <w:sz w:val="24"/>
          <w:szCs w:val="24"/>
          <w:lang w:val="en-GB"/>
        </w:rPr>
      </w:pPr>
      <w:r w:rsidRPr="00316AD6">
        <w:rPr>
          <w:rFonts w:ascii="Times New Roman" w:hAnsi="Times New Roman" w:cs="Times New Roman"/>
          <w:color w:val="000000" w:themeColor="text1"/>
          <w:sz w:val="24"/>
          <w:szCs w:val="24"/>
          <w:lang w:val="en-GB"/>
        </w:rPr>
        <w:fldChar w:fldCharType="end"/>
      </w:r>
    </w:p>
    <w:p w:rsidR="00FF5342" w:rsidRPr="00316AD6" w:rsidRDefault="00FF5342" w:rsidP="00751997">
      <w:pPr>
        <w:rPr>
          <w:rFonts w:ascii="Times New Roman" w:hAnsi="Times New Roman" w:cs="Times New Roman"/>
          <w:b/>
          <w:bCs/>
          <w:color w:val="000000" w:themeColor="text1"/>
          <w:sz w:val="24"/>
          <w:szCs w:val="24"/>
          <w:lang w:val="en-GB"/>
        </w:rPr>
      </w:pPr>
    </w:p>
    <w:p w:rsidR="00195E79" w:rsidRPr="00316AD6" w:rsidRDefault="00195E79" w:rsidP="00751997">
      <w:pPr>
        <w:rPr>
          <w:rFonts w:ascii="Times New Roman" w:hAnsi="Times New Roman" w:cs="Times New Roman"/>
          <w:b/>
          <w:bCs/>
          <w:color w:val="000000" w:themeColor="text1"/>
          <w:sz w:val="24"/>
          <w:szCs w:val="24"/>
          <w:lang w:val="en-GB"/>
        </w:rPr>
      </w:pPr>
      <w:r w:rsidRPr="00316AD6">
        <w:rPr>
          <w:rFonts w:ascii="Times New Roman" w:hAnsi="Times New Roman" w:cs="Times New Roman"/>
          <w:b/>
          <w:bCs/>
          <w:color w:val="000000" w:themeColor="text1"/>
          <w:sz w:val="24"/>
          <w:szCs w:val="24"/>
          <w:lang w:val="en-GB"/>
        </w:rPr>
        <w:br w:type="page"/>
      </w:r>
    </w:p>
    <w:p w:rsidR="007A0C40" w:rsidRDefault="007A0C40">
      <w:pPr>
        <w:rPr>
          <w:rFonts w:ascii="Times New Roman" w:hAnsi="Times New Roman" w:cs="Times New Roman"/>
          <w:b/>
          <w:bCs/>
          <w:color w:val="000000" w:themeColor="text1"/>
          <w:sz w:val="24"/>
          <w:szCs w:val="24"/>
          <w:lang w:val="en-GB"/>
        </w:rPr>
      </w:pPr>
      <w:r w:rsidRPr="00316AD6">
        <w:rPr>
          <w:rFonts w:ascii="Times New Roman" w:hAnsi="Times New Roman" w:cs="Times New Roman"/>
          <w:b/>
          <w:bCs/>
          <w:color w:val="000000" w:themeColor="text1"/>
          <w:sz w:val="24"/>
          <w:szCs w:val="24"/>
          <w:lang w:val="en-GB"/>
        </w:rPr>
        <w:lastRenderedPageBreak/>
        <w:t>Fig</w:t>
      </w:r>
      <w:r>
        <w:rPr>
          <w:rFonts w:ascii="Times New Roman" w:hAnsi="Times New Roman" w:cs="Times New Roman"/>
          <w:b/>
          <w:bCs/>
          <w:color w:val="000000" w:themeColor="text1"/>
          <w:sz w:val="24"/>
          <w:szCs w:val="24"/>
          <w:lang w:val="en-GB"/>
        </w:rPr>
        <w:t>ure</w:t>
      </w:r>
      <w:r w:rsidR="009C0210">
        <w:rPr>
          <w:rFonts w:ascii="Times New Roman" w:hAnsi="Times New Roman" w:cs="Times New Roman"/>
          <w:b/>
          <w:bCs/>
          <w:color w:val="000000" w:themeColor="text1"/>
          <w:sz w:val="24"/>
          <w:szCs w:val="24"/>
          <w:lang w:val="en-GB"/>
        </w:rPr>
        <w:t xml:space="preserve"> </w:t>
      </w:r>
      <w:proofErr w:type="spellStart"/>
      <w:r w:rsidR="009C0210">
        <w:rPr>
          <w:rFonts w:ascii="Times New Roman" w:hAnsi="Times New Roman" w:cs="Times New Roman"/>
          <w:b/>
          <w:bCs/>
          <w:color w:val="000000" w:themeColor="text1"/>
          <w:sz w:val="24"/>
          <w:szCs w:val="24"/>
          <w:lang w:val="en-GB"/>
        </w:rPr>
        <w:t>S1</w:t>
      </w:r>
      <w:proofErr w:type="spellEnd"/>
      <w:r>
        <w:rPr>
          <w:rFonts w:ascii="Times New Roman" w:hAnsi="Times New Roman" w:cs="Times New Roman"/>
          <w:b/>
          <w:bCs/>
          <w:color w:val="000000" w:themeColor="text1"/>
          <w:sz w:val="24"/>
          <w:szCs w:val="24"/>
          <w:lang w:val="en-GB"/>
        </w:rPr>
        <w:t>. Flow diagram of the study</w:t>
      </w:r>
    </w:p>
    <w:p w:rsidR="007A0C40" w:rsidRDefault="007A0C40">
      <w:pPr>
        <w:rPr>
          <w:rFonts w:ascii="Times New Roman" w:hAnsi="Times New Roman" w:cs="Times New Roman"/>
          <w:b/>
          <w:bCs/>
          <w:color w:val="000000" w:themeColor="text1"/>
          <w:sz w:val="24"/>
          <w:szCs w:val="24"/>
          <w:lang w:val="en-GB"/>
        </w:rPr>
      </w:pPr>
    </w:p>
    <w:p w:rsidR="007A0C40" w:rsidRDefault="007A0C40">
      <w:pPr>
        <w:rPr>
          <w:rFonts w:ascii="Times New Roman" w:hAnsi="Times New Roman" w:cs="Times New Roman"/>
          <w:b/>
          <w:bCs/>
          <w:color w:val="000000" w:themeColor="text1"/>
          <w:sz w:val="24"/>
          <w:szCs w:val="24"/>
          <w:lang w:val="en-GB"/>
        </w:rPr>
      </w:pPr>
      <w:r>
        <w:rPr>
          <w:rFonts w:ascii="Times New Roman" w:hAnsi="Times New Roman" w:cs="Times New Roman"/>
          <w:b/>
          <w:bCs/>
          <w:noProof/>
          <w:color w:val="000000" w:themeColor="text1"/>
          <w:sz w:val="24"/>
          <w:szCs w:val="24"/>
          <w:lang w:val="en-US" w:eastAsia="en-US"/>
        </w:rPr>
        <w:drawing>
          <wp:inline distT="0" distB="0" distL="0" distR="0">
            <wp:extent cx="5733415" cy="305054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1.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33415" cy="3050540"/>
                    </a:xfrm>
                    <a:prstGeom prst="rect">
                      <a:avLst/>
                    </a:prstGeom>
                  </pic:spPr>
                </pic:pic>
              </a:graphicData>
            </a:graphic>
          </wp:inline>
        </w:drawing>
      </w:r>
      <w:r>
        <w:rPr>
          <w:rFonts w:ascii="Times New Roman" w:hAnsi="Times New Roman" w:cs="Times New Roman"/>
          <w:b/>
          <w:bCs/>
          <w:color w:val="000000" w:themeColor="text1"/>
          <w:sz w:val="24"/>
          <w:szCs w:val="24"/>
          <w:lang w:val="en-GB"/>
        </w:rPr>
        <w:br w:type="page"/>
      </w:r>
    </w:p>
    <w:p w:rsidR="00F870B8" w:rsidRDefault="00F870B8">
      <w:pPr>
        <w:rPr>
          <w:rFonts w:ascii="Times New Roman" w:hAnsi="Times New Roman" w:cs="Times New Roman"/>
          <w:b/>
          <w:bCs/>
          <w:color w:val="000000" w:themeColor="text1"/>
          <w:sz w:val="24"/>
          <w:szCs w:val="24"/>
          <w:lang w:val="en-GB"/>
        </w:rPr>
      </w:pPr>
      <w:r w:rsidRPr="00316AD6">
        <w:rPr>
          <w:rFonts w:ascii="Times New Roman" w:hAnsi="Times New Roman" w:cs="Times New Roman"/>
          <w:b/>
          <w:bCs/>
          <w:color w:val="000000" w:themeColor="text1"/>
          <w:sz w:val="24"/>
          <w:szCs w:val="24"/>
          <w:lang w:val="en-GB"/>
        </w:rPr>
        <w:lastRenderedPageBreak/>
        <w:t>Fig</w:t>
      </w:r>
      <w:r>
        <w:rPr>
          <w:rFonts w:ascii="Times New Roman" w:hAnsi="Times New Roman" w:cs="Times New Roman"/>
          <w:b/>
          <w:bCs/>
          <w:color w:val="000000" w:themeColor="text1"/>
          <w:sz w:val="24"/>
          <w:szCs w:val="24"/>
          <w:lang w:val="en-GB"/>
        </w:rPr>
        <w:t>ure</w:t>
      </w:r>
      <w:r w:rsidRPr="00316AD6">
        <w:rPr>
          <w:rFonts w:ascii="Times New Roman" w:hAnsi="Times New Roman" w:cs="Times New Roman"/>
          <w:b/>
          <w:bCs/>
          <w:color w:val="000000" w:themeColor="text1"/>
          <w:sz w:val="24"/>
          <w:szCs w:val="24"/>
          <w:lang w:val="en-GB"/>
        </w:rPr>
        <w:t xml:space="preserve"> </w:t>
      </w:r>
      <w:proofErr w:type="spellStart"/>
      <w:r w:rsidR="009C0210">
        <w:rPr>
          <w:rFonts w:ascii="Times New Roman" w:hAnsi="Times New Roman" w:cs="Times New Roman"/>
          <w:b/>
          <w:bCs/>
          <w:color w:val="000000" w:themeColor="text1"/>
          <w:sz w:val="24"/>
          <w:szCs w:val="24"/>
          <w:lang w:val="en-GB"/>
        </w:rPr>
        <w:t>S</w:t>
      </w:r>
      <w:r>
        <w:rPr>
          <w:rFonts w:ascii="Times New Roman" w:hAnsi="Times New Roman" w:cs="Times New Roman"/>
          <w:b/>
          <w:bCs/>
          <w:color w:val="000000" w:themeColor="text1"/>
          <w:sz w:val="24"/>
          <w:szCs w:val="24"/>
          <w:lang w:val="en-GB"/>
        </w:rPr>
        <w:t>2</w:t>
      </w:r>
      <w:proofErr w:type="spellEnd"/>
      <w:r w:rsidRPr="00316AD6">
        <w:rPr>
          <w:rFonts w:ascii="Times New Roman" w:hAnsi="Times New Roman" w:cs="Times New Roman"/>
          <w:b/>
          <w:bCs/>
          <w:color w:val="000000" w:themeColor="text1"/>
          <w:sz w:val="24"/>
          <w:szCs w:val="24"/>
          <w:lang w:val="en-GB"/>
        </w:rPr>
        <w:t xml:space="preserve">. </w:t>
      </w:r>
      <w:r>
        <w:rPr>
          <w:rFonts w:ascii="Times New Roman" w:hAnsi="Times New Roman" w:cs="Times New Roman"/>
          <w:b/>
          <w:bCs/>
          <w:color w:val="000000" w:themeColor="text1"/>
          <w:sz w:val="24"/>
          <w:szCs w:val="24"/>
          <w:lang w:val="en-GB"/>
        </w:rPr>
        <w:t xml:space="preserve">CONSORT Flow Diagram </w:t>
      </w:r>
    </w:p>
    <w:p w:rsidR="00F870B8" w:rsidRDefault="00F870B8">
      <w:pPr>
        <w:rPr>
          <w:rFonts w:ascii="Times New Roman" w:hAnsi="Times New Roman" w:cs="Times New Roman"/>
          <w:b/>
          <w:bCs/>
          <w:color w:val="000000" w:themeColor="text1"/>
          <w:sz w:val="24"/>
          <w:szCs w:val="24"/>
          <w:lang w:val="en-GB"/>
        </w:rPr>
      </w:pPr>
    </w:p>
    <w:p w:rsidR="008100F1" w:rsidRPr="00316AD6" w:rsidRDefault="00F870B8" w:rsidP="006A0386">
      <w:pPr>
        <w:rPr>
          <w:rFonts w:ascii="Times New Roman" w:hAnsi="Times New Roman" w:cs="Times New Roman"/>
          <w:b/>
          <w:bCs/>
          <w:color w:val="000000" w:themeColor="text1"/>
          <w:sz w:val="24"/>
          <w:szCs w:val="24"/>
          <w:lang w:val="en-GB"/>
        </w:rPr>
      </w:pPr>
      <w:r>
        <w:rPr>
          <w:rFonts w:ascii="Times New Roman" w:hAnsi="Times New Roman" w:cs="Times New Roman"/>
          <w:b/>
          <w:bCs/>
          <w:noProof/>
          <w:color w:val="000000" w:themeColor="text1"/>
          <w:sz w:val="24"/>
          <w:szCs w:val="24"/>
          <w:lang w:val="en-US" w:eastAsia="en-US"/>
        </w:rPr>
        <w:drawing>
          <wp:inline distT="0" distB="0" distL="0" distR="0">
            <wp:extent cx="5733415" cy="524700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2.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33415" cy="5247005"/>
                    </a:xfrm>
                    <a:prstGeom prst="rect">
                      <a:avLst/>
                    </a:prstGeom>
                  </pic:spPr>
                </pic:pic>
              </a:graphicData>
            </a:graphic>
          </wp:inline>
        </w:drawing>
      </w:r>
    </w:p>
    <w:sectPr w:rsidR="008100F1" w:rsidRPr="00316AD6" w:rsidSect="009C0210">
      <w:headerReference w:type="even" r:id="rId10"/>
      <w:headerReference w:type="default" r:id="rId11"/>
      <w:footerReference w:type="even" r:id="rId12"/>
      <w:footerReference w:type="default" r:id="rId13"/>
      <w:headerReference w:type="first" r:id="rId14"/>
      <w:footerReference w:type="first" r:id="rId15"/>
      <w:pgSz w:w="11909" w:h="16834" w:code="9"/>
      <w:pgMar w:top="1440" w:right="1440" w:bottom="1440" w:left="1440" w:header="720" w:footer="449"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6D7" w:rsidRDefault="005956D7" w:rsidP="00B20C2F">
      <w:pPr>
        <w:spacing w:line="240" w:lineRule="auto"/>
      </w:pPr>
      <w:r>
        <w:separator/>
      </w:r>
    </w:p>
  </w:endnote>
  <w:endnote w:type="continuationSeparator" w:id="0">
    <w:p w:rsidR="005956D7" w:rsidRDefault="005956D7" w:rsidP="00B20C2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137" w:rsidRDefault="002161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val="en-GB"/>
      </w:rPr>
      <w:id w:val="67691787"/>
      <w:docPartObj>
        <w:docPartGallery w:val="Page Numbers (Bottom of Page)"/>
        <w:docPartUnique/>
      </w:docPartObj>
    </w:sdtPr>
    <w:sdtEndPr>
      <w:rPr>
        <w:rFonts w:ascii="Times New Roman" w:hAnsi="Times New Roman" w:cs="Times New Roman"/>
        <w:sz w:val="24"/>
        <w:szCs w:val="24"/>
      </w:rPr>
    </w:sdtEndPr>
    <w:sdtContent>
      <w:p w:rsidR="00216137" w:rsidRPr="00EB6800" w:rsidRDefault="006C786C">
        <w:pPr>
          <w:pStyle w:val="Footer"/>
          <w:jc w:val="center"/>
          <w:rPr>
            <w:rFonts w:ascii="Times New Roman" w:hAnsi="Times New Roman" w:cs="Times New Roman"/>
            <w:sz w:val="24"/>
            <w:szCs w:val="24"/>
            <w:lang w:val="en-GB"/>
          </w:rPr>
        </w:pPr>
        <w:r w:rsidRPr="00EB6800">
          <w:rPr>
            <w:rFonts w:ascii="Times New Roman" w:hAnsi="Times New Roman" w:cs="Times New Roman"/>
            <w:sz w:val="24"/>
            <w:szCs w:val="24"/>
            <w:lang w:val="en-GB"/>
          </w:rPr>
          <w:fldChar w:fldCharType="begin"/>
        </w:r>
        <w:r w:rsidR="00216137" w:rsidRPr="00EB6800">
          <w:rPr>
            <w:rFonts w:ascii="Times New Roman" w:hAnsi="Times New Roman" w:cs="Times New Roman"/>
            <w:sz w:val="24"/>
            <w:szCs w:val="24"/>
            <w:lang w:val="en-GB"/>
          </w:rPr>
          <w:instrText xml:space="preserve"> PAGE   \* MERGEFORMAT </w:instrText>
        </w:r>
        <w:r w:rsidRPr="00EB6800">
          <w:rPr>
            <w:rFonts w:ascii="Times New Roman" w:hAnsi="Times New Roman" w:cs="Times New Roman"/>
            <w:sz w:val="24"/>
            <w:szCs w:val="24"/>
            <w:lang w:val="en-GB"/>
          </w:rPr>
          <w:fldChar w:fldCharType="separate"/>
        </w:r>
        <w:r w:rsidR="009C0210">
          <w:rPr>
            <w:rFonts w:ascii="Times New Roman" w:hAnsi="Times New Roman" w:cs="Times New Roman"/>
            <w:noProof/>
            <w:sz w:val="24"/>
            <w:szCs w:val="24"/>
            <w:lang w:val="en-GB"/>
          </w:rPr>
          <w:t>13</w:t>
        </w:r>
        <w:r w:rsidRPr="00EB6800">
          <w:rPr>
            <w:rFonts w:ascii="Times New Roman" w:hAnsi="Times New Roman" w:cs="Times New Roman"/>
            <w:sz w:val="24"/>
            <w:szCs w:val="24"/>
            <w:lang w:val="en-GB"/>
          </w:rPr>
          <w:fldChar w:fldCharType="end"/>
        </w:r>
      </w:p>
    </w:sdtContent>
  </w:sdt>
  <w:p w:rsidR="00216137" w:rsidRPr="00EB6800" w:rsidRDefault="00216137">
    <w:pPr>
      <w:pStyle w:val="Footer"/>
      <w:rPr>
        <w:lang w:val="en-G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137" w:rsidRPr="00EB6800" w:rsidRDefault="00216137">
    <w:pPr>
      <w:pStyle w:val="Footer"/>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6D7" w:rsidRDefault="005956D7" w:rsidP="00B20C2F">
      <w:pPr>
        <w:spacing w:line="240" w:lineRule="auto"/>
      </w:pPr>
      <w:r>
        <w:separator/>
      </w:r>
    </w:p>
  </w:footnote>
  <w:footnote w:type="continuationSeparator" w:id="0">
    <w:p w:rsidR="005956D7" w:rsidRDefault="005956D7" w:rsidP="00B20C2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137" w:rsidRDefault="0021613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137" w:rsidRPr="00EB6800" w:rsidRDefault="00216137">
    <w:pPr>
      <w:pStyle w:val="Header"/>
      <w:rPr>
        <w:lang w:val="en-G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137" w:rsidRPr="00EB6800" w:rsidRDefault="00216137">
    <w:pPr>
      <w:pStyle w:val="Header"/>
      <w:rPr>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D02B70"/>
    <w:multiLevelType w:val="hybridMultilevel"/>
    <w:tmpl w:val="4802DE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removeDateAndTime/>
  <w:activeWritingStyle w:appName="MSWord" w:lang="en-US" w:vendorID="64" w:dllVersion="0" w:nlCheck="1" w:checkStyle="0"/>
  <w:activeWritingStyle w:appName="MSWord" w:lang="en-GB" w:vendorID="64" w:dllVersion="0" w:nlCheck="1" w:checkStyle="0"/>
  <w:activeWritingStyle w:appName="MSWord" w:lang="pt-B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Diabet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szs0wwe2stp9eaxac50wpkxtxszwtrxdrt&quot;&gt;Addenda trial manuscripts-Converted&lt;record-ids&gt;&lt;item&gt;12&lt;/item&gt;&lt;item&gt;104&lt;/item&gt;&lt;item&gt;107&lt;/item&gt;&lt;/record-ids&gt;&lt;/item&gt;&lt;/Libraries&gt;"/>
    <w:docVar w:name="is_review_method" w:val="Incompatible"/>
  </w:docVars>
  <w:rsids>
    <w:rsidRoot w:val="00CD3C86"/>
    <w:rsid w:val="000002D8"/>
    <w:rsid w:val="00011D89"/>
    <w:rsid w:val="00014FC6"/>
    <w:rsid w:val="000161AD"/>
    <w:rsid w:val="0002234C"/>
    <w:rsid w:val="000324A9"/>
    <w:rsid w:val="00033CF4"/>
    <w:rsid w:val="0003613F"/>
    <w:rsid w:val="000367AB"/>
    <w:rsid w:val="00041C24"/>
    <w:rsid w:val="00061B61"/>
    <w:rsid w:val="000626DF"/>
    <w:rsid w:val="00062711"/>
    <w:rsid w:val="0007050D"/>
    <w:rsid w:val="00076426"/>
    <w:rsid w:val="0008235A"/>
    <w:rsid w:val="000827BD"/>
    <w:rsid w:val="00082827"/>
    <w:rsid w:val="00082AB3"/>
    <w:rsid w:val="000933DF"/>
    <w:rsid w:val="00095533"/>
    <w:rsid w:val="00097869"/>
    <w:rsid w:val="000A0BF3"/>
    <w:rsid w:val="000B32B5"/>
    <w:rsid w:val="000B460F"/>
    <w:rsid w:val="000B742D"/>
    <w:rsid w:val="000C2CF3"/>
    <w:rsid w:val="000C4C90"/>
    <w:rsid w:val="000D03BC"/>
    <w:rsid w:val="000D24B4"/>
    <w:rsid w:val="000D635D"/>
    <w:rsid w:val="000D6B12"/>
    <w:rsid w:val="000E055D"/>
    <w:rsid w:val="000E1421"/>
    <w:rsid w:val="000E7A1D"/>
    <w:rsid w:val="00100857"/>
    <w:rsid w:val="0010359D"/>
    <w:rsid w:val="0011326A"/>
    <w:rsid w:val="00113836"/>
    <w:rsid w:val="001140F8"/>
    <w:rsid w:val="00122B62"/>
    <w:rsid w:val="00125999"/>
    <w:rsid w:val="00126511"/>
    <w:rsid w:val="0012651A"/>
    <w:rsid w:val="00135C84"/>
    <w:rsid w:val="0014193F"/>
    <w:rsid w:val="00153CD8"/>
    <w:rsid w:val="00160A9D"/>
    <w:rsid w:val="0016363D"/>
    <w:rsid w:val="00167110"/>
    <w:rsid w:val="001700CA"/>
    <w:rsid w:val="001711CC"/>
    <w:rsid w:val="001761A8"/>
    <w:rsid w:val="001846B5"/>
    <w:rsid w:val="00187645"/>
    <w:rsid w:val="001957E0"/>
    <w:rsid w:val="00195E79"/>
    <w:rsid w:val="001961F9"/>
    <w:rsid w:val="001964CC"/>
    <w:rsid w:val="001A6004"/>
    <w:rsid w:val="001B59D3"/>
    <w:rsid w:val="001B5D8D"/>
    <w:rsid w:val="001D7A70"/>
    <w:rsid w:val="001E512C"/>
    <w:rsid w:val="001E5E52"/>
    <w:rsid w:val="001F112B"/>
    <w:rsid w:val="001F177B"/>
    <w:rsid w:val="00200FAF"/>
    <w:rsid w:val="00216137"/>
    <w:rsid w:val="0021714C"/>
    <w:rsid w:val="0022444D"/>
    <w:rsid w:val="00224BA1"/>
    <w:rsid w:val="00231992"/>
    <w:rsid w:val="00233201"/>
    <w:rsid w:val="00233B8D"/>
    <w:rsid w:val="0024052F"/>
    <w:rsid w:val="00244159"/>
    <w:rsid w:val="00251C4C"/>
    <w:rsid w:val="00255832"/>
    <w:rsid w:val="00260ADE"/>
    <w:rsid w:val="00261A49"/>
    <w:rsid w:val="00263DB6"/>
    <w:rsid w:val="0026703B"/>
    <w:rsid w:val="00270EED"/>
    <w:rsid w:val="00273C9B"/>
    <w:rsid w:val="002743D7"/>
    <w:rsid w:val="002821BF"/>
    <w:rsid w:val="00283DEF"/>
    <w:rsid w:val="00285CA0"/>
    <w:rsid w:val="002865FF"/>
    <w:rsid w:val="002905C5"/>
    <w:rsid w:val="002907EE"/>
    <w:rsid w:val="002926F3"/>
    <w:rsid w:val="00292F8D"/>
    <w:rsid w:val="002A1B09"/>
    <w:rsid w:val="002A2224"/>
    <w:rsid w:val="002A27D5"/>
    <w:rsid w:val="002A696C"/>
    <w:rsid w:val="002B036F"/>
    <w:rsid w:val="002B0B8F"/>
    <w:rsid w:val="002B52E2"/>
    <w:rsid w:val="002B7E8C"/>
    <w:rsid w:val="002C0F2D"/>
    <w:rsid w:val="002C122D"/>
    <w:rsid w:val="002C57CF"/>
    <w:rsid w:val="002D4669"/>
    <w:rsid w:val="002D62A1"/>
    <w:rsid w:val="002E25AF"/>
    <w:rsid w:val="002E3617"/>
    <w:rsid w:val="002E3E9D"/>
    <w:rsid w:val="002E7D32"/>
    <w:rsid w:val="002F2D9F"/>
    <w:rsid w:val="002F3609"/>
    <w:rsid w:val="002F5CDC"/>
    <w:rsid w:val="002F68DA"/>
    <w:rsid w:val="00303CF6"/>
    <w:rsid w:val="00306805"/>
    <w:rsid w:val="0031021C"/>
    <w:rsid w:val="0031096B"/>
    <w:rsid w:val="00313F94"/>
    <w:rsid w:val="003154F0"/>
    <w:rsid w:val="00316AD6"/>
    <w:rsid w:val="0032574B"/>
    <w:rsid w:val="00326970"/>
    <w:rsid w:val="0033042A"/>
    <w:rsid w:val="00331B1A"/>
    <w:rsid w:val="00336EBA"/>
    <w:rsid w:val="00337DFA"/>
    <w:rsid w:val="003422BA"/>
    <w:rsid w:val="00351BC4"/>
    <w:rsid w:val="00356396"/>
    <w:rsid w:val="00360C7E"/>
    <w:rsid w:val="00367A66"/>
    <w:rsid w:val="00374C08"/>
    <w:rsid w:val="00381A28"/>
    <w:rsid w:val="00382359"/>
    <w:rsid w:val="003823C6"/>
    <w:rsid w:val="00383E6C"/>
    <w:rsid w:val="0038418E"/>
    <w:rsid w:val="00391419"/>
    <w:rsid w:val="00392A6D"/>
    <w:rsid w:val="00395D54"/>
    <w:rsid w:val="00397706"/>
    <w:rsid w:val="003A6069"/>
    <w:rsid w:val="003C747D"/>
    <w:rsid w:val="003D308D"/>
    <w:rsid w:val="003E0AFC"/>
    <w:rsid w:val="003E2185"/>
    <w:rsid w:val="003E446F"/>
    <w:rsid w:val="003E773A"/>
    <w:rsid w:val="003E7DF6"/>
    <w:rsid w:val="003F05A2"/>
    <w:rsid w:val="003F3019"/>
    <w:rsid w:val="004041F0"/>
    <w:rsid w:val="004101CE"/>
    <w:rsid w:val="004161E9"/>
    <w:rsid w:val="00416ED2"/>
    <w:rsid w:val="00417789"/>
    <w:rsid w:val="00426EE3"/>
    <w:rsid w:val="0042715E"/>
    <w:rsid w:val="004307ED"/>
    <w:rsid w:val="0043415D"/>
    <w:rsid w:val="00434BF1"/>
    <w:rsid w:val="00442D8F"/>
    <w:rsid w:val="00443B8C"/>
    <w:rsid w:val="00445AF8"/>
    <w:rsid w:val="0044646D"/>
    <w:rsid w:val="00447A14"/>
    <w:rsid w:val="00453A1E"/>
    <w:rsid w:val="004566A1"/>
    <w:rsid w:val="00463493"/>
    <w:rsid w:val="004637E8"/>
    <w:rsid w:val="00466106"/>
    <w:rsid w:val="004705CE"/>
    <w:rsid w:val="004716EB"/>
    <w:rsid w:val="004717F7"/>
    <w:rsid w:val="0047292D"/>
    <w:rsid w:val="00475870"/>
    <w:rsid w:val="00477BB0"/>
    <w:rsid w:val="004808BB"/>
    <w:rsid w:val="004836BB"/>
    <w:rsid w:val="00490997"/>
    <w:rsid w:val="00495BD2"/>
    <w:rsid w:val="004A0AB5"/>
    <w:rsid w:val="004A0B20"/>
    <w:rsid w:val="004A78A3"/>
    <w:rsid w:val="004A7908"/>
    <w:rsid w:val="004B38D7"/>
    <w:rsid w:val="004B3B82"/>
    <w:rsid w:val="004B5976"/>
    <w:rsid w:val="004C49D0"/>
    <w:rsid w:val="004D6132"/>
    <w:rsid w:val="004E0A54"/>
    <w:rsid w:val="004E58C5"/>
    <w:rsid w:val="004E5E90"/>
    <w:rsid w:val="004F0D8C"/>
    <w:rsid w:val="004F14D0"/>
    <w:rsid w:val="00501B65"/>
    <w:rsid w:val="0051390B"/>
    <w:rsid w:val="00524898"/>
    <w:rsid w:val="00526004"/>
    <w:rsid w:val="00534689"/>
    <w:rsid w:val="00551442"/>
    <w:rsid w:val="0055560A"/>
    <w:rsid w:val="005566F2"/>
    <w:rsid w:val="005600FF"/>
    <w:rsid w:val="00561567"/>
    <w:rsid w:val="00567A00"/>
    <w:rsid w:val="00567C18"/>
    <w:rsid w:val="00571823"/>
    <w:rsid w:val="00572C02"/>
    <w:rsid w:val="0058015A"/>
    <w:rsid w:val="00580E52"/>
    <w:rsid w:val="00585131"/>
    <w:rsid w:val="005928E1"/>
    <w:rsid w:val="00594131"/>
    <w:rsid w:val="005956D7"/>
    <w:rsid w:val="00596AD3"/>
    <w:rsid w:val="005A4A41"/>
    <w:rsid w:val="005A67C2"/>
    <w:rsid w:val="005B094A"/>
    <w:rsid w:val="005B158F"/>
    <w:rsid w:val="005B22EE"/>
    <w:rsid w:val="005B4B6C"/>
    <w:rsid w:val="005B7DD2"/>
    <w:rsid w:val="005C0368"/>
    <w:rsid w:val="005C21D9"/>
    <w:rsid w:val="005C2F74"/>
    <w:rsid w:val="005C2F94"/>
    <w:rsid w:val="005D127A"/>
    <w:rsid w:val="005D2B3C"/>
    <w:rsid w:val="005D6545"/>
    <w:rsid w:val="005E23BF"/>
    <w:rsid w:val="005E3953"/>
    <w:rsid w:val="005E3C02"/>
    <w:rsid w:val="005E7360"/>
    <w:rsid w:val="005F05E1"/>
    <w:rsid w:val="005F3D0F"/>
    <w:rsid w:val="005F7B58"/>
    <w:rsid w:val="00605F90"/>
    <w:rsid w:val="0060746F"/>
    <w:rsid w:val="006112FE"/>
    <w:rsid w:val="006202CA"/>
    <w:rsid w:val="0062566D"/>
    <w:rsid w:val="00630556"/>
    <w:rsid w:val="00631EC5"/>
    <w:rsid w:val="006424DF"/>
    <w:rsid w:val="0064263A"/>
    <w:rsid w:val="00647AC5"/>
    <w:rsid w:val="00650979"/>
    <w:rsid w:val="00654432"/>
    <w:rsid w:val="006544A4"/>
    <w:rsid w:val="00662012"/>
    <w:rsid w:val="0066330C"/>
    <w:rsid w:val="006653EB"/>
    <w:rsid w:val="0066552C"/>
    <w:rsid w:val="00666306"/>
    <w:rsid w:val="00666325"/>
    <w:rsid w:val="006670A8"/>
    <w:rsid w:val="006709F7"/>
    <w:rsid w:val="00682572"/>
    <w:rsid w:val="006825DB"/>
    <w:rsid w:val="0068315F"/>
    <w:rsid w:val="0068342B"/>
    <w:rsid w:val="006926E8"/>
    <w:rsid w:val="006961BC"/>
    <w:rsid w:val="006971D4"/>
    <w:rsid w:val="00697B78"/>
    <w:rsid w:val="006A02E6"/>
    <w:rsid w:val="006A0386"/>
    <w:rsid w:val="006A0F82"/>
    <w:rsid w:val="006A1174"/>
    <w:rsid w:val="006B4B2B"/>
    <w:rsid w:val="006B4BDB"/>
    <w:rsid w:val="006B77CE"/>
    <w:rsid w:val="006C7007"/>
    <w:rsid w:val="006C786C"/>
    <w:rsid w:val="006D0106"/>
    <w:rsid w:val="006D0389"/>
    <w:rsid w:val="006E1896"/>
    <w:rsid w:val="006E2708"/>
    <w:rsid w:val="006E2FA8"/>
    <w:rsid w:val="006E3EE9"/>
    <w:rsid w:val="006E6FD4"/>
    <w:rsid w:val="006F0F1D"/>
    <w:rsid w:val="006F2A2C"/>
    <w:rsid w:val="007006C1"/>
    <w:rsid w:val="00706976"/>
    <w:rsid w:val="007109D7"/>
    <w:rsid w:val="00717C40"/>
    <w:rsid w:val="0072085C"/>
    <w:rsid w:val="00724625"/>
    <w:rsid w:val="00730F46"/>
    <w:rsid w:val="00734A24"/>
    <w:rsid w:val="007354E1"/>
    <w:rsid w:val="0074034F"/>
    <w:rsid w:val="00741AB4"/>
    <w:rsid w:val="007509B3"/>
    <w:rsid w:val="00751997"/>
    <w:rsid w:val="00755C74"/>
    <w:rsid w:val="00755E51"/>
    <w:rsid w:val="007604B7"/>
    <w:rsid w:val="00760FB1"/>
    <w:rsid w:val="00764450"/>
    <w:rsid w:val="00771565"/>
    <w:rsid w:val="007740A2"/>
    <w:rsid w:val="0077482F"/>
    <w:rsid w:val="00791258"/>
    <w:rsid w:val="00791BBB"/>
    <w:rsid w:val="00792820"/>
    <w:rsid w:val="00794BA8"/>
    <w:rsid w:val="0079602E"/>
    <w:rsid w:val="007A0C40"/>
    <w:rsid w:val="007A1264"/>
    <w:rsid w:val="007A1FD2"/>
    <w:rsid w:val="007A209F"/>
    <w:rsid w:val="007A7967"/>
    <w:rsid w:val="007A7EB4"/>
    <w:rsid w:val="007B0E32"/>
    <w:rsid w:val="007B192D"/>
    <w:rsid w:val="007B55ED"/>
    <w:rsid w:val="007C14FE"/>
    <w:rsid w:val="007D1015"/>
    <w:rsid w:val="007D29E9"/>
    <w:rsid w:val="007D6115"/>
    <w:rsid w:val="007D7382"/>
    <w:rsid w:val="007F2809"/>
    <w:rsid w:val="007F4A4F"/>
    <w:rsid w:val="007F6E63"/>
    <w:rsid w:val="00806AC9"/>
    <w:rsid w:val="008100F1"/>
    <w:rsid w:val="00813A29"/>
    <w:rsid w:val="008161E9"/>
    <w:rsid w:val="008177B4"/>
    <w:rsid w:val="00817A4A"/>
    <w:rsid w:val="00830759"/>
    <w:rsid w:val="00833E34"/>
    <w:rsid w:val="008535C9"/>
    <w:rsid w:val="00865FBC"/>
    <w:rsid w:val="0086718C"/>
    <w:rsid w:val="00874D45"/>
    <w:rsid w:val="0087589D"/>
    <w:rsid w:val="0088587A"/>
    <w:rsid w:val="008A0405"/>
    <w:rsid w:val="008A2EEB"/>
    <w:rsid w:val="008A3760"/>
    <w:rsid w:val="008A41F7"/>
    <w:rsid w:val="008A5C13"/>
    <w:rsid w:val="008A6F85"/>
    <w:rsid w:val="008B210B"/>
    <w:rsid w:val="008B4827"/>
    <w:rsid w:val="008C1996"/>
    <w:rsid w:val="008C30EE"/>
    <w:rsid w:val="008C4154"/>
    <w:rsid w:val="008D27FA"/>
    <w:rsid w:val="008E1813"/>
    <w:rsid w:val="008E3250"/>
    <w:rsid w:val="008E7A64"/>
    <w:rsid w:val="008F00FC"/>
    <w:rsid w:val="008F0384"/>
    <w:rsid w:val="008F4A9D"/>
    <w:rsid w:val="008F6080"/>
    <w:rsid w:val="008F64DD"/>
    <w:rsid w:val="0090179D"/>
    <w:rsid w:val="0091193D"/>
    <w:rsid w:val="00921727"/>
    <w:rsid w:val="0092364B"/>
    <w:rsid w:val="009256BD"/>
    <w:rsid w:val="009269F0"/>
    <w:rsid w:val="00927CA7"/>
    <w:rsid w:val="00930872"/>
    <w:rsid w:val="009317F8"/>
    <w:rsid w:val="00931BAD"/>
    <w:rsid w:val="00941404"/>
    <w:rsid w:val="009420EB"/>
    <w:rsid w:val="0094362F"/>
    <w:rsid w:val="00945242"/>
    <w:rsid w:val="0094558A"/>
    <w:rsid w:val="009478D3"/>
    <w:rsid w:val="00947D47"/>
    <w:rsid w:val="00954BB5"/>
    <w:rsid w:val="00963D5C"/>
    <w:rsid w:val="009722B8"/>
    <w:rsid w:val="0097312B"/>
    <w:rsid w:val="00974DE5"/>
    <w:rsid w:val="00975EC5"/>
    <w:rsid w:val="0098101D"/>
    <w:rsid w:val="00986DB1"/>
    <w:rsid w:val="00991455"/>
    <w:rsid w:val="009A08C0"/>
    <w:rsid w:val="009A3AC9"/>
    <w:rsid w:val="009A3E72"/>
    <w:rsid w:val="009A477E"/>
    <w:rsid w:val="009B0D27"/>
    <w:rsid w:val="009B1DF4"/>
    <w:rsid w:val="009B7580"/>
    <w:rsid w:val="009C0210"/>
    <w:rsid w:val="009C4356"/>
    <w:rsid w:val="009C7DCE"/>
    <w:rsid w:val="009D14B3"/>
    <w:rsid w:val="009E3EFB"/>
    <w:rsid w:val="009F2E05"/>
    <w:rsid w:val="009F74F3"/>
    <w:rsid w:val="00A133A1"/>
    <w:rsid w:val="00A13EFB"/>
    <w:rsid w:val="00A243D6"/>
    <w:rsid w:val="00A33BEC"/>
    <w:rsid w:val="00A349A2"/>
    <w:rsid w:val="00A40509"/>
    <w:rsid w:val="00A408E6"/>
    <w:rsid w:val="00A44C2E"/>
    <w:rsid w:val="00A45D1D"/>
    <w:rsid w:val="00A5014C"/>
    <w:rsid w:val="00A5406A"/>
    <w:rsid w:val="00A623C7"/>
    <w:rsid w:val="00A626F9"/>
    <w:rsid w:val="00A63FB9"/>
    <w:rsid w:val="00A70328"/>
    <w:rsid w:val="00A70CF1"/>
    <w:rsid w:val="00A77AE7"/>
    <w:rsid w:val="00A82D82"/>
    <w:rsid w:val="00A86DF7"/>
    <w:rsid w:val="00A90DAE"/>
    <w:rsid w:val="00A92740"/>
    <w:rsid w:val="00A93E2E"/>
    <w:rsid w:val="00A95B05"/>
    <w:rsid w:val="00A962C8"/>
    <w:rsid w:val="00A96405"/>
    <w:rsid w:val="00A97C11"/>
    <w:rsid w:val="00AA1B04"/>
    <w:rsid w:val="00AA2BFE"/>
    <w:rsid w:val="00AA32B8"/>
    <w:rsid w:val="00AA7916"/>
    <w:rsid w:val="00AB1542"/>
    <w:rsid w:val="00AB7B03"/>
    <w:rsid w:val="00AD00F6"/>
    <w:rsid w:val="00AE0ED1"/>
    <w:rsid w:val="00AE162F"/>
    <w:rsid w:val="00AE17B6"/>
    <w:rsid w:val="00AE272E"/>
    <w:rsid w:val="00AE7C3D"/>
    <w:rsid w:val="00AF4242"/>
    <w:rsid w:val="00AF74C4"/>
    <w:rsid w:val="00B00703"/>
    <w:rsid w:val="00B0210F"/>
    <w:rsid w:val="00B025F5"/>
    <w:rsid w:val="00B060DD"/>
    <w:rsid w:val="00B11E1F"/>
    <w:rsid w:val="00B1298F"/>
    <w:rsid w:val="00B17762"/>
    <w:rsid w:val="00B20C2F"/>
    <w:rsid w:val="00B26FB5"/>
    <w:rsid w:val="00B27206"/>
    <w:rsid w:val="00B30A1A"/>
    <w:rsid w:val="00B334FF"/>
    <w:rsid w:val="00B33E09"/>
    <w:rsid w:val="00B36411"/>
    <w:rsid w:val="00B36B74"/>
    <w:rsid w:val="00B463A5"/>
    <w:rsid w:val="00B47587"/>
    <w:rsid w:val="00B47F40"/>
    <w:rsid w:val="00B50886"/>
    <w:rsid w:val="00B50919"/>
    <w:rsid w:val="00B5531D"/>
    <w:rsid w:val="00B61593"/>
    <w:rsid w:val="00B62FA8"/>
    <w:rsid w:val="00B6312A"/>
    <w:rsid w:val="00B67C0D"/>
    <w:rsid w:val="00B769A4"/>
    <w:rsid w:val="00B85627"/>
    <w:rsid w:val="00B86358"/>
    <w:rsid w:val="00B93199"/>
    <w:rsid w:val="00BA34D8"/>
    <w:rsid w:val="00BA6845"/>
    <w:rsid w:val="00BA6F19"/>
    <w:rsid w:val="00BB020F"/>
    <w:rsid w:val="00BB3777"/>
    <w:rsid w:val="00BB3FFD"/>
    <w:rsid w:val="00BB580C"/>
    <w:rsid w:val="00BC666B"/>
    <w:rsid w:val="00BD104E"/>
    <w:rsid w:val="00BD2EF2"/>
    <w:rsid w:val="00BE7314"/>
    <w:rsid w:val="00BF5A2E"/>
    <w:rsid w:val="00BF5B65"/>
    <w:rsid w:val="00BF5F10"/>
    <w:rsid w:val="00C00D76"/>
    <w:rsid w:val="00C012A0"/>
    <w:rsid w:val="00C04C3D"/>
    <w:rsid w:val="00C06020"/>
    <w:rsid w:val="00C13E1E"/>
    <w:rsid w:val="00C14003"/>
    <w:rsid w:val="00C206B6"/>
    <w:rsid w:val="00C2198B"/>
    <w:rsid w:val="00C32521"/>
    <w:rsid w:val="00C332D2"/>
    <w:rsid w:val="00C33FCD"/>
    <w:rsid w:val="00C35216"/>
    <w:rsid w:val="00C422F4"/>
    <w:rsid w:val="00C42870"/>
    <w:rsid w:val="00C42E79"/>
    <w:rsid w:val="00C44620"/>
    <w:rsid w:val="00C44E4C"/>
    <w:rsid w:val="00C57E44"/>
    <w:rsid w:val="00C618F5"/>
    <w:rsid w:val="00C62E3A"/>
    <w:rsid w:val="00C70E5D"/>
    <w:rsid w:val="00C7143C"/>
    <w:rsid w:val="00C72AAA"/>
    <w:rsid w:val="00C84142"/>
    <w:rsid w:val="00C84FBB"/>
    <w:rsid w:val="00C8567D"/>
    <w:rsid w:val="00C87C43"/>
    <w:rsid w:val="00C91C22"/>
    <w:rsid w:val="00C94DDB"/>
    <w:rsid w:val="00C95456"/>
    <w:rsid w:val="00C96C47"/>
    <w:rsid w:val="00CA0235"/>
    <w:rsid w:val="00CA04EF"/>
    <w:rsid w:val="00CB2798"/>
    <w:rsid w:val="00CC077F"/>
    <w:rsid w:val="00CC7887"/>
    <w:rsid w:val="00CD0BAC"/>
    <w:rsid w:val="00CD3C86"/>
    <w:rsid w:val="00CD7323"/>
    <w:rsid w:val="00CE291A"/>
    <w:rsid w:val="00CF5D87"/>
    <w:rsid w:val="00D11A2E"/>
    <w:rsid w:val="00D1294E"/>
    <w:rsid w:val="00D15832"/>
    <w:rsid w:val="00D21226"/>
    <w:rsid w:val="00D30D28"/>
    <w:rsid w:val="00D3675E"/>
    <w:rsid w:val="00D45970"/>
    <w:rsid w:val="00D46B63"/>
    <w:rsid w:val="00D5182C"/>
    <w:rsid w:val="00D52513"/>
    <w:rsid w:val="00D6493E"/>
    <w:rsid w:val="00D67B3F"/>
    <w:rsid w:val="00D67D61"/>
    <w:rsid w:val="00D757F1"/>
    <w:rsid w:val="00D76A6D"/>
    <w:rsid w:val="00D80B6C"/>
    <w:rsid w:val="00D8794E"/>
    <w:rsid w:val="00D95074"/>
    <w:rsid w:val="00D9626C"/>
    <w:rsid w:val="00DA1431"/>
    <w:rsid w:val="00DA1C6E"/>
    <w:rsid w:val="00DA3A0E"/>
    <w:rsid w:val="00DA4007"/>
    <w:rsid w:val="00DA6A72"/>
    <w:rsid w:val="00DB0EF8"/>
    <w:rsid w:val="00DB64F8"/>
    <w:rsid w:val="00DC0B7C"/>
    <w:rsid w:val="00DC2C04"/>
    <w:rsid w:val="00DC65F8"/>
    <w:rsid w:val="00DD2398"/>
    <w:rsid w:val="00DD545F"/>
    <w:rsid w:val="00DD7084"/>
    <w:rsid w:val="00DE2166"/>
    <w:rsid w:val="00DE45FB"/>
    <w:rsid w:val="00DE4DC5"/>
    <w:rsid w:val="00DE6000"/>
    <w:rsid w:val="00DE6146"/>
    <w:rsid w:val="00DF2838"/>
    <w:rsid w:val="00DF419F"/>
    <w:rsid w:val="00DF4D16"/>
    <w:rsid w:val="00DF538E"/>
    <w:rsid w:val="00DF673D"/>
    <w:rsid w:val="00E01E0D"/>
    <w:rsid w:val="00E05492"/>
    <w:rsid w:val="00E145F4"/>
    <w:rsid w:val="00E20479"/>
    <w:rsid w:val="00E239A1"/>
    <w:rsid w:val="00E2510D"/>
    <w:rsid w:val="00E266D7"/>
    <w:rsid w:val="00E309CA"/>
    <w:rsid w:val="00E36D63"/>
    <w:rsid w:val="00E47D6B"/>
    <w:rsid w:val="00E50152"/>
    <w:rsid w:val="00E65CB1"/>
    <w:rsid w:val="00E65E04"/>
    <w:rsid w:val="00E67C1F"/>
    <w:rsid w:val="00E67E4F"/>
    <w:rsid w:val="00E71210"/>
    <w:rsid w:val="00E73C60"/>
    <w:rsid w:val="00E75BE2"/>
    <w:rsid w:val="00E8354F"/>
    <w:rsid w:val="00E85D51"/>
    <w:rsid w:val="00E86CA6"/>
    <w:rsid w:val="00EA1B72"/>
    <w:rsid w:val="00EA65B3"/>
    <w:rsid w:val="00EB0A05"/>
    <w:rsid w:val="00EB6800"/>
    <w:rsid w:val="00EC0FFD"/>
    <w:rsid w:val="00EC36F6"/>
    <w:rsid w:val="00EC3CE5"/>
    <w:rsid w:val="00ED33F7"/>
    <w:rsid w:val="00EE0E30"/>
    <w:rsid w:val="00EE11C3"/>
    <w:rsid w:val="00EF159E"/>
    <w:rsid w:val="00EF45CE"/>
    <w:rsid w:val="00EF7226"/>
    <w:rsid w:val="00F00278"/>
    <w:rsid w:val="00F05303"/>
    <w:rsid w:val="00F1574A"/>
    <w:rsid w:val="00F1789C"/>
    <w:rsid w:val="00F22B5D"/>
    <w:rsid w:val="00F23916"/>
    <w:rsid w:val="00F35E68"/>
    <w:rsid w:val="00F45A5F"/>
    <w:rsid w:val="00F50B92"/>
    <w:rsid w:val="00F522ED"/>
    <w:rsid w:val="00F54B51"/>
    <w:rsid w:val="00F55498"/>
    <w:rsid w:val="00F55D5C"/>
    <w:rsid w:val="00F57460"/>
    <w:rsid w:val="00F60A80"/>
    <w:rsid w:val="00F60CBE"/>
    <w:rsid w:val="00F62479"/>
    <w:rsid w:val="00F64B88"/>
    <w:rsid w:val="00F71A60"/>
    <w:rsid w:val="00F7232D"/>
    <w:rsid w:val="00F77BE6"/>
    <w:rsid w:val="00F83644"/>
    <w:rsid w:val="00F83D0E"/>
    <w:rsid w:val="00F8574A"/>
    <w:rsid w:val="00F857A5"/>
    <w:rsid w:val="00F85A71"/>
    <w:rsid w:val="00F870B8"/>
    <w:rsid w:val="00F908BB"/>
    <w:rsid w:val="00F96D62"/>
    <w:rsid w:val="00FA1890"/>
    <w:rsid w:val="00FB0234"/>
    <w:rsid w:val="00FB35AB"/>
    <w:rsid w:val="00FC06D9"/>
    <w:rsid w:val="00FC3547"/>
    <w:rsid w:val="00FC7B36"/>
    <w:rsid w:val="00FD7AFB"/>
    <w:rsid w:val="00FE0E35"/>
    <w:rsid w:val="00FE4958"/>
    <w:rsid w:val="00FE565A"/>
    <w:rsid w:val="00FE6992"/>
    <w:rsid w:val="00FE7FC2"/>
    <w:rsid w:val="00FF03E4"/>
    <w:rsid w:val="00FF12C9"/>
    <w:rsid w:val="00FF5342"/>
  </w:rsids>
  <m:mathPr>
    <m:mathFont m:val="Cambria Math"/>
    <m:brkBin m:val="before"/>
    <m:brkBinSub m:val="--"/>
    <m:smallFrac m:val="off"/>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86C"/>
  </w:style>
  <w:style w:type="paragraph" w:styleId="Heading1">
    <w:name w:val="heading 1"/>
    <w:basedOn w:val="Normal"/>
    <w:next w:val="Normal"/>
    <w:uiPriority w:val="9"/>
    <w:qFormat/>
    <w:rsid w:val="006C786C"/>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6C786C"/>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6C786C"/>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6C786C"/>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6C786C"/>
    <w:pPr>
      <w:keepNext/>
      <w:keepLines/>
      <w:spacing w:before="240" w:after="80"/>
      <w:outlineLvl w:val="4"/>
    </w:pPr>
    <w:rPr>
      <w:color w:val="666666"/>
    </w:rPr>
  </w:style>
  <w:style w:type="paragraph" w:styleId="Heading6">
    <w:name w:val="heading 6"/>
    <w:basedOn w:val="Normal"/>
    <w:next w:val="Normal"/>
    <w:uiPriority w:val="9"/>
    <w:semiHidden/>
    <w:unhideWhenUsed/>
    <w:qFormat/>
    <w:rsid w:val="006C786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6C786C"/>
    <w:tblPr>
      <w:tblCellMar>
        <w:top w:w="0" w:type="dxa"/>
        <w:left w:w="0" w:type="dxa"/>
        <w:bottom w:w="0" w:type="dxa"/>
        <w:right w:w="0" w:type="dxa"/>
      </w:tblCellMar>
    </w:tblPr>
  </w:style>
  <w:style w:type="paragraph" w:styleId="Title">
    <w:name w:val="Title"/>
    <w:basedOn w:val="Normal"/>
    <w:next w:val="Normal"/>
    <w:uiPriority w:val="10"/>
    <w:qFormat/>
    <w:rsid w:val="006C786C"/>
    <w:pPr>
      <w:keepNext/>
      <w:keepLines/>
      <w:spacing w:after="60"/>
    </w:pPr>
    <w:rPr>
      <w:sz w:val="52"/>
      <w:szCs w:val="52"/>
    </w:rPr>
  </w:style>
  <w:style w:type="paragraph" w:styleId="Subtitle">
    <w:name w:val="Subtitle"/>
    <w:basedOn w:val="Normal"/>
    <w:next w:val="Normal"/>
    <w:uiPriority w:val="11"/>
    <w:qFormat/>
    <w:rsid w:val="006C786C"/>
    <w:pPr>
      <w:keepNext/>
      <w:keepLines/>
      <w:spacing w:after="320"/>
    </w:pPr>
    <w:rPr>
      <w:color w:val="666666"/>
      <w:sz w:val="30"/>
      <w:szCs w:val="30"/>
    </w:rPr>
  </w:style>
  <w:style w:type="character" w:styleId="PlaceholderText">
    <w:name w:val="Placeholder Text"/>
    <w:basedOn w:val="DefaultParagraphFont"/>
    <w:uiPriority w:val="99"/>
    <w:semiHidden/>
    <w:rsid w:val="00D5182C"/>
    <w:rPr>
      <w:color w:val="808080"/>
    </w:rPr>
  </w:style>
  <w:style w:type="paragraph" w:customStyle="1" w:styleId="EndNoteBibliographyTitle">
    <w:name w:val="EndNote Bibliography Title"/>
    <w:basedOn w:val="Normal"/>
    <w:link w:val="EndNoteBibliographyTitleChar"/>
    <w:rsid w:val="00986DB1"/>
    <w:pPr>
      <w:jc w:val="center"/>
    </w:pPr>
    <w:rPr>
      <w:rFonts w:ascii="Times New Roman" w:hAnsi="Times New Roman" w:cs="Times New Roman"/>
      <w:sz w:val="24"/>
    </w:rPr>
  </w:style>
  <w:style w:type="character" w:customStyle="1" w:styleId="EndNoteBibliographyTitleChar">
    <w:name w:val="EndNote Bibliography Title Char"/>
    <w:basedOn w:val="DefaultParagraphFont"/>
    <w:link w:val="EndNoteBibliographyTitle"/>
    <w:rsid w:val="00986DB1"/>
    <w:rPr>
      <w:rFonts w:ascii="Times New Roman" w:hAnsi="Times New Roman" w:cs="Times New Roman"/>
      <w:sz w:val="24"/>
    </w:rPr>
  </w:style>
  <w:style w:type="paragraph" w:customStyle="1" w:styleId="EndNoteBibliography">
    <w:name w:val="EndNote Bibliography"/>
    <w:basedOn w:val="Normal"/>
    <w:link w:val="EndNoteBibliographyChar"/>
    <w:rsid w:val="00986DB1"/>
    <w:pPr>
      <w:spacing w:line="240" w:lineRule="auto"/>
      <w:jc w:val="both"/>
    </w:pPr>
    <w:rPr>
      <w:rFonts w:ascii="Times New Roman" w:hAnsi="Times New Roman" w:cs="Times New Roman"/>
      <w:sz w:val="24"/>
    </w:rPr>
  </w:style>
  <w:style w:type="character" w:customStyle="1" w:styleId="EndNoteBibliographyChar">
    <w:name w:val="EndNote Bibliography Char"/>
    <w:basedOn w:val="DefaultParagraphFont"/>
    <w:link w:val="EndNoteBibliography"/>
    <w:rsid w:val="00986DB1"/>
    <w:rPr>
      <w:rFonts w:ascii="Times New Roman" w:hAnsi="Times New Roman" w:cs="Times New Roman"/>
      <w:sz w:val="24"/>
    </w:rPr>
  </w:style>
  <w:style w:type="paragraph" w:styleId="BalloonText">
    <w:name w:val="Balloon Text"/>
    <w:basedOn w:val="Normal"/>
    <w:link w:val="BalloonTextChar"/>
    <w:uiPriority w:val="99"/>
    <w:semiHidden/>
    <w:unhideWhenUsed/>
    <w:rsid w:val="00794BA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94BA8"/>
    <w:rPr>
      <w:rFonts w:ascii="Times New Roman" w:hAnsi="Times New Roman" w:cs="Times New Roman"/>
      <w:sz w:val="18"/>
      <w:szCs w:val="18"/>
    </w:rPr>
  </w:style>
  <w:style w:type="table" w:styleId="TableGrid">
    <w:name w:val="Table Grid"/>
    <w:basedOn w:val="TableNormal"/>
    <w:uiPriority w:val="39"/>
    <w:rsid w:val="00EA1B72"/>
    <w:pPr>
      <w:spacing w:line="240" w:lineRule="auto"/>
    </w:pPr>
    <w:rPr>
      <w:rFonts w:asciiTheme="minorHAnsi" w:eastAsiaTheme="minorHAnsi" w:hAnsiTheme="minorHAnsi" w:cstheme="minorBid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82D8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LineNumber">
    <w:name w:val="line number"/>
    <w:basedOn w:val="DefaultParagraphFont"/>
    <w:uiPriority w:val="99"/>
    <w:semiHidden/>
    <w:unhideWhenUsed/>
    <w:rsid w:val="007A7967"/>
  </w:style>
  <w:style w:type="paragraph" w:styleId="Header">
    <w:name w:val="header"/>
    <w:basedOn w:val="Normal"/>
    <w:link w:val="HeaderChar"/>
    <w:uiPriority w:val="99"/>
    <w:unhideWhenUsed/>
    <w:rsid w:val="00B20C2F"/>
    <w:pPr>
      <w:tabs>
        <w:tab w:val="center" w:pos="4680"/>
        <w:tab w:val="right" w:pos="9360"/>
      </w:tabs>
      <w:spacing w:line="240" w:lineRule="auto"/>
    </w:pPr>
  </w:style>
  <w:style w:type="character" w:customStyle="1" w:styleId="HeaderChar">
    <w:name w:val="Header Char"/>
    <w:basedOn w:val="DefaultParagraphFont"/>
    <w:link w:val="Header"/>
    <w:uiPriority w:val="99"/>
    <w:rsid w:val="00B20C2F"/>
  </w:style>
  <w:style w:type="paragraph" w:styleId="Footer">
    <w:name w:val="footer"/>
    <w:basedOn w:val="Normal"/>
    <w:link w:val="FooterChar"/>
    <w:uiPriority w:val="99"/>
    <w:unhideWhenUsed/>
    <w:rsid w:val="00B20C2F"/>
    <w:pPr>
      <w:tabs>
        <w:tab w:val="center" w:pos="4680"/>
        <w:tab w:val="right" w:pos="9360"/>
      </w:tabs>
      <w:spacing w:line="240" w:lineRule="auto"/>
    </w:pPr>
  </w:style>
  <w:style w:type="character" w:customStyle="1" w:styleId="FooterChar">
    <w:name w:val="Footer Char"/>
    <w:basedOn w:val="DefaultParagraphFont"/>
    <w:link w:val="Footer"/>
    <w:uiPriority w:val="99"/>
    <w:rsid w:val="00B20C2F"/>
  </w:style>
  <w:style w:type="character" w:styleId="CommentReference">
    <w:name w:val="annotation reference"/>
    <w:basedOn w:val="DefaultParagraphFont"/>
    <w:uiPriority w:val="99"/>
    <w:semiHidden/>
    <w:unhideWhenUsed/>
    <w:rsid w:val="00A63FB9"/>
    <w:rPr>
      <w:sz w:val="16"/>
      <w:szCs w:val="16"/>
    </w:rPr>
  </w:style>
  <w:style w:type="paragraph" w:styleId="CommentText">
    <w:name w:val="annotation text"/>
    <w:basedOn w:val="Normal"/>
    <w:link w:val="CommentTextChar"/>
    <w:uiPriority w:val="99"/>
    <w:semiHidden/>
    <w:unhideWhenUsed/>
    <w:rsid w:val="00A63FB9"/>
    <w:pPr>
      <w:spacing w:line="240" w:lineRule="auto"/>
    </w:pPr>
    <w:rPr>
      <w:sz w:val="20"/>
      <w:szCs w:val="20"/>
    </w:rPr>
  </w:style>
  <w:style w:type="character" w:customStyle="1" w:styleId="CommentTextChar">
    <w:name w:val="Comment Text Char"/>
    <w:basedOn w:val="DefaultParagraphFont"/>
    <w:link w:val="CommentText"/>
    <w:uiPriority w:val="99"/>
    <w:semiHidden/>
    <w:rsid w:val="00A63FB9"/>
    <w:rPr>
      <w:sz w:val="20"/>
      <w:szCs w:val="20"/>
    </w:rPr>
  </w:style>
  <w:style w:type="paragraph" w:styleId="CommentSubject">
    <w:name w:val="annotation subject"/>
    <w:basedOn w:val="CommentText"/>
    <w:next w:val="CommentText"/>
    <w:link w:val="CommentSubjectChar"/>
    <w:uiPriority w:val="99"/>
    <w:semiHidden/>
    <w:unhideWhenUsed/>
    <w:rsid w:val="00A63FB9"/>
    <w:rPr>
      <w:b/>
      <w:bCs/>
    </w:rPr>
  </w:style>
  <w:style w:type="character" w:customStyle="1" w:styleId="CommentSubjectChar">
    <w:name w:val="Comment Subject Char"/>
    <w:basedOn w:val="CommentTextChar"/>
    <w:link w:val="CommentSubject"/>
    <w:uiPriority w:val="99"/>
    <w:semiHidden/>
    <w:rsid w:val="00A63FB9"/>
    <w:rPr>
      <w:b/>
      <w:bCs/>
      <w:sz w:val="20"/>
      <w:szCs w:val="20"/>
    </w:rPr>
  </w:style>
  <w:style w:type="character" w:styleId="Hyperlink">
    <w:name w:val="Hyperlink"/>
    <w:basedOn w:val="DefaultParagraphFont"/>
    <w:uiPriority w:val="99"/>
    <w:unhideWhenUsed/>
    <w:rsid w:val="00DD7084"/>
    <w:rPr>
      <w:color w:val="0000FF" w:themeColor="hyperlink"/>
      <w:u w:val="single"/>
    </w:rPr>
  </w:style>
  <w:style w:type="character" w:customStyle="1" w:styleId="UnresolvedMention">
    <w:name w:val="Unresolved Mention"/>
    <w:basedOn w:val="DefaultParagraphFont"/>
    <w:uiPriority w:val="99"/>
    <w:semiHidden/>
    <w:unhideWhenUsed/>
    <w:rsid w:val="00DD7084"/>
    <w:rPr>
      <w:color w:val="605E5C"/>
      <w:shd w:val="clear" w:color="auto" w:fill="E1DFDD"/>
    </w:rPr>
  </w:style>
  <w:style w:type="paragraph" w:styleId="ListParagraph">
    <w:name w:val="List Paragraph"/>
    <w:basedOn w:val="Normal"/>
    <w:uiPriority w:val="34"/>
    <w:qFormat/>
    <w:rsid w:val="001F177B"/>
    <w:pPr>
      <w:ind w:left="720"/>
      <w:contextualSpacing/>
    </w:pPr>
  </w:style>
</w:styles>
</file>

<file path=word/webSettings.xml><?xml version="1.0" encoding="utf-8"?>
<w:webSettings xmlns:r="http://schemas.openxmlformats.org/officeDocument/2006/relationships" xmlns:w="http://schemas.openxmlformats.org/wordprocessingml/2006/main">
  <w:divs>
    <w:div w:id="63382846">
      <w:bodyDiv w:val="1"/>
      <w:marLeft w:val="0"/>
      <w:marRight w:val="0"/>
      <w:marTop w:val="0"/>
      <w:marBottom w:val="0"/>
      <w:divBdr>
        <w:top w:val="none" w:sz="0" w:space="0" w:color="auto"/>
        <w:left w:val="none" w:sz="0" w:space="0" w:color="auto"/>
        <w:bottom w:val="none" w:sz="0" w:space="0" w:color="auto"/>
        <w:right w:val="none" w:sz="0" w:space="0" w:color="auto"/>
      </w:divBdr>
    </w:div>
    <w:div w:id="207843201">
      <w:bodyDiv w:val="1"/>
      <w:marLeft w:val="0"/>
      <w:marRight w:val="0"/>
      <w:marTop w:val="0"/>
      <w:marBottom w:val="0"/>
      <w:divBdr>
        <w:top w:val="none" w:sz="0" w:space="0" w:color="auto"/>
        <w:left w:val="none" w:sz="0" w:space="0" w:color="auto"/>
        <w:bottom w:val="none" w:sz="0" w:space="0" w:color="auto"/>
        <w:right w:val="none" w:sz="0" w:space="0" w:color="auto"/>
      </w:divBdr>
      <w:divsChild>
        <w:div w:id="1949311082">
          <w:marLeft w:val="0"/>
          <w:marRight w:val="0"/>
          <w:marTop w:val="0"/>
          <w:marBottom w:val="0"/>
          <w:divBdr>
            <w:top w:val="none" w:sz="0" w:space="0" w:color="auto"/>
            <w:left w:val="none" w:sz="0" w:space="0" w:color="auto"/>
            <w:bottom w:val="none" w:sz="0" w:space="0" w:color="auto"/>
            <w:right w:val="none" w:sz="0" w:space="0" w:color="auto"/>
          </w:divBdr>
          <w:divsChild>
            <w:div w:id="659771053">
              <w:marLeft w:val="0"/>
              <w:marRight w:val="0"/>
              <w:marTop w:val="0"/>
              <w:marBottom w:val="0"/>
              <w:divBdr>
                <w:top w:val="none" w:sz="0" w:space="0" w:color="auto"/>
                <w:left w:val="none" w:sz="0" w:space="0" w:color="auto"/>
                <w:bottom w:val="none" w:sz="0" w:space="0" w:color="auto"/>
                <w:right w:val="none" w:sz="0" w:space="0" w:color="auto"/>
              </w:divBdr>
              <w:divsChild>
                <w:div w:id="1164009927">
                  <w:marLeft w:val="0"/>
                  <w:marRight w:val="0"/>
                  <w:marTop w:val="0"/>
                  <w:marBottom w:val="0"/>
                  <w:divBdr>
                    <w:top w:val="none" w:sz="0" w:space="0" w:color="auto"/>
                    <w:left w:val="none" w:sz="0" w:space="0" w:color="auto"/>
                    <w:bottom w:val="none" w:sz="0" w:space="0" w:color="auto"/>
                    <w:right w:val="none" w:sz="0" w:space="0" w:color="auto"/>
                  </w:divBdr>
                  <w:divsChild>
                    <w:div w:id="19982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290687">
      <w:bodyDiv w:val="1"/>
      <w:marLeft w:val="0"/>
      <w:marRight w:val="0"/>
      <w:marTop w:val="0"/>
      <w:marBottom w:val="0"/>
      <w:divBdr>
        <w:top w:val="none" w:sz="0" w:space="0" w:color="auto"/>
        <w:left w:val="none" w:sz="0" w:space="0" w:color="auto"/>
        <w:bottom w:val="none" w:sz="0" w:space="0" w:color="auto"/>
        <w:right w:val="none" w:sz="0" w:space="0" w:color="auto"/>
      </w:divBdr>
    </w:div>
    <w:div w:id="284626582">
      <w:bodyDiv w:val="1"/>
      <w:marLeft w:val="0"/>
      <w:marRight w:val="0"/>
      <w:marTop w:val="0"/>
      <w:marBottom w:val="0"/>
      <w:divBdr>
        <w:top w:val="none" w:sz="0" w:space="0" w:color="auto"/>
        <w:left w:val="none" w:sz="0" w:space="0" w:color="auto"/>
        <w:bottom w:val="none" w:sz="0" w:space="0" w:color="auto"/>
        <w:right w:val="none" w:sz="0" w:space="0" w:color="auto"/>
      </w:divBdr>
    </w:div>
    <w:div w:id="386298996">
      <w:bodyDiv w:val="1"/>
      <w:marLeft w:val="0"/>
      <w:marRight w:val="0"/>
      <w:marTop w:val="0"/>
      <w:marBottom w:val="0"/>
      <w:divBdr>
        <w:top w:val="none" w:sz="0" w:space="0" w:color="auto"/>
        <w:left w:val="none" w:sz="0" w:space="0" w:color="auto"/>
        <w:bottom w:val="none" w:sz="0" w:space="0" w:color="auto"/>
        <w:right w:val="none" w:sz="0" w:space="0" w:color="auto"/>
      </w:divBdr>
    </w:div>
    <w:div w:id="450636734">
      <w:bodyDiv w:val="1"/>
      <w:marLeft w:val="0"/>
      <w:marRight w:val="0"/>
      <w:marTop w:val="0"/>
      <w:marBottom w:val="0"/>
      <w:divBdr>
        <w:top w:val="none" w:sz="0" w:space="0" w:color="auto"/>
        <w:left w:val="none" w:sz="0" w:space="0" w:color="auto"/>
        <w:bottom w:val="none" w:sz="0" w:space="0" w:color="auto"/>
        <w:right w:val="none" w:sz="0" w:space="0" w:color="auto"/>
      </w:divBdr>
    </w:div>
    <w:div w:id="763919225">
      <w:bodyDiv w:val="1"/>
      <w:marLeft w:val="0"/>
      <w:marRight w:val="0"/>
      <w:marTop w:val="0"/>
      <w:marBottom w:val="0"/>
      <w:divBdr>
        <w:top w:val="none" w:sz="0" w:space="0" w:color="auto"/>
        <w:left w:val="none" w:sz="0" w:space="0" w:color="auto"/>
        <w:bottom w:val="none" w:sz="0" w:space="0" w:color="auto"/>
        <w:right w:val="none" w:sz="0" w:space="0" w:color="auto"/>
      </w:divBdr>
    </w:div>
    <w:div w:id="1064914113">
      <w:bodyDiv w:val="1"/>
      <w:marLeft w:val="0"/>
      <w:marRight w:val="0"/>
      <w:marTop w:val="0"/>
      <w:marBottom w:val="0"/>
      <w:divBdr>
        <w:top w:val="none" w:sz="0" w:space="0" w:color="auto"/>
        <w:left w:val="none" w:sz="0" w:space="0" w:color="auto"/>
        <w:bottom w:val="none" w:sz="0" w:space="0" w:color="auto"/>
        <w:right w:val="none" w:sz="0" w:space="0" w:color="auto"/>
      </w:divBdr>
      <w:divsChild>
        <w:div w:id="735787784">
          <w:marLeft w:val="0"/>
          <w:marRight w:val="0"/>
          <w:marTop w:val="0"/>
          <w:marBottom w:val="0"/>
          <w:divBdr>
            <w:top w:val="none" w:sz="0" w:space="0" w:color="auto"/>
            <w:left w:val="none" w:sz="0" w:space="0" w:color="auto"/>
            <w:bottom w:val="none" w:sz="0" w:space="0" w:color="auto"/>
            <w:right w:val="none" w:sz="0" w:space="0" w:color="auto"/>
          </w:divBdr>
          <w:divsChild>
            <w:div w:id="581984200">
              <w:marLeft w:val="0"/>
              <w:marRight w:val="0"/>
              <w:marTop w:val="0"/>
              <w:marBottom w:val="0"/>
              <w:divBdr>
                <w:top w:val="none" w:sz="0" w:space="0" w:color="auto"/>
                <w:left w:val="none" w:sz="0" w:space="0" w:color="auto"/>
                <w:bottom w:val="none" w:sz="0" w:space="0" w:color="auto"/>
                <w:right w:val="none" w:sz="0" w:space="0" w:color="auto"/>
              </w:divBdr>
              <w:divsChild>
                <w:div w:id="7650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3073">
      <w:bodyDiv w:val="1"/>
      <w:marLeft w:val="0"/>
      <w:marRight w:val="0"/>
      <w:marTop w:val="0"/>
      <w:marBottom w:val="0"/>
      <w:divBdr>
        <w:top w:val="none" w:sz="0" w:space="0" w:color="auto"/>
        <w:left w:val="none" w:sz="0" w:space="0" w:color="auto"/>
        <w:bottom w:val="none" w:sz="0" w:space="0" w:color="auto"/>
        <w:right w:val="none" w:sz="0" w:space="0" w:color="auto"/>
      </w:divBdr>
    </w:div>
    <w:div w:id="1125003184">
      <w:bodyDiv w:val="1"/>
      <w:marLeft w:val="0"/>
      <w:marRight w:val="0"/>
      <w:marTop w:val="0"/>
      <w:marBottom w:val="0"/>
      <w:divBdr>
        <w:top w:val="none" w:sz="0" w:space="0" w:color="auto"/>
        <w:left w:val="none" w:sz="0" w:space="0" w:color="auto"/>
        <w:bottom w:val="none" w:sz="0" w:space="0" w:color="auto"/>
        <w:right w:val="none" w:sz="0" w:space="0" w:color="auto"/>
      </w:divBdr>
    </w:div>
    <w:div w:id="1328747834">
      <w:bodyDiv w:val="1"/>
      <w:marLeft w:val="0"/>
      <w:marRight w:val="0"/>
      <w:marTop w:val="0"/>
      <w:marBottom w:val="0"/>
      <w:divBdr>
        <w:top w:val="none" w:sz="0" w:space="0" w:color="auto"/>
        <w:left w:val="none" w:sz="0" w:space="0" w:color="auto"/>
        <w:bottom w:val="none" w:sz="0" w:space="0" w:color="auto"/>
        <w:right w:val="none" w:sz="0" w:space="0" w:color="auto"/>
      </w:divBdr>
    </w:div>
    <w:div w:id="1351300195">
      <w:bodyDiv w:val="1"/>
      <w:marLeft w:val="0"/>
      <w:marRight w:val="0"/>
      <w:marTop w:val="0"/>
      <w:marBottom w:val="0"/>
      <w:divBdr>
        <w:top w:val="none" w:sz="0" w:space="0" w:color="auto"/>
        <w:left w:val="none" w:sz="0" w:space="0" w:color="auto"/>
        <w:bottom w:val="none" w:sz="0" w:space="0" w:color="auto"/>
        <w:right w:val="none" w:sz="0" w:space="0" w:color="auto"/>
      </w:divBdr>
      <w:divsChild>
        <w:div w:id="1657614194">
          <w:marLeft w:val="0"/>
          <w:marRight w:val="0"/>
          <w:marTop w:val="0"/>
          <w:marBottom w:val="0"/>
          <w:divBdr>
            <w:top w:val="none" w:sz="0" w:space="0" w:color="auto"/>
            <w:left w:val="none" w:sz="0" w:space="0" w:color="auto"/>
            <w:bottom w:val="none" w:sz="0" w:space="0" w:color="auto"/>
            <w:right w:val="none" w:sz="0" w:space="0" w:color="auto"/>
          </w:divBdr>
          <w:divsChild>
            <w:div w:id="801387526">
              <w:marLeft w:val="0"/>
              <w:marRight w:val="0"/>
              <w:marTop w:val="0"/>
              <w:marBottom w:val="0"/>
              <w:divBdr>
                <w:top w:val="none" w:sz="0" w:space="0" w:color="auto"/>
                <w:left w:val="none" w:sz="0" w:space="0" w:color="auto"/>
                <w:bottom w:val="none" w:sz="0" w:space="0" w:color="auto"/>
                <w:right w:val="none" w:sz="0" w:space="0" w:color="auto"/>
              </w:divBdr>
              <w:divsChild>
                <w:div w:id="38326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05848">
      <w:bodyDiv w:val="1"/>
      <w:marLeft w:val="0"/>
      <w:marRight w:val="0"/>
      <w:marTop w:val="0"/>
      <w:marBottom w:val="0"/>
      <w:divBdr>
        <w:top w:val="none" w:sz="0" w:space="0" w:color="auto"/>
        <w:left w:val="none" w:sz="0" w:space="0" w:color="auto"/>
        <w:bottom w:val="none" w:sz="0" w:space="0" w:color="auto"/>
        <w:right w:val="none" w:sz="0" w:space="0" w:color="auto"/>
      </w:divBdr>
    </w:div>
    <w:div w:id="1399133033">
      <w:bodyDiv w:val="1"/>
      <w:marLeft w:val="0"/>
      <w:marRight w:val="0"/>
      <w:marTop w:val="0"/>
      <w:marBottom w:val="0"/>
      <w:divBdr>
        <w:top w:val="none" w:sz="0" w:space="0" w:color="auto"/>
        <w:left w:val="none" w:sz="0" w:space="0" w:color="auto"/>
        <w:bottom w:val="none" w:sz="0" w:space="0" w:color="auto"/>
        <w:right w:val="none" w:sz="0" w:space="0" w:color="auto"/>
      </w:divBdr>
      <w:divsChild>
        <w:div w:id="31078393">
          <w:marLeft w:val="0"/>
          <w:marRight w:val="0"/>
          <w:marTop w:val="0"/>
          <w:marBottom w:val="0"/>
          <w:divBdr>
            <w:top w:val="none" w:sz="0" w:space="0" w:color="auto"/>
            <w:left w:val="none" w:sz="0" w:space="0" w:color="auto"/>
            <w:bottom w:val="none" w:sz="0" w:space="0" w:color="auto"/>
            <w:right w:val="none" w:sz="0" w:space="0" w:color="auto"/>
          </w:divBdr>
          <w:divsChild>
            <w:div w:id="1295058464">
              <w:marLeft w:val="0"/>
              <w:marRight w:val="0"/>
              <w:marTop w:val="0"/>
              <w:marBottom w:val="0"/>
              <w:divBdr>
                <w:top w:val="none" w:sz="0" w:space="0" w:color="auto"/>
                <w:left w:val="none" w:sz="0" w:space="0" w:color="auto"/>
                <w:bottom w:val="none" w:sz="0" w:space="0" w:color="auto"/>
                <w:right w:val="none" w:sz="0" w:space="0" w:color="auto"/>
              </w:divBdr>
              <w:divsChild>
                <w:div w:id="1100220242">
                  <w:marLeft w:val="0"/>
                  <w:marRight w:val="0"/>
                  <w:marTop w:val="0"/>
                  <w:marBottom w:val="0"/>
                  <w:divBdr>
                    <w:top w:val="none" w:sz="0" w:space="0" w:color="auto"/>
                    <w:left w:val="none" w:sz="0" w:space="0" w:color="auto"/>
                    <w:bottom w:val="none" w:sz="0" w:space="0" w:color="auto"/>
                    <w:right w:val="none" w:sz="0" w:space="0" w:color="auto"/>
                  </w:divBdr>
                  <w:divsChild>
                    <w:div w:id="16406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420738">
      <w:bodyDiv w:val="1"/>
      <w:marLeft w:val="0"/>
      <w:marRight w:val="0"/>
      <w:marTop w:val="0"/>
      <w:marBottom w:val="0"/>
      <w:divBdr>
        <w:top w:val="none" w:sz="0" w:space="0" w:color="auto"/>
        <w:left w:val="none" w:sz="0" w:space="0" w:color="auto"/>
        <w:bottom w:val="none" w:sz="0" w:space="0" w:color="auto"/>
        <w:right w:val="none" w:sz="0" w:space="0" w:color="auto"/>
      </w:divBdr>
    </w:div>
    <w:div w:id="1611693869">
      <w:bodyDiv w:val="1"/>
      <w:marLeft w:val="0"/>
      <w:marRight w:val="0"/>
      <w:marTop w:val="0"/>
      <w:marBottom w:val="0"/>
      <w:divBdr>
        <w:top w:val="none" w:sz="0" w:space="0" w:color="auto"/>
        <w:left w:val="none" w:sz="0" w:space="0" w:color="auto"/>
        <w:bottom w:val="none" w:sz="0" w:space="0" w:color="auto"/>
        <w:right w:val="none" w:sz="0" w:space="0" w:color="auto"/>
      </w:divBdr>
      <w:divsChild>
        <w:div w:id="1617518748">
          <w:marLeft w:val="0"/>
          <w:marRight w:val="0"/>
          <w:marTop w:val="0"/>
          <w:marBottom w:val="0"/>
          <w:divBdr>
            <w:top w:val="none" w:sz="0" w:space="0" w:color="auto"/>
            <w:left w:val="none" w:sz="0" w:space="0" w:color="auto"/>
            <w:bottom w:val="none" w:sz="0" w:space="0" w:color="auto"/>
            <w:right w:val="none" w:sz="0" w:space="0" w:color="auto"/>
          </w:divBdr>
          <w:divsChild>
            <w:div w:id="1880776950">
              <w:marLeft w:val="0"/>
              <w:marRight w:val="0"/>
              <w:marTop w:val="0"/>
              <w:marBottom w:val="0"/>
              <w:divBdr>
                <w:top w:val="none" w:sz="0" w:space="0" w:color="auto"/>
                <w:left w:val="none" w:sz="0" w:space="0" w:color="auto"/>
                <w:bottom w:val="none" w:sz="0" w:space="0" w:color="auto"/>
                <w:right w:val="none" w:sz="0" w:space="0" w:color="auto"/>
              </w:divBdr>
              <w:divsChild>
                <w:div w:id="147891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957913">
      <w:bodyDiv w:val="1"/>
      <w:marLeft w:val="0"/>
      <w:marRight w:val="0"/>
      <w:marTop w:val="0"/>
      <w:marBottom w:val="0"/>
      <w:divBdr>
        <w:top w:val="none" w:sz="0" w:space="0" w:color="auto"/>
        <w:left w:val="none" w:sz="0" w:space="0" w:color="auto"/>
        <w:bottom w:val="none" w:sz="0" w:space="0" w:color="auto"/>
        <w:right w:val="none" w:sz="0" w:space="0" w:color="auto"/>
      </w:divBdr>
      <w:divsChild>
        <w:div w:id="947546656">
          <w:marLeft w:val="0"/>
          <w:marRight w:val="0"/>
          <w:marTop w:val="0"/>
          <w:marBottom w:val="0"/>
          <w:divBdr>
            <w:top w:val="none" w:sz="0" w:space="0" w:color="auto"/>
            <w:left w:val="none" w:sz="0" w:space="0" w:color="auto"/>
            <w:bottom w:val="none" w:sz="0" w:space="0" w:color="auto"/>
            <w:right w:val="none" w:sz="0" w:space="0" w:color="auto"/>
          </w:divBdr>
          <w:divsChild>
            <w:div w:id="913665110">
              <w:marLeft w:val="0"/>
              <w:marRight w:val="0"/>
              <w:marTop w:val="0"/>
              <w:marBottom w:val="0"/>
              <w:divBdr>
                <w:top w:val="none" w:sz="0" w:space="0" w:color="auto"/>
                <w:left w:val="none" w:sz="0" w:space="0" w:color="auto"/>
                <w:bottom w:val="none" w:sz="0" w:space="0" w:color="auto"/>
                <w:right w:val="none" w:sz="0" w:space="0" w:color="auto"/>
              </w:divBdr>
              <w:divsChild>
                <w:div w:id="1227767637">
                  <w:marLeft w:val="0"/>
                  <w:marRight w:val="0"/>
                  <w:marTop w:val="0"/>
                  <w:marBottom w:val="0"/>
                  <w:divBdr>
                    <w:top w:val="none" w:sz="0" w:space="0" w:color="auto"/>
                    <w:left w:val="none" w:sz="0" w:space="0" w:color="auto"/>
                    <w:bottom w:val="none" w:sz="0" w:space="0" w:color="auto"/>
                    <w:right w:val="none" w:sz="0" w:space="0" w:color="auto"/>
                  </w:divBdr>
                  <w:divsChild>
                    <w:div w:id="37770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15104">
      <w:bodyDiv w:val="1"/>
      <w:marLeft w:val="0"/>
      <w:marRight w:val="0"/>
      <w:marTop w:val="0"/>
      <w:marBottom w:val="0"/>
      <w:divBdr>
        <w:top w:val="none" w:sz="0" w:space="0" w:color="auto"/>
        <w:left w:val="none" w:sz="0" w:space="0" w:color="auto"/>
        <w:bottom w:val="none" w:sz="0" w:space="0" w:color="auto"/>
        <w:right w:val="none" w:sz="0" w:space="0" w:color="auto"/>
      </w:divBdr>
    </w:div>
    <w:div w:id="1709448152">
      <w:bodyDiv w:val="1"/>
      <w:marLeft w:val="0"/>
      <w:marRight w:val="0"/>
      <w:marTop w:val="0"/>
      <w:marBottom w:val="0"/>
      <w:divBdr>
        <w:top w:val="none" w:sz="0" w:space="0" w:color="auto"/>
        <w:left w:val="none" w:sz="0" w:space="0" w:color="auto"/>
        <w:bottom w:val="none" w:sz="0" w:space="0" w:color="auto"/>
        <w:right w:val="none" w:sz="0" w:space="0" w:color="auto"/>
      </w:divBdr>
    </w:div>
    <w:div w:id="1800489136">
      <w:bodyDiv w:val="1"/>
      <w:marLeft w:val="0"/>
      <w:marRight w:val="0"/>
      <w:marTop w:val="0"/>
      <w:marBottom w:val="0"/>
      <w:divBdr>
        <w:top w:val="none" w:sz="0" w:space="0" w:color="auto"/>
        <w:left w:val="none" w:sz="0" w:space="0" w:color="auto"/>
        <w:bottom w:val="none" w:sz="0" w:space="0" w:color="auto"/>
        <w:right w:val="none" w:sz="0" w:space="0" w:color="auto"/>
      </w:divBdr>
    </w:div>
    <w:div w:id="1815953703">
      <w:bodyDiv w:val="1"/>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263878805">
              <w:marLeft w:val="0"/>
              <w:marRight w:val="0"/>
              <w:marTop w:val="0"/>
              <w:marBottom w:val="0"/>
              <w:divBdr>
                <w:top w:val="none" w:sz="0" w:space="0" w:color="auto"/>
                <w:left w:val="none" w:sz="0" w:space="0" w:color="auto"/>
                <w:bottom w:val="none" w:sz="0" w:space="0" w:color="auto"/>
                <w:right w:val="none" w:sz="0" w:space="0" w:color="auto"/>
              </w:divBdr>
              <w:divsChild>
                <w:div w:id="26387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57086">
      <w:bodyDiv w:val="1"/>
      <w:marLeft w:val="0"/>
      <w:marRight w:val="0"/>
      <w:marTop w:val="0"/>
      <w:marBottom w:val="0"/>
      <w:divBdr>
        <w:top w:val="none" w:sz="0" w:space="0" w:color="auto"/>
        <w:left w:val="none" w:sz="0" w:space="0" w:color="auto"/>
        <w:bottom w:val="none" w:sz="0" w:space="0" w:color="auto"/>
        <w:right w:val="none" w:sz="0" w:space="0" w:color="auto"/>
      </w:divBdr>
    </w:div>
    <w:div w:id="2030377440">
      <w:bodyDiv w:val="1"/>
      <w:marLeft w:val="0"/>
      <w:marRight w:val="0"/>
      <w:marTop w:val="0"/>
      <w:marBottom w:val="0"/>
      <w:divBdr>
        <w:top w:val="none" w:sz="0" w:space="0" w:color="auto"/>
        <w:left w:val="none" w:sz="0" w:space="0" w:color="auto"/>
        <w:bottom w:val="none" w:sz="0" w:space="0" w:color="auto"/>
        <w:right w:val="none" w:sz="0" w:space="0" w:color="auto"/>
      </w:divBdr>
    </w:div>
    <w:div w:id="2088070159">
      <w:bodyDiv w:val="1"/>
      <w:marLeft w:val="0"/>
      <w:marRight w:val="0"/>
      <w:marTop w:val="0"/>
      <w:marBottom w:val="0"/>
      <w:divBdr>
        <w:top w:val="none" w:sz="0" w:space="0" w:color="auto"/>
        <w:left w:val="none" w:sz="0" w:space="0" w:color="auto"/>
        <w:bottom w:val="none" w:sz="0" w:space="0" w:color="auto"/>
        <w:right w:val="none" w:sz="0" w:space="0" w:color="auto"/>
      </w:divBdr>
      <w:divsChild>
        <w:div w:id="403337677">
          <w:marLeft w:val="0"/>
          <w:marRight w:val="0"/>
          <w:marTop w:val="0"/>
          <w:marBottom w:val="0"/>
          <w:divBdr>
            <w:top w:val="none" w:sz="0" w:space="0" w:color="auto"/>
            <w:left w:val="none" w:sz="0" w:space="0" w:color="auto"/>
            <w:bottom w:val="none" w:sz="0" w:space="0" w:color="auto"/>
            <w:right w:val="none" w:sz="0" w:space="0" w:color="auto"/>
          </w:divBdr>
          <w:divsChild>
            <w:div w:id="1360812529">
              <w:marLeft w:val="0"/>
              <w:marRight w:val="0"/>
              <w:marTop w:val="0"/>
              <w:marBottom w:val="0"/>
              <w:divBdr>
                <w:top w:val="none" w:sz="0" w:space="0" w:color="auto"/>
                <w:left w:val="none" w:sz="0" w:space="0" w:color="auto"/>
                <w:bottom w:val="none" w:sz="0" w:space="0" w:color="auto"/>
                <w:right w:val="none" w:sz="0" w:space="0" w:color="auto"/>
              </w:divBdr>
              <w:divsChild>
                <w:div w:id="151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E84A7-4D38-4218-8BD8-07D55EF07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Pages>
  <Words>3443</Words>
  <Characters>19629</Characters>
  <Application>Microsoft Office Word</Application>
  <DocSecurity>0</DocSecurity>
  <Lines>163</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Andrei C Sposito</dc:creator>
  <cp:lastModifiedBy>0007207</cp:lastModifiedBy>
  <cp:revision>15</cp:revision>
  <dcterms:created xsi:type="dcterms:W3CDTF">2020-07-27T14:01:00Z</dcterms:created>
  <dcterms:modified xsi:type="dcterms:W3CDTF">2021-03-18T06:27:00Z</dcterms:modified>
</cp:coreProperties>
</file>