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0DBCF" w14:textId="45ACC3EA" w:rsidR="00C5285A" w:rsidRPr="00CA2628" w:rsidRDefault="00AB2102" w:rsidP="00AB2102">
      <w:pPr>
        <w:rPr>
          <w:rFonts w:ascii="Times New Roman" w:hAnsi="Times New Roman" w:cs="Times New Roman"/>
          <w:sz w:val="20"/>
          <w:szCs w:val="20"/>
        </w:rPr>
      </w:pPr>
      <w:r w:rsidRPr="00CA2628">
        <w:rPr>
          <w:rFonts w:ascii="Times New Roman" w:hAnsi="Times New Roman" w:cs="Times New Roman"/>
          <w:sz w:val="20"/>
          <w:szCs w:val="20"/>
        </w:rPr>
        <w:t xml:space="preserve">TABLE </w:t>
      </w:r>
      <w:r w:rsidR="00EA6A6C">
        <w:rPr>
          <w:rFonts w:ascii="Times New Roman" w:hAnsi="Times New Roman" w:cs="Times New Roman"/>
          <w:sz w:val="20"/>
          <w:szCs w:val="20"/>
        </w:rPr>
        <w:t>S</w:t>
      </w:r>
      <w:r w:rsidRPr="00CA2628">
        <w:rPr>
          <w:rFonts w:ascii="Times New Roman" w:hAnsi="Times New Roman" w:cs="Times New Roman"/>
          <w:sz w:val="20"/>
          <w:szCs w:val="20"/>
        </w:rPr>
        <w:t xml:space="preserve">1. </w:t>
      </w:r>
      <w:r w:rsidR="00CA2628" w:rsidRPr="00CA2628">
        <w:rPr>
          <w:rFonts w:ascii="Times New Roman" w:hAnsi="Times New Roman" w:cs="Times New Roman"/>
          <w:sz w:val="20"/>
          <w:szCs w:val="20"/>
        </w:rPr>
        <w:t>International Classification of Disease 10</w:t>
      </w:r>
      <w:r w:rsidR="00CA2628" w:rsidRPr="00CA262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CA2628" w:rsidRPr="00CA2628">
        <w:rPr>
          <w:rFonts w:ascii="Times New Roman" w:hAnsi="Times New Roman" w:cs="Times New Roman"/>
          <w:sz w:val="20"/>
          <w:szCs w:val="20"/>
        </w:rPr>
        <w:t xml:space="preserve"> edition (</w:t>
      </w:r>
      <w:r w:rsidR="00C5285A" w:rsidRPr="00CA2628">
        <w:rPr>
          <w:rFonts w:ascii="Times New Roman" w:hAnsi="Times New Roman" w:cs="Times New Roman"/>
          <w:sz w:val="20"/>
          <w:szCs w:val="20"/>
        </w:rPr>
        <w:t>ICD-10</w:t>
      </w:r>
      <w:r w:rsidR="00CA2628" w:rsidRPr="00CA2628">
        <w:rPr>
          <w:rFonts w:ascii="Times New Roman" w:hAnsi="Times New Roman" w:cs="Times New Roman"/>
          <w:sz w:val="20"/>
          <w:szCs w:val="20"/>
        </w:rPr>
        <w:t>)</w:t>
      </w:r>
      <w:r w:rsidR="00C5285A" w:rsidRPr="00CA2628">
        <w:rPr>
          <w:rFonts w:ascii="Times New Roman" w:hAnsi="Times New Roman" w:cs="Times New Roman"/>
          <w:sz w:val="20"/>
          <w:szCs w:val="20"/>
        </w:rPr>
        <w:t xml:space="preserve"> codes for the clinical diagnosis and procedures used in this </w:t>
      </w:r>
      <w:r w:rsidR="00C36252" w:rsidRPr="00CA2628">
        <w:rPr>
          <w:rFonts w:ascii="Times New Roman" w:hAnsi="Times New Roman" w:cs="Times New Roman"/>
          <w:sz w:val="20"/>
          <w:szCs w:val="20"/>
        </w:rPr>
        <w:t>investigation.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5244"/>
      </w:tblGrid>
      <w:tr w:rsidR="00C5285A" w:rsidRPr="00CA2628" w14:paraId="2D682D31" w14:textId="77777777" w:rsidTr="00CA2628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53D657F" w14:textId="77777777" w:rsidR="00C5285A" w:rsidRPr="00CA2628" w:rsidRDefault="00CA2628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Clinical diagnosis and procedures</w:t>
            </w:r>
          </w:p>
        </w:tc>
        <w:tc>
          <w:tcPr>
            <w:tcW w:w="5244" w:type="dxa"/>
          </w:tcPr>
          <w:p w14:paraId="0F6B960D" w14:textId="77777777" w:rsidR="00C5285A" w:rsidRPr="00CA2628" w:rsidRDefault="00CA2628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ICD-10 codes</w:t>
            </w:r>
          </w:p>
        </w:tc>
      </w:tr>
      <w:tr w:rsidR="00C5285A" w:rsidRPr="00CA2628" w14:paraId="5B4C60ED" w14:textId="77777777" w:rsidTr="00CA2628">
        <w:trPr>
          <w:trHeight w:val="300"/>
          <w:jc w:val="center"/>
        </w:trPr>
        <w:tc>
          <w:tcPr>
            <w:tcW w:w="4957" w:type="dxa"/>
            <w:hideMark/>
          </w:tcPr>
          <w:p w14:paraId="109A7AAF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STEMI involving left main coronary artery</w:t>
            </w:r>
          </w:p>
        </w:tc>
        <w:tc>
          <w:tcPr>
            <w:tcW w:w="5244" w:type="dxa"/>
          </w:tcPr>
          <w:p w14:paraId="116142CD" w14:textId="77777777" w:rsidR="00C5285A" w:rsidRPr="00CA2628" w:rsidRDefault="001534E4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</w:rPr>
              <w:t>I21.01</w:t>
            </w:r>
            <w:r w:rsidRPr="00CA262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 </w:t>
            </w:r>
          </w:p>
        </w:tc>
      </w:tr>
      <w:tr w:rsidR="00C5285A" w:rsidRPr="00CA2628" w14:paraId="5CA113C2" w14:textId="77777777" w:rsidTr="00CA2628">
        <w:trPr>
          <w:trHeight w:val="290"/>
          <w:jc w:val="center"/>
        </w:trPr>
        <w:tc>
          <w:tcPr>
            <w:tcW w:w="4957" w:type="dxa"/>
            <w:hideMark/>
          </w:tcPr>
          <w:p w14:paraId="1C2F559E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STEMI involving left anterior descending coronary artery</w:t>
            </w:r>
          </w:p>
        </w:tc>
        <w:tc>
          <w:tcPr>
            <w:tcW w:w="5244" w:type="dxa"/>
          </w:tcPr>
          <w:p w14:paraId="5EF448FE" w14:textId="77777777" w:rsidR="00C5285A" w:rsidRPr="00CA2628" w:rsidRDefault="001534E4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</w:rPr>
              <w:t>I21.02</w:t>
            </w:r>
            <w:r w:rsidRPr="00CA262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 </w:t>
            </w:r>
          </w:p>
        </w:tc>
      </w:tr>
      <w:tr w:rsidR="00C5285A" w:rsidRPr="00CA2628" w14:paraId="0DEF22A1" w14:textId="77777777" w:rsidTr="00CA2628">
        <w:trPr>
          <w:trHeight w:val="290"/>
          <w:jc w:val="center"/>
        </w:trPr>
        <w:tc>
          <w:tcPr>
            <w:tcW w:w="4957" w:type="dxa"/>
            <w:hideMark/>
          </w:tcPr>
          <w:p w14:paraId="2A7FF15D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STEMI involving other coronary artery of anterior wall</w:t>
            </w:r>
          </w:p>
        </w:tc>
        <w:tc>
          <w:tcPr>
            <w:tcW w:w="5244" w:type="dxa"/>
          </w:tcPr>
          <w:p w14:paraId="095B483E" w14:textId="77777777" w:rsidR="00C5285A" w:rsidRPr="00CA2628" w:rsidRDefault="001534E4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</w:rPr>
              <w:t>I21.09</w:t>
            </w:r>
          </w:p>
        </w:tc>
      </w:tr>
      <w:tr w:rsidR="00C5285A" w:rsidRPr="00CA2628" w14:paraId="2F1EE07A" w14:textId="77777777" w:rsidTr="00CA2628">
        <w:trPr>
          <w:trHeight w:val="290"/>
          <w:jc w:val="center"/>
        </w:trPr>
        <w:tc>
          <w:tcPr>
            <w:tcW w:w="4957" w:type="dxa"/>
            <w:hideMark/>
          </w:tcPr>
          <w:p w14:paraId="2A10457E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STEMI involving right coronary artery</w:t>
            </w:r>
          </w:p>
        </w:tc>
        <w:tc>
          <w:tcPr>
            <w:tcW w:w="5244" w:type="dxa"/>
          </w:tcPr>
          <w:p w14:paraId="4D46C5CB" w14:textId="77777777" w:rsidR="00C5285A" w:rsidRPr="00CA2628" w:rsidRDefault="001534E4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</w:rPr>
              <w:t>I21.11</w:t>
            </w:r>
            <w:r w:rsidRPr="00CA262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 </w:t>
            </w:r>
          </w:p>
        </w:tc>
      </w:tr>
      <w:tr w:rsidR="00C5285A" w:rsidRPr="00CA2628" w14:paraId="7267F74B" w14:textId="77777777" w:rsidTr="00CA2628">
        <w:trPr>
          <w:trHeight w:val="290"/>
          <w:jc w:val="center"/>
        </w:trPr>
        <w:tc>
          <w:tcPr>
            <w:tcW w:w="4957" w:type="dxa"/>
            <w:hideMark/>
          </w:tcPr>
          <w:p w14:paraId="4E967918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STEMI involving other coronary artery of inferior wall</w:t>
            </w:r>
          </w:p>
        </w:tc>
        <w:tc>
          <w:tcPr>
            <w:tcW w:w="5244" w:type="dxa"/>
          </w:tcPr>
          <w:p w14:paraId="7DB06036" w14:textId="77777777" w:rsidR="00C5285A" w:rsidRPr="00CA2628" w:rsidRDefault="001534E4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I21.19</w:t>
            </w:r>
          </w:p>
        </w:tc>
      </w:tr>
      <w:tr w:rsidR="00C5285A" w:rsidRPr="00CA2628" w14:paraId="4ED3D127" w14:textId="77777777" w:rsidTr="00CA2628">
        <w:trPr>
          <w:trHeight w:val="290"/>
          <w:jc w:val="center"/>
        </w:trPr>
        <w:tc>
          <w:tcPr>
            <w:tcW w:w="4957" w:type="dxa"/>
            <w:hideMark/>
          </w:tcPr>
          <w:p w14:paraId="1986E5DE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STEMI involving left circumflex coronary artery</w:t>
            </w:r>
          </w:p>
        </w:tc>
        <w:tc>
          <w:tcPr>
            <w:tcW w:w="5244" w:type="dxa"/>
          </w:tcPr>
          <w:p w14:paraId="672D4598" w14:textId="77777777" w:rsidR="00C5285A" w:rsidRPr="00CA2628" w:rsidRDefault="001534E4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I21.21</w:t>
            </w:r>
          </w:p>
        </w:tc>
      </w:tr>
      <w:tr w:rsidR="00C5285A" w:rsidRPr="00CA2628" w14:paraId="127E720B" w14:textId="77777777" w:rsidTr="00CA2628">
        <w:trPr>
          <w:trHeight w:val="290"/>
          <w:jc w:val="center"/>
        </w:trPr>
        <w:tc>
          <w:tcPr>
            <w:tcW w:w="4957" w:type="dxa"/>
            <w:hideMark/>
          </w:tcPr>
          <w:p w14:paraId="2F0BA574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STEMI involving other sites</w:t>
            </w:r>
          </w:p>
        </w:tc>
        <w:tc>
          <w:tcPr>
            <w:tcW w:w="5244" w:type="dxa"/>
          </w:tcPr>
          <w:p w14:paraId="6CD71646" w14:textId="77777777" w:rsidR="00C5285A" w:rsidRPr="00CA2628" w:rsidRDefault="001534E4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I21.29</w:t>
            </w:r>
          </w:p>
        </w:tc>
      </w:tr>
      <w:tr w:rsidR="00C5285A" w:rsidRPr="00CA2628" w14:paraId="49E085B3" w14:textId="77777777" w:rsidTr="00CA2628">
        <w:trPr>
          <w:trHeight w:val="290"/>
          <w:jc w:val="center"/>
        </w:trPr>
        <w:tc>
          <w:tcPr>
            <w:tcW w:w="4957" w:type="dxa"/>
            <w:hideMark/>
          </w:tcPr>
          <w:p w14:paraId="17E9D828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STEMI of unspecified site</w:t>
            </w:r>
          </w:p>
        </w:tc>
        <w:tc>
          <w:tcPr>
            <w:tcW w:w="5244" w:type="dxa"/>
          </w:tcPr>
          <w:p w14:paraId="011626F0" w14:textId="77777777" w:rsidR="00C5285A" w:rsidRPr="00CA2628" w:rsidRDefault="001534E4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I21.3</w:t>
            </w:r>
          </w:p>
        </w:tc>
      </w:tr>
      <w:tr w:rsidR="00C5285A" w:rsidRPr="00CA2628" w14:paraId="5188B66A" w14:textId="77777777" w:rsidTr="00CA2628">
        <w:trPr>
          <w:trHeight w:val="290"/>
          <w:jc w:val="center"/>
        </w:trPr>
        <w:tc>
          <w:tcPr>
            <w:tcW w:w="4957" w:type="dxa"/>
          </w:tcPr>
          <w:p w14:paraId="45760CEE" w14:textId="77777777" w:rsidR="00C5285A" w:rsidRPr="00CA2628" w:rsidRDefault="00C5285A" w:rsidP="00B76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NSTEMI</w:t>
            </w:r>
            <w:r w:rsidR="00B76610" w:rsidRPr="00CA26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</w:tcPr>
          <w:p w14:paraId="5CDAD0CA" w14:textId="77777777" w:rsidR="00C5285A" w:rsidRPr="00CA2628" w:rsidRDefault="001534E4" w:rsidP="00C52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I21.4</w:t>
            </w:r>
          </w:p>
        </w:tc>
      </w:tr>
      <w:tr w:rsidR="00C5285A" w:rsidRPr="00CA2628" w14:paraId="0B56432F" w14:textId="77777777" w:rsidTr="00CA2628">
        <w:trPr>
          <w:trHeight w:val="290"/>
          <w:jc w:val="center"/>
        </w:trPr>
        <w:tc>
          <w:tcPr>
            <w:tcW w:w="4957" w:type="dxa"/>
          </w:tcPr>
          <w:p w14:paraId="04CAE2F8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5244" w:type="dxa"/>
          </w:tcPr>
          <w:p w14:paraId="7671EB21" w14:textId="77777777" w:rsidR="00C5285A" w:rsidRPr="00CA2628" w:rsidRDefault="00C5285A" w:rsidP="00C52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E66.X</w:t>
            </w:r>
          </w:p>
        </w:tc>
      </w:tr>
      <w:tr w:rsidR="00C5285A" w:rsidRPr="00CA2628" w14:paraId="4CEF83A4" w14:textId="77777777" w:rsidTr="00CA2628">
        <w:trPr>
          <w:trHeight w:val="290"/>
          <w:jc w:val="center"/>
        </w:trPr>
        <w:tc>
          <w:tcPr>
            <w:tcW w:w="4957" w:type="dxa"/>
          </w:tcPr>
          <w:p w14:paraId="075C0EA9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5244" w:type="dxa"/>
          </w:tcPr>
          <w:p w14:paraId="71AB1FCA" w14:textId="77777777" w:rsidR="00C5285A" w:rsidRPr="00CA2628" w:rsidRDefault="00C5285A" w:rsidP="00C52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I10, I16.6</w:t>
            </w:r>
          </w:p>
        </w:tc>
      </w:tr>
      <w:tr w:rsidR="00C5285A" w:rsidRPr="00CA2628" w14:paraId="29CBD30A" w14:textId="77777777" w:rsidTr="00CA2628">
        <w:trPr>
          <w:trHeight w:val="290"/>
          <w:jc w:val="center"/>
        </w:trPr>
        <w:tc>
          <w:tcPr>
            <w:tcW w:w="4957" w:type="dxa"/>
          </w:tcPr>
          <w:p w14:paraId="1B99FCC7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Lipid metabolism disorders</w:t>
            </w:r>
          </w:p>
        </w:tc>
        <w:tc>
          <w:tcPr>
            <w:tcW w:w="5244" w:type="dxa"/>
          </w:tcPr>
          <w:p w14:paraId="7D831BBB" w14:textId="77777777" w:rsidR="00C5285A" w:rsidRPr="00CA2628" w:rsidRDefault="0072769B" w:rsidP="00C52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CA2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E78.0X-E78.5</w:t>
            </w:r>
          </w:p>
        </w:tc>
      </w:tr>
      <w:tr w:rsidR="00C5285A" w:rsidRPr="00CA2628" w14:paraId="4772617F" w14:textId="77777777" w:rsidTr="00CA2628">
        <w:trPr>
          <w:trHeight w:val="290"/>
          <w:jc w:val="center"/>
        </w:trPr>
        <w:tc>
          <w:tcPr>
            <w:tcW w:w="4957" w:type="dxa"/>
          </w:tcPr>
          <w:p w14:paraId="0B6BF516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Atrial fibrillation</w:t>
            </w:r>
          </w:p>
        </w:tc>
        <w:tc>
          <w:tcPr>
            <w:tcW w:w="5244" w:type="dxa"/>
          </w:tcPr>
          <w:p w14:paraId="47A60749" w14:textId="77777777" w:rsidR="00C5285A" w:rsidRPr="00CA2628" w:rsidRDefault="0072769B" w:rsidP="007276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CA2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I48.0, I48.1, I48.2, I48.91</w:t>
            </w:r>
          </w:p>
        </w:tc>
      </w:tr>
      <w:tr w:rsidR="00C5285A" w:rsidRPr="00CA2628" w14:paraId="4F37873F" w14:textId="77777777" w:rsidTr="00CA2628">
        <w:trPr>
          <w:trHeight w:val="290"/>
          <w:jc w:val="center"/>
        </w:trPr>
        <w:tc>
          <w:tcPr>
            <w:tcW w:w="4957" w:type="dxa"/>
          </w:tcPr>
          <w:p w14:paraId="0A132726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Mechanical ventilation</w:t>
            </w:r>
          </w:p>
        </w:tc>
        <w:tc>
          <w:tcPr>
            <w:tcW w:w="5244" w:type="dxa"/>
          </w:tcPr>
          <w:p w14:paraId="1BD18066" w14:textId="77777777" w:rsidR="00C5285A" w:rsidRPr="00CA2628" w:rsidRDefault="00C5285A" w:rsidP="00C52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CA262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5A1945Z, 5A1955Z, 5A1935Z,</w:t>
            </w:r>
            <w:r w:rsidRPr="00CA2628">
              <w:rPr>
                <w:rFonts w:ascii="Times New Roman" w:eastAsia="Calibri" w:hAnsi="Times New Roman" w:cs="Times New Roman"/>
                <w:sz w:val="20"/>
                <w:szCs w:val="20"/>
              </w:rPr>
              <w:t>5A09357, 5A09457, 5A09557</w:t>
            </w:r>
          </w:p>
        </w:tc>
      </w:tr>
      <w:tr w:rsidR="00C5285A" w:rsidRPr="00CA2628" w14:paraId="1745B741" w14:textId="77777777" w:rsidTr="00CA2628">
        <w:trPr>
          <w:trHeight w:val="290"/>
          <w:jc w:val="center"/>
        </w:trPr>
        <w:tc>
          <w:tcPr>
            <w:tcW w:w="4957" w:type="dxa"/>
          </w:tcPr>
          <w:p w14:paraId="204C4C96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CABG</w:t>
            </w:r>
          </w:p>
        </w:tc>
        <w:tc>
          <w:tcPr>
            <w:tcW w:w="5244" w:type="dxa"/>
          </w:tcPr>
          <w:p w14:paraId="2A22E206" w14:textId="77777777" w:rsidR="00C5285A" w:rsidRPr="00CA2628" w:rsidRDefault="00C5285A" w:rsidP="00C52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CA2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02100XX, 02110XX, 02120XX, 02130XX</w:t>
            </w:r>
          </w:p>
        </w:tc>
      </w:tr>
      <w:tr w:rsidR="00C5285A" w:rsidRPr="00CA2628" w14:paraId="50AC079D" w14:textId="77777777" w:rsidTr="00CA2628">
        <w:trPr>
          <w:trHeight w:val="290"/>
          <w:jc w:val="center"/>
        </w:trPr>
        <w:tc>
          <w:tcPr>
            <w:tcW w:w="4957" w:type="dxa"/>
          </w:tcPr>
          <w:p w14:paraId="6893FF7E" w14:textId="77777777" w:rsidR="00C5285A" w:rsidRPr="00CA2628" w:rsidRDefault="00C5285A" w:rsidP="00C5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628">
              <w:rPr>
                <w:rFonts w:ascii="Times New Roman" w:hAnsi="Times New Roman" w:cs="Times New Roman"/>
                <w:sz w:val="20"/>
                <w:szCs w:val="20"/>
              </w:rPr>
              <w:t>PCI</w:t>
            </w:r>
          </w:p>
        </w:tc>
        <w:tc>
          <w:tcPr>
            <w:tcW w:w="5244" w:type="dxa"/>
          </w:tcPr>
          <w:p w14:paraId="10BD7E89" w14:textId="77777777" w:rsidR="00C5285A" w:rsidRPr="00CA2628" w:rsidRDefault="00C5285A" w:rsidP="00C52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CA2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02703XX, 02713XX, 02723XX, 02733XX</w:t>
            </w:r>
          </w:p>
        </w:tc>
      </w:tr>
    </w:tbl>
    <w:p w14:paraId="72ACF490" w14:textId="77777777" w:rsidR="00C5285A" w:rsidRPr="00CA2628" w:rsidRDefault="00C5285A" w:rsidP="00005816">
      <w:pPr>
        <w:rPr>
          <w:rFonts w:ascii="Times New Roman" w:hAnsi="Times New Roman" w:cs="Times New Roman"/>
          <w:sz w:val="20"/>
          <w:szCs w:val="20"/>
        </w:rPr>
      </w:pPr>
      <w:r w:rsidRPr="00CA2628">
        <w:rPr>
          <w:rFonts w:ascii="Times New Roman" w:hAnsi="Times New Roman" w:cs="Times New Roman"/>
          <w:sz w:val="20"/>
          <w:szCs w:val="20"/>
        </w:rPr>
        <w:t xml:space="preserve">STEMI; ST-elevation myocardial infarction. NSTEMI; non-ST elevation myocardial infarction </w:t>
      </w:r>
      <w:r w:rsidR="00953716" w:rsidRPr="00CA2628">
        <w:rPr>
          <w:rFonts w:ascii="Times New Roman" w:hAnsi="Times New Roman" w:cs="Times New Roman"/>
          <w:sz w:val="20"/>
          <w:szCs w:val="20"/>
        </w:rPr>
        <w:t>CABG: Coronary artery bypass graft; PCI</w:t>
      </w:r>
      <w:bookmarkStart w:id="0" w:name="_GoBack"/>
      <w:bookmarkEnd w:id="0"/>
      <w:r w:rsidR="00953716" w:rsidRPr="00CA2628">
        <w:rPr>
          <w:rFonts w:ascii="Times New Roman" w:hAnsi="Times New Roman" w:cs="Times New Roman"/>
          <w:sz w:val="20"/>
          <w:szCs w:val="20"/>
        </w:rPr>
        <w:t>: Percutaneous coronary intervention.</w:t>
      </w:r>
      <w:r w:rsidR="00005816" w:rsidRPr="00CA2628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C5285A" w:rsidRPr="00CA2628" w:rsidSect="00B53239">
      <w:pgSz w:w="11906" w:h="16838"/>
      <w:pgMar w:top="1417" w:right="426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EFAE1" w14:textId="77777777" w:rsidR="00265BCE" w:rsidRDefault="00265BCE" w:rsidP="00DD0651">
      <w:pPr>
        <w:spacing w:after="0" w:line="240" w:lineRule="auto"/>
      </w:pPr>
      <w:r>
        <w:separator/>
      </w:r>
    </w:p>
  </w:endnote>
  <w:endnote w:type="continuationSeparator" w:id="0">
    <w:p w14:paraId="254E8554" w14:textId="77777777" w:rsidR="00265BCE" w:rsidRDefault="00265BCE" w:rsidP="00DD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841E9" w14:textId="77777777" w:rsidR="00265BCE" w:rsidRDefault="00265BCE" w:rsidP="00DD0651">
      <w:pPr>
        <w:spacing w:after="0" w:line="240" w:lineRule="auto"/>
      </w:pPr>
      <w:r>
        <w:separator/>
      </w:r>
    </w:p>
  </w:footnote>
  <w:footnote w:type="continuationSeparator" w:id="0">
    <w:p w14:paraId="30707D54" w14:textId="77777777" w:rsidR="00265BCE" w:rsidRDefault="00265BCE" w:rsidP="00DD0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90"/>
    <w:rsid w:val="00005816"/>
    <w:rsid w:val="00017B09"/>
    <w:rsid w:val="00022C20"/>
    <w:rsid w:val="000454AA"/>
    <w:rsid w:val="00074BF1"/>
    <w:rsid w:val="00075862"/>
    <w:rsid w:val="000A1AEA"/>
    <w:rsid w:val="000A2117"/>
    <w:rsid w:val="000A2898"/>
    <w:rsid w:val="000D1DF0"/>
    <w:rsid w:val="000D5AA9"/>
    <w:rsid w:val="000F36BD"/>
    <w:rsid w:val="00133FC1"/>
    <w:rsid w:val="00152EAE"/>
    <w:rsid w:val="001534E4"/>
    <w:rsid w:val="00193273"/>
    <w:rsid w:val="0019659E"/>
    <w:rsid w:val="001E7837"/>
    <w:rsid w:val="00210C29"/>
    <w:rsid w:val="00265BCE"/>
    <w:rsid w:val="002B3AF5"/>
    <w:rsid w:val="002C3CB8"/>
    <w:rsid w:val="002C3DF2"/>
    <w:rsid w:val="002F2D41"/>
    <w:rsid w:val="002F7E78"/>
    <w:rsid w:val="00364C98"/>
    <w:rsid w:val="003D428C"/>
    <w:rsid w:val="003F0816"/>
    <w:rsid w:val="003F66F8"/>
    <w:rsid w:val="004117A7"/>
    <w:rsid w:val="00423EDA"/>
    <w:rsid w:val="004320A1"/>
    <w:rsid w:val="00450CEA"/>
    <w:rsid w:val="004547A6"/>
    <w:rsid w:val="00460E56"/>
    <w:rsid w:val="00474992"/>
    <w:rsid w:val="00495852"/>
    <w:rsid w:val="004D61E0"/>
    <w:rsid w:val="004E592D"/>
    <w:rsid w:val="00500C97"/>
    <w:rsid w:val="00514D91"/>
    <w:rsid w:val="00515D6B"/>
    <w:rsid w:val="00522B9F"/>
    <w:rsid w:val="005350F9"/>
    <w:rsid w:val="0053521B"/>
    <w:rsid w:val="00572709"/>
    <w:rsid w:val="005936E8"/>
    <w:rsid w:val="005C091A"/>
    <w:rsid w:val="005C5662"/>
    <w:rsid w:val="006044EF"/>
    <w:rsid w:val="006064EB"/>
    <w:rsid w:val="006216AF"/>
    <w:rsid w:val="0065581C"/>
    <w:rsid w:val="00657914"/>
    <w:rsid w:val="006614D8"/>
    <w:rsid w:val="00661ED5"/>
    <w:rsid w:val="006F1928"/>
    <w:rsid w:val="00706A0A"/>
    <w:rsid w:val="0072270E"/>
    <w:rsid w:val="0072769B"/>
    <w:rsid w:val="00731F02"/>
    <w:rsid w:val="00741773"/>
    <w:rsid w:val="00743C32"/>
    <w:rsid w:val="00745846"/>
    <w:rsid w:val="007518B1"/>
    <w:rsid w:val="00770CB9"/>
    <w:rsid w:val="007714B1"/>
    <w:rsid w:val="007804C7"/>
    <w:rsid w:val="007C4137"/>
    <w:rsid w:val="007D03EB"/>
    <w:rsid w:val="007D30B5"/>
    <w:rsid w:val="007D5AD0"/>
    <w:rsid w:val="007E5D48"/>
    <w:rsid w:val="00805D5D"/>
    <w:rsid w:val="00820EB7"/>
    <w:rsid w:val="00830279"/>
    <w:rsid w:val="008324A4"/>
    <w:rsid w:val="00833322"/>
    <w:rsid w:val="00837AAF"/>
    <w:rsid w:val="0086491E"/>
    <w:rsid w:val="0088103A"/>
    <w:rsid w:val="00890DC3"/>
    <w:rsid w:val="008A3AC5"/>
    <w:rsid w:val="008B5F61"/>
    <w:rsid w:val="008F59D5"/>
    <w:rsid w:val="008F6106"/>
    <w:rsid w:val="00920445"/>
    <w:rsid w:val="00936A77"/>
    <w:rsid w:val="00953716"/>
    <w:rsid w:val="00953D6C"/>
    <w:rsid w:val="00962631"/>
    <w:rsid w:val="00982802"/>
    <w:rsid w:val="00991A0F"/>
    <w:rsid w:val="009A6ED1"/>
    <w:rsid w:val="009B5B03"/>
    <w:rsid w:val="009C36AD"/>
    <w:rsid w:val="00A51850"/>
    <w:rsid w:val="00A670D0"/>
    <w:rsid w:val="00A71A58"/>
    <w:rsid w:val="00A8001F"/>
    <w:rsid w:val="00A801A6"/>
    <w:rsid w:val="00AB2102"/>
    <w:rsid w:val="00AE6F8A"/>
    <w:rsid w:val="00AF6F99"/>
    <w:rsid w:val="00B069C1"/>
    <w:rsid w:val="00B07DD8"/>
    <w:rsid w:val="00B15651"/>
    <w:rsid w:val="00B53239"/>
    <w:rsid w:val="00B60FAB"/>
    <w:rsid w:val="00B76610"/>
    <w:rsid w:val="00B83C94"/>
    <w:rsid w:val="00B938E9"/>
    <w:rsid w:val="00B93E11"/>
    <w:rsid w:val="00B9676C"/>
    <w:rsid w:val="00BA3D7E"/>
    <w:rsid w:val="00BC4300"/>
    <w:rsid w:val="00BE1E15"/>
    <w:rsid w:val="00BF3415"/>
    <w:rsid w:val="00C132C7"/>
    <w:rsid w:val="00C1469B"/>
    <w:rsid w:val="00C36252"/>
    <w:rsid w:val="00C5142C"/>
    <w:rsid w:val="00C5285A"/>
    <w:rsid w:val="00C52910"/>
    <w:rsid w:val="00C53144"/>
    <w:rsid w:val="00C92EED"/>
    <w:rsid w:val="00CA2628"/>
    <w:rsid w:val="00CB6FAF"/>
    <w:rsid w:val="00CC1A21"/>
    <w:rsid w:val="00D044E5"/>
    <w:rsid w:val="00D23D37"/>
    <w:rsid w:val="00D26682"/>
    <w:rsid w:val="00D34877"/>
    <w:rsid w:val="00D3602E"/>
    <w:rsid w:val="00D46CFA"/>
    <w:rsid w:val="00D678BD"/>
    <w:rsid w:val="00D81FC5"/>
    <w:rsid w:val="00D86CD8"/>
    <w:rsid w:val="00D91DC1"/>
    <w:rsid w:val="00D944F6"/>
    <w:rsid w:val="00DC15A9"/>
    <w:rsid w:val="00DD0651"/>
    <w:rsid w:val="00DD752E"/>
    <w:rsid w:val="00DE3916"/>
    <w:rsid w:val="00E06850"/>
    <w:rsid w:val="00E52275"/>
    <w:rsid w:val="00E527E2"/>
    <w:rsid w:val="00E906F1"/>
    <w:rsid w:val="00EA53F3"/>
    <w:rsid w:val="00EA6A6C"/>
    <w:rsid w:val="00EC4E48"/>
    <w:rsid w:val="00ED19F9"/>
    <w:rsid w:val="00EF7970"/>
    <w:rsid w:val="00F00DB0"/>
    <w:rsid w:val="00F02E90"/>
    <w:rsid w:val="00F239F5"/>
    <w:rsid w:val="00F35090"/>
    <w:rsid w:val="00F5048C"/>
    <w:rsid w:val="00F56AE2"/>
    <w:rsid w:val="00F606C7"/>
    <w:rsid w:val="00F62FB1"/>
    <w:rsid w:val="00F65F5C"/>
    <w:rsid w:val="00F7180E"/>
    <w:rsid w:val="00F8696A"/>
    <w:rsid w:val="00F9392B"/>
    <w:rsid w:val="00FA404F"/>
    <w:rsid w:val="00FA6A1F"/>
    <w:rsid w:val="00FB610E"/>
    <w:rsid w:val="00FC15DA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3A55"/>
  <w15:chartTrackingRefBased/>
  <w15:docId w15:val="{017ECC8C-099A-4238-855B-B2994876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6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651"/>
  </w:style>
  <w:style w:type="paragraph" w:styleId="Footer">
    <w:name w:val="footer"/>
    <w:basedOn w:val="Normal"/>
    <w:link w:val="FooterChar"/>
    <w:uiPriority w:val="99"/>
    <w:unhideWhenUsed/>
    <w:rsid w:val="00DD06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651"/>
  </w:style>
  <w:style w:type="table" w:styleId="TableGrid">
    <w:name w:val="Table Grid"/>
    <w:basedOn w:val="TableNormal"/>
    <w:uiPriority w:val="39"/>
    <w:rsid w:val="00193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3415"/>
    <w:rPr>
      <w:color w:val="0000FF"/>
      <w:u w:val="single"/>
    </w:rPr>
  </w:style>
  <w:style w:type="character" w:customStyle="1" w:styleId="editadddatered">
    <w:name w:val="editadddate_red"/>
    <w:basedOn w:val="DefaultParagraphFont"/>
    <w:rsid w:val="001534E4"/>
  </w:style>
  <w:style w:type="paragraph" w:styleId="BalloonText">
    <w:name w:val="Balloon Text"/>
    <w:basedOn w:val="Normal"/>
    <w:link w:val="BalloonTextChar"/>
    <w:uiPriority w:val="99"/>
    <w:semiHidden/>
    <w:unhideWhenUsed/>
    <w:rsid w:val="00B8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C9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58AAE-7A80-4F98-9104-70C62DC6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dc:description/>
  <cp:lastModifiedBy>Jini Mol J.</cp:lastModifiedBy>
  <cp:revision>5</cp:revision>
  <cp:lastPrinted>2020-11-16T13:32:00Z</cp:lastPrinted>
  <dcterms:created xsi:type="dcterms:W3CDTF">2021-04-02T07:59:00Z</dcterms:created>
  <dcterms:modified xsi:type="dcterms:W3CDTF">2021-04-19T08:43:00Z</dcterms:modified>
</cp:coreProperties>
</file>