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AC607" w14:textId="0072F70A" w:rsidR="004117A7" w:rsidRPr="009F307D" w:rsidRDefault="004117A7" w:rsidP="004117A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  <w:bookmarkStart w:id="0" w:name="_Hlk68250644"/>
      <w:r w:rsidRPr="009F307D">
        <w:rPr>
          <w:rFonts w:ascii="Times New Roman" w:hAnsi="Times New Roman" w:cs="Times New Roman"/>
          <w:sz w:val="20"/>
          <w:szCs w:val="20"/>
        </w:rPr>
        <w:t xml:space="preserve">TABLE </w:t>
      </w:r>
      <w:r w:rsidR="00FA6706">
        <w:rPr>
          <w:rFonts w:ascii="Times New Roman" w:hAnsi="Times New Roman" w:cs="Times New Roman"/>
          <w:sz w:val="20"/>
          <w:szCs w:val="20"/>
        </w:rPr>
        <w:t>S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3</w:t>
      </w:r>
      <w:r w:rsidRPr="009F307D">
        <w:rPr>
          <w:rFonts w:ascii="Times New Roman" w:hAnsi="Times New Roman" w:cs="Times New Roman"/>
          <w:sz w:val="20"/>
          <w:szCs w:val="20"/>
        </w:rPr>
        <w:t>. Clinical characteristics, use of therapeutic procedures and hospital outcomes before matching for men</w:t>
      </w:r>
      <w:r>
        <w:rPr>
          <w:rFonts w:ascii="Times New Roman" w:hAnsi="Times New Roman" w:cs="Times New Roman"/>
          <w:sz w:val="20"/>
          <w:szCs w:val="20"/>
        </w:rPr>
        <w:t xml:space="preserve"> and women</w:t>
      </w:r>
      <w:r w:rsidRPr="009F307D">
        <w:rPr>
          <w:rFonts w:ascii="Times New Roman" w:hAnsi="Times New Roman" w:cs="Times New Roman"/>
          <w:sz w:val="20"/>
          <w:szCs w:val="20"/>
        </w:rPr>
        <w:t xml:space="preserve"> patients with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9F307D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STEMI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 xml:space="preserve"> according to T2DM </w:t>
      </w:r>
      <w:r w:rsidR="0065581C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status.</w:t>
      </w:r>
    </w:p>
    <w:bookmarkEnd w:id="0"/>
    <w:tbl>
      <w:tblPr>
        <w:tblStyle w:val="TableGrid"/>
        <w:tblW w:w="13285" w:type="dxa"/>
        <w:tblInd w:w="709" w:type="dxa"/>
        <w:tblLook w:val="04A0" w:firstRow="1" w:lastRow="0" w:firstColumn="1" w:lastColumn="0" w:noHBand="0" w:noVBand="1"/>
      </w:tblPr>
      <w:tblGrid>
        <w:gridCol w:w="5380"/>
        <w:gridCol w:w="1416"/>
        <w:gridCol w:w="1417"/>
        <w:gridCol w:w="1360"/>
        <w:gridCol w:w="1275"/>
        <w:gridCol w:w="1300"/>
        <w:gridCol w:w="1137"/>
      </w:tblGrid>
      <w:tr w:rsidR="004117A7" w:rsidRPr="009F307D" w14:paraId="7FB3CDD3" w14:textId="77777777" w:rsidTr="000808DE">
        <w:trPr>
          <w:trHeight w:val="315"/>
        </w:trPr>
        <w:tc>
          <w:tcPr>
            <w:tcW w:w="5380" w:type="dxa"/>
          </w:tcPr>
          <w:p w14:paraId="1BDBC732" w14:textId="77777777" w:rsidR="004117A7" w:rsidRPr="009F307D" w:rsidRDefault="004117A7" w:rsidP="00DA51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193" w:type="dxa"/>
            <w:gridSpan w:val="3"/>
            <w:noWrap/>
          </w:tcPr>
          <w:p w14:paraId="59759C09" w14:textId="77777777" w:rsidR="004117A7" w:rsidRPr="009F307D" w:rsidRDefault="004117A7" w:rsidP="00655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MEN</w:t>
            </w:r>
          </w:p>
        </w:tc>
        <w:tc>
          <w:tcPr>
            <w:tcW w:w="3712" w:type="dxa"/>
            <w:gridSpan w:val="3"/>
          </w:tcPr>
          <w:p w14:paraId="0FEFDB11" w14:textId="77777777" w:rsidR="004117A7" w:rsidRPr="009F307D" w:rsidRDefault="004117A7" w:rsidP="006558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WOMEN</w:t>
            </w:r>
          </w:p>
        </w:tc>
      </w:tr>
      <w:tr w:rsidR="004117A7" w:rsidRPr="009F307D" w14:paraId="74A283D4" w14:textId="77777777" w:rsidTr="004117A7">
        <w:trPr>
          <w:trHeight w:val="315"/>
        </w:trPr>
        <w:tc>
          <w:tcPr>
            <w:tcW w:w="5380" w:type="dxa"/>
            <w:hideMark/>
          </w:tcPr>
          <w:p w14:paraId="2FEC0FC4" w14:textId="77777777" w:rsidR="004117A7" w:rsidRPr="009F307D" w:rsidRDefault="004117A7" w:rsidP="004117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16" w:type="dxa"/>
            <w:noWrap/>
            <w:hideMark/>
          </w:tcPr>
          <w:p w14:paraId="0E258C4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No T2DM</w:t>
            </w:r>
          </w:p>
        </w:tc>
        <w:tc>
          <w:tcPr>
            <w:tcW w:w="1417" w:type="dxa"/>
            <w:noWrap/>
            <w:hideMark/>
          </w:tcPr>
          <w:p w14:paraId="51832A80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T2DM</w:t>
            </w:r>
          </w:p>
        </w:tc>
        <w:tc>
          <w:tcPr>
            <w:tcW w:w="1360" w:type="dxa"/>
            <w:noWrap/>
            <w:hideMark/>
          </w:tcPr>
          <w:p w14:paraId="30025EDF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275" w:type="dxa"/>
            <w:noWrap/>
          </w:tcPr>
          <w:p w14:paraId="65FE59D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No T2DM</w:t>
            </w:r>
          </w:p>
        </w:tc>
        <w:tc>
          <w:tcPr>
            <w:tcW w:w="1300" w:type="dxa"/>
            <w:noWrap/>
          </w:tcPr>
          <w:p w14:paraId="69C97C39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T2DM</w:t>
            </w:r>
          </w:p>
        </w:tc>
        <w:tc>
          <w:tcPr>
            <w:tcW w:w="1137" w:type="dxa"/>
            <w:noWrap/>
          </w:tcPr>
          <w:p w14:paraId="71AF7ED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4117A7" w:rsidRPr="009F307D" w14:paraId="2A4E38B3" w14:textId="77777777" w:rsidTr="004117A7">
        <w:trPr>
          <w:trHeight w:val="330"/>
        </w:trPr>
        <w:tc>
          <w:tcPr>
            <w:tcW w:w="5380" w:type="dxa"/>
            <w:hideMark/>
          </w:tcPr>
          <w:p w14:paraId="19A847FD" w14:textId="77777777" w:rsidR="004117A7" w:rsidRPr="009F307D" w:rsidRDefault="004117A7" w:rsidP="004117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NSTEMI, n(%)</w:t>
            </w:r>
          </w:p>
        </w:tc>
        <w:tc>
          <w:tcPr>
            <w:tcW w:w="1416" w:type="dxa"/>
            <w:noWrap/>
            <w:hideMark/>
          </w:tcPr>
          <w:p w14:paraId="67DE8502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30309</w:t>
            </w:r>
          </w:p>
        </w:tc>
        <w:tc>
          <w:tcPr>
            <w:tcW w:w="1417" w:type="dxa"/>
            <w:noWrap/>
            <w:hideMark/>
          </w:tcPr>
          <w:p w14:paraId="5EA17E3C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16283</w:t>
            </w:r>
          </w:p>
        </w:tc>
        <w:tc>
          <w:tcPr>
            <w:tcW w:w="1360" w:type="dxa"/>
            <w:noWrap/>
            <w:hideMark/>
          </w:tcPr>
          <w:p w14:paraId="74749BD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388B4AFE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13056</w:t>
            </w:r>
          </w:p>
        </w:tc>
        <w:tc>
          <w:tcPr>
            <w:tcW w:w="1300" w:type="dxa"/>
            <w:noWrap/>
          </w:tcPr>
          <w:p w14:paraId="52C8BBA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8204</w:t>
            </w:r>
          </w:p>
        </w:tc>
        <w:tc>
          <w:tcPr>
            <w:tcW w:w="1137" w:type="dxa"/>
            <w:noWrap/>
          </w:tcPr>
          <w:p w14:paraId="79D2E2A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71E5B94D" w14:textId="77777777" w:rsidTr="004117A7">
        <w:trPr>
          <w:trHeight w:val="330"/>
        </w:trPr>
        <w:tc>
          <w:tcPr>
            <w:tcW w:w="5380" w:type="dxa"/>
            <w:noWrap/>
            <w:hideMark/>
          </w:tcPr>
          <w:p w14:paraId="15E1F3A3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 xml:space="preserve">Age, mean (SD) </w:t>
            </w:r>
          </w:p>
        </w:tc>
        <w:tc>
          <w:tcPr>
            <w:tcW w:w="1416" w:type="dxa"/>
            <w:noWrap/>
            <w:hideMark/>
          </w:tcPr>
          <w:p w14:paraId="184C681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67.20(13.21)</w:t>
            </w:r>
          </w:p>
        </w:tc>
        <w:tc>
          <w:tcPr>
            <w:tcW w:w="1417" w:type="dxa"/>
            <w:noWrap/>
            <w:hideMark/>
          </w:tcPr>
          <w:p w14:paraId="4641225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70.90(11.05)</w:t>
            </w:r>
          </w:p>
        </w:tc>
        <w:tc>
          <w:tcPr>
            <w:tcW w:w="1360" w:type="dxa"/>
            <w:noWrap/>
            <w:hideMark/>
          </w:tcPr>
          <w:p w14:paraId="4BCEB54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540E1B12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74.22(13.41)</w:t>
            </w:r>
          </w:p>
        </w:tc>
        <w:tc>
          <w:tcPr>
            <w:tcW w:w="1300" w:type="dxa"/>
            <w:noWrap/>
          </w:tcPr>
          <w:p w14:paraId="3C31620C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76.94(10.33)</w:t>
            </w:r>
          </w:p>
        </w:tc>
        <w:tc>
          <w:tcPr>
            <w:tcW w:w="1137" w:type="dxa"/>
            <w:noWrap/>
          </w:tcPr>
          <w:p w14:paraId="4D8B3E6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1B258A53" w14:textId="77777777" w:rsidTr="004117A7">
        <w:trPr>
          <w:trHeight w:val="315"/>
        </w:trPr>
        <w:tc>
          <w:tcPr>
            <w:tcW w:w="5380" w:type="dxa"/>
            <w:noWrap/>
            <w:hideMark/>
          </w:tcPr>
          <w:p w14:paraId="1502AE8B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 xml:space="preserve">CCI, mean (SD) </w:t>
            </w:r>
          </w:p>
        </w:tc>
        <w:tc>
          <w:tcPr>
            <w:tcW w:w="1416" w:type="dxa"/>
            <w:noWrap/>
            <w:hideMark/>
          </w:tcPr>
          <w:p w14:paraId="22EECFCF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0.53(0.44)</w:t>
            </w:r>
          </w:p>
        </w:tc>
        <w:tc>
          <w:tcPr>
            <w:tcW w:w="1417" w:type="dxa"/>
            <w:noWrap/>
            <w:hideMark/>
          </w:tcPr>
          <w:p w14:paraId="3EA6EC5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0.86(0.80)</w:t>
            </w:r>
          </w:p>
        </w:tc>
        <w:tc>
          <w:tcPr>
            <w:tcW w:w="1360" w:type="dxa"/>
            <w:noWrap/>
            <w:hideMark/>
          </w:tcPr>
          <w:p w14:paraId="24C5FC5C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5A6F09B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0.56(0.50)</w:t>
            </w:r>
          </w:p>
        </w:tc>
        <w:tc>
          <w:tcPr>
            <w:tcW w:w="1300" w:type="dxa"/>
            <w:noWrap/>
          </w:tcPr>
          <w:p w14:paraId="70D4CFC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0.83(0.80)</w:t>
            </w:r>
          </w:p>
        </w:tc>
        <w:tc>
          <w:tcPr>
            <w:tcW w:w="1137" w:type="dxa"/>
            <w:noWrap/>
          </w:tcPr>
          <w:p w14:paraId="2F34E442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3015ECF4" w14:textId="77777777" w:rsidTr="004117A7">
        <w:trPr>
          <w:trHeight w:val="300"/>
        </w:trPr>
        <w:tc>
          <w:tcPr>
            <w:tcW w:w="5380" w:type="dxa"/>
            <w:hideMark/>
          </w:tcPr>
          <w:p w14:paraId="0A385D89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Obesity, n(%)</w:t>
            </w:r>
          </w:p>
        </w:tc>
        <w:tc>
          <w:tcPr>
            <w:tcW w:w="1416" w:type="dxa"/>
            <w:noWrap/>
            <w:hideMark/>
          </w:tcPr>
          <w:p w14:paraId="2F68F9E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3496(11.53)</w:t>
            </w:r>
          </w:p>
        </w:tc>
        <w:tc>
          <w:tcPr>
            <w:tcW w:w="1417" w:type="dxa"/>
            <w:noWrap/>
            <w:hideMark/>
          </w:tcPr>
          <w:p w14:paraId="6948086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2535(15.57)</w:t>
            </w:r>
          </w:p>
        </w:tc>
        <w:tc>
          <w:tcPr>
            <w:tcW w:w="1360" w:type="dxa"/>
            <w:hideMark/>
          </w:tcPr>
          <w:p w14:paraId="0B77506E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7B554CD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1564(11.98)</w:t>
            </w:r>
          </w:p>
        </w:tc>
        <w:tc>
          <w:tcPr>
            <w:tcW w:w="1300" w:type="dxa"/>
            <w:noWrap/>
          </w:tcPr>
          <w:p w14:paraId="1272063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1767(21.54)</w:t>
            </w:r>
          </w:p>
        </w:tc>
        <w:tc>
          <w:tcPr>
            <w:tcW w:w="1137" w:type="dxa"/>
          </w:tcPr>
          <w:p w14:paraId="3B65165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2133B6CF" w14:textId="77777777" w:rsidTr="004117A7">
        <w:trPr>
          <w:trHeight w:val="300"/>
        </w:trPr>
        <w:tc>
          <w:tcPr>
            <w:tcW w:w="5380" w:type="dxa"/>
            <w:hideMark/>
          </w:tcPr>
          <w:p w14:paraId="54302A13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Hypertension, n(%)</w:t>
            </w:r>
          </w:p>
        </w:tc>
        <w:tc>
          <w:tcPr>
            <w:tcW w:w="1416" w:type="dxa"/>
            <w:noWrap/>
            <w:hideMark/>
          </w:tcPr>
          <w:p w14:paraId="56CB082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13730(45.30)</w:t>
            </w:r>
          </w:p>
        </w:tc>
        <w:tc>
          <w:tcPr>
            <w:tcW w:w="1417" w:type="dxa"/>
            <w:noWrap/>
            <w:hideMark/>
          </w:tcPr>
          <w:p w14:paraId="46046D3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9291(57.06)</w:t>
            </w:r>
          </w:p>
        </w:tc>
        <w:tc>
          <w:tcPr>
            <w:tcW w:w="1360" w:type="dxa"/>
            <w:hideMark/>
          </w:tcPr>
          <w:p w14:paraId="32DE1DB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0E2797D5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6612(50.64)</w:t>
            </w:r>
          </w:p>
        </w:tc>
        <w:tc>
          <w:tcPr>
            <w:tcW w:w="1300" w:type="dxa"/>
            <w:noWrap/>
          </w:tcPr>
          <w:p w14:paraId="1FF8746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4695(57.23)</w:t>
            </w:r>
          </w:p>
        </w:tc>
        <w:tc>
          <w:tcPr>
            <w:tcW w:w="1137" w:type="dxa"/>
          </w:tcPr>
          <w:p w14:paraId="1995C1A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07D7EC26" w14:textId="77777777" w:rsidTr="004117A7">
        <w:trPr>
          <w:trHeight w:val="300"/>
        </w:trPr>
        <w:tc>
          <w:tcPr>
            <w:tcW w:w="5380" w:type="dxa"/>
            <w:hideMark/>
          </w:tcPr>
          <w:p w14:paraId="57F8D613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eastAsia="Calibri" w:hAnsi="Times New Roman" w:cs="Times New Roman"/>
                <w:sz w:val="20"/>
                <w:szCs w:val="20"/>
              </w:rPr>
              <w:t>Lipid metabolism disorders, n(%)</w:t>
            </w:r>
          </w:p>
        </w:tc>
        <w:tc>
          <w:tcPr>
            <w:tcW w:w="1416" w:type="dxa"/>
            <w:noWrap/>
            <w:hideMark/>
          </w:tcPr>
          <w:p w14:paraId="00397D8F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14058(46.38)</w:t>
            </w:r>
          </w:p>
        </w:tc>
        <w:tc>
          <w:tcPr>
            <w:tcW w:w="1417" w:type="dxa"/>
            <w:noWrap/>
            <w:hideMark/>
          </w:tcPr>
          <w:p w14:paraId="38928495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10110(62.09)</w:t>
            </w:r>
          </w:p>
        </w:tc>
        <w:tc>
          <w:tcPr>
            <w:tcW w:w="1360" w:type="dxa"/>
            <w:hideMark/>
          </w:tcPr>
          <w:p w14:paraId="67F5135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3FF4805F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5798(44.41)</w:t>
            </w:r>
          </w:p>
        </w:tc>
        <w:tc>
          <w:tcPr>
            <w:tcW w:w="1300" w:type="dxa"/>
            <w:noWrap/>
          </w:tcPr>
          <w:p w14:paraId="21ED8F1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4944(60.26)</w:t>
            </w:r>
          </w:p>
        </w:tc>
        <w:tc>
          <w:tcPr>
            <w:tcW w:w="1137" w:type="dxa"/>
          </w:tcPr>
          <w:p w14:paraId="3196F8E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03E9619D" w14:textId="77777777" w:rsidTr="004117A7">
        <w:trPr>
          <w:trHeight w:val="300"/>
        </w:trPr>
        <w:tc>
          <w:tcPr>
            <w:tcW w:w="5380" w:type="dxa"/>
            <w:hideMark/>
          </w:tcPr>
          <w:p w14:paraId="018B17B2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Renal disease, n(%)</w:t>
            </w:r>
          </w:p>
        </w:tc>
        <w:tc>
          <w:tcPr>
            <w:tcW w:w="1416" w:type="dxa"/>
            <w:noWrap/>
            <w:hideMark/>
          </w:tcPr>
          <w:p w14:paraId="5018A962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3126(10.31)</w:t>
            </w:r>
          </w:p>
        </w:tc>
        <w:tc>
          <w:tcPr>
            <w:tcW w:w="1417" w:type="dxa"/>
            <w:noWrap/>
            <w:hideMark/>
          </w:tcPr>
          <w:p w14:paraId="5D26E46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3430(21.06)</w:t>
            </w:r>
          </w:p>
        </w:tc>
        <w:tc>
          <w:tcPr>
            <w:tcW w:w="1360" w:type="dxa"/>
            <w:hideMark/>
          </w:tcPr>
          <w:p w14:paraId="3815138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1B9A8F7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1541(11.80)</w:t>
            </w:r>
          </w:p>
        </w:tc>
        <w:tc>
          <w:tcPr>
            <w:tcW w:w="1300" w:type="dxa"/>
            <w:noWrap/>
          </w:tcPr>
          <w:p w14:paraId="137E79E9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1878(22.89)</w:t>
            </w:r>
          </w:p>
        </w:tc>
        <w:tc>
          <w:tcPr>
            <w:tcW w:w="1137" w:type="dxa"/>
          </w:tcPr>
          <w:p w14:paraId="7617A38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6640CC41" w14:textId="77777777" w:rsidTr="004117A7">
        <w:trPr>
          <w:trHeight w:val="300"/>
        </w:trPr>
        <w:tc>
          <w:tcPr>
            <w:tcW w:w="5380" w:type="dxa"/>
            <w:hideMark/>
          </w:tcPr>
          <w:p w14:paraId="2B528958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Atrial fibrillation, n(%)</w:t>
            </w:r>
          </w:p>
        </w:tc>
        <w:tc>
          <w:tcPr>
            <w:tcW w:w="1416" w:type="dxa"/>
            <w:noWrap/>
            <w:hideMark/>
          </w:tcPr>
          <w:p w14:paraId="186BCF7C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4046(13.35)</w:t>
            </w:r>
          </w:p>
        </w:tc>
        <w:tc>
          <w:tcPr>
            <w:tcW w:w="1417" w:type="dxa"/>
            <w:noWrap/>
            <w:hideMark/>
          </w:tcPr>
          <w:p w14:paraId="7B038BB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2517(15.46)</w:t>
            </w:r>
          </w:p>
        </w:tc>
        <w:tc>
          <w:tcPr>
            <w:tcW w:w="1360" w:type="dxa"/>
            <w:hideMark/>
          </w:tcPr>
          <w:p w14:paraId="5213796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5025CF9E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2580(19.76)</w:t>
            </w:r>
          </w:p>
        </w:tc>
        <w:tc>
          <w:tcPr>
            <w:tcW w:w="1300" w:type="dxa"/>
            <w:noWrap/>
          </w:tcPr>
          <w:p w14:paraId="559AC0C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1647(20.08)</w:t>
            </w:r>
          </w:p>
        </w:tc>
        <w:tc>
          <w:tcPr>
            <w:tcW w:w="1137" w:type="dxa"/>
          </w:tcPr>
          <w:p w14:paraId="2CE19C95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0.576</w:t>
            </w:r>
          </w:p>
        </w:tc>
      </w:tr>
      <w:tr w:rsidR="004117A7" w:rsidRPr="009F307D" w14:paraId="47D33E48" w14:textId="77777777" w:rsidTr="004117A7">
        <w:trPr>
          <w:trHeight w:val="300"/>
        </w:trPr>
        <w:tc>
          <w:tcPr>
            <w:tcW w:w="5380" w:type="dxa"/>
            <w:hideMark/>
          </w:tcPr>
          <w:p w14:paraId="5EE8C86E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Congestive heart failure, n(%)</w:t>
            </w:r>
          </w:p>
        </w:tc>
        <w:tc>
          <w:tcPr>
            <w:tcW w:w="1416" w:type="dxa"/>
            <w:noWrap/>
            <w:hideMark/>
          </w:tcPr>
          <w:p w14:paraId="235E169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4044(13.34)</w:t>
            </w:r>
          </w:p>
        </w:tc>
        <w:tc>
          <w:tcPr>
            <w:tcW w:w="1417" w:type="dxa"/>
            <w:noWrap/>
            <w:hideMark/>
          </w:tcPr>
          <w:p w14:paraId="6B95E85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3526(21.65)</w:t>
            </w:r>
          </w:p>
        </w:tc>
        <w:tc>
          <w:tcPr>
            <w:tcW w:w="1360" w:type="dxa"/>
            <w:hideMark/>
          </w:tcPr>
          <w:p w14:paraId="70FF15A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04EE0BB9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2561(19.62)</w:t>
            </w:r>
          </w:p>
        </w:tc>
        <w:tc>
          <w:tcPr>
            <w:tcW w:w="1300" w:type="dxa"/>
            <w:noWrap/>
          </w:tcPr>
          <w:p w14:paraId="3B44754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2324(28.33)</w:t>
            </w:r>
          </w:p>
        </w:tc>
        <w:tc>
          <w:tcPr>
            <w:tcW w:w="1137" w:type="dxa"/>
          </w:tcPr>
          <w:p w14:paraId="4C53D9B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407F1366" w14:textId="77777777" w:rsidTr="004117A7">
        <w:trPr>
          <w:trHeight w:val="300"/>
        </w:trPr>
        <w:tc>
          <w:tcPr>
            <w:tcW w:w="5380" w:type="dxa"/>
            <w:hideMark/>
          </w:tcPr>
          <w:p w14:paraId="0E0927FA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Peripheral vascular disease, n(%)</w:t>
            </w:r>
          </w:p>
        </w:tc>
        <w:tc>
          <w:tcPr>
            <w:tcW w:w="1416" w:type="dxa"/>
            <w:noWrap/>
            <w:hideMark/>
          </w:tcPr>
          <w:p w14:paraId="104F50CE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2223(7.33)</w:t>
            </w:r>
          </w:p>
        </w:tc>
        <w:tc>
          <w:tcPr>
            <w:tcW w:w="1417" w:type="dxa"/>
            <w:noWrap/>
            <w:hideMark/>
          </w:tcPr>
          <w:p w14:paraId="4DDB9E0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2217(13.62)</w:t>
            </w:r>
          </w:p>
        </w:tc>
        <w:tc>
          <w:tcPr>
            <w:tcW w:w="1360" w:type="dxa"/>
            <w:hideMark/>
          </w:tcPr>
          <w:p w14:paraId="7D4AD01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3A1E79E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454(3.48)</w:t>
            </w:r>
          </w:p>
        </w:tc>
        <w:tc>
          <w:tcPr>
            <w:tcW w:w="1300" w:type="dxa"/>
            <w:noWrap/>
          </w:tcPr>
          <w:p w14:paraId="3E380B9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548(6.68)</w:t>
            </w:r>
          </w:p>
        </w:tc>
        <w:tc>
          <w:tcPr>
            <w:tcW w:w="1137" w:type="dxa"/>
          </w:tcPr>
          <w:p w14:paraId="07220DF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6004216D" w14:textId="77777777" w:rsidTr="004117A7">
        <w:trPr>
          <w:trHeight w:val="300"/>
        </w:trPr>
        <w:tc>
          <w:tcPr>
            <w:tcW w:w="5380" w:type="dxa"/>
            <w:hideMark/>
          </w:tcPr>
          <w:p w14:paraId="66181941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Cerebrovascular disease, n(%)</w:t>
            </w:r>
          </w:p>
        </w:tc>
        <w:tc>
          <w:tcPr>
            <w:tcW w:w="1416" w:type="dxa"/>
            <w:noWrap/>
            <w:hideMark/>
          </w:tcPr>
          <w:p w14:paraId="458DAD5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951(3.14)</w:t>
            </w:r>
          </w:p>
        </w:tc>
        <w:tc>
          <w:tcPr>
            <w:tcW w:w="1417" w:type="dxa"/>
            <w:noWrap/>
            <w:hideMark/>
          </w:tcPr>
          <w:p w14:paraId="67402E42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909(5.58)</w:t>
            </w:r>
          </w:p>
        </w:tc>
        <w:tc>
          <w:tcPr>
            <w:tcW w:w="1360" w:type="dxa"/>
            <w:hideMark/>
          </w:tcPr>
          <w:p w14:paraId="243B8EA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1BDBFC4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479(3.67)</w:t>
            </w:r>
          </w:p>
        </w:tc>
        <w:tc>
          <w:tcPr>
            <w:tcW w:w="1300" w:type="dxa"/>
            <w:noWrap/>
          </w:tcPr>
          <w:p w14:paraId="616ADDD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487(5.94)</w:t>
            </w:r>
          </w:p>
        </w:tc>
        <w:tc>
          <w:tcPr>
            <w:tcW w:w="1137" w:type="dxa"/>
          </w:tcPr>
          <w:p w14:paraId="5BCCEF45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267EA5AD" w14:textId="77777777" w:rsidTr="004117A7">
        <w:trPr>
          <w:trHeight w:val="300"/>
        </w:trPr>
        <w:tc>
          <w:tcPr>
            <w:tcW w:w="5380" w:type="dxa"/>
            <w:hideMark/>
          </w:tcPr>
          <w:p w14:paraId="19833A00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Dementia, n(%)</w:t>
            </w:r>
          </w:p>
        </w:tc>
        <w:tc>
          <w:tcPr>
            <w:tcW w:w="1416" w:type="dxa"/>
            <w:noWrap/>
            <w:hideMark/>
          </w:tcPr>
          <w:p w14:paraId="5A54DEF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324(1.07)</w:t>
            </w:r>
          </w:p>
        </w:tc>
        <w:tc>
          <w:tcPr>
            <w:tcW w:w="1417" w:type="dxa"/>
            <w:noWrap/>
            <w:hideMark/>
          </w:tcPr>
          <w:p w14:paraId="04F9FF0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215(1.32)</w:t>
            </w:r>
          </w:p>
        </w:tc>
        <w:tc>
          <w:tcPr>
            <w:tcW w:w="1360" w:type="dxa"/>
            <w:hideMark/>
          </w:tcPr>
          <w:p w14:paraId="05B94E7E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0.016</w:t>
            </w:r>
          </w:p>
        </w:tc>
        <w:tc>
          <w:tcPr>
            <w:tcW w:w="1275" w:type="dxa"/>
            <w:noWrap/>
          </w:tcPr>
          <w:p w14:paraId="3104EBE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420(3.22)</w:t>
            </w:r>
          </w:p>
        </w:tc>
        <w:tc>
          <w:tcPr>
            <w:tcW w:w="1300" w:type="dxa"/>
            <w:noWrap/>
          </w:tcPr>
          <w:p w14:paraId="24DBA6C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288(3.51)</w:t>
            </w:r>
          </w:p>
        </w:tc>
        <w:tc>
          <w:tcPr>
            <w:tcW w:w="1137" w:type="dxa"/>
          </w:tcPr>
          <w:p w14:paraId="19993B2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0.245</w:t>
            </w:r>
          </w:p>
        </w:tc>
      </w:tr>
      <w:tr w:rsidR="004117A7" w:rsidRPr="009F307D" w14:paraId="6251F8BA" w14:textId="77777777" w:rsidTr="004117A7">
        <w:trPr>
          <w:trHeight w:val="300"/>
        </w:trPr>
        <w:tc>
          <w:tcPr>
            <w:tcW w:w="5380" w:type="dxa"/>
            <w:hideMark/>
          </w:tcPr>
          <w:p w14:paraId="63A6B044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eastAsia="Calibri" w:hAnsi="Times New Roman" w:cs="Times New Roman"/>
                <w:sz w:val="20"/>
                <w:szCs w:val="20"/>
              </w:rPr>
              <w:t>Mechanical ventilation, n(%)</w:t>
            </w:r>
          </w:p>
        </w:tc>
        <w:tc>
          <w:tcPr>
            <w:tcW w:w="1416" w:type="dxa"/>
            <w:noWrap/>
            <w:hideMark/>
          </w:tcPr>
          <w:p w14:paraId="0CC5196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941(3.10)</w:t>
            </w:r>
          </w:p>
        </w:tc>
        <w:tc>
          <w:tcPr>
            <w:tcW w:w="1417" w:type="dxa"/>
            <w:noWrap/>
            <w:hideMark/>
          </w:tcPr>
          <w:p w14:paraId="006CC2E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829(5.09)</w:t>
            </w:r>
          </w:p>
        </w:tc>
        <w:tc>
          <w:tcPr>
            <w:tcW w:w="1360" w:type="dxa"/>
            <w:hideMark/>
          </w:tcPr>
          <w:p w14:paraId="677D4DF6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4D24CBD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397(3.04)</w:t>
            </w:r>
          </w:p>
        </w:tc>
        <w:tc>
          <w:tcPr>
            <w:tcW w:w="1300" w:type="dxa"/>
            <w:noWrap/>
          </w:tcPr>
          <w:p w14:paraId="17AD6EAC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389(4.74)</w:t>
            </w:r>
          </w:p>
        </w:tc>
        <w:tc>
          <w:tcPr>
            <w:tcW w:w="1137" w:type="dxa"/>
          </w:tcPr>
          <w:p w14:paraId="737B755A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26AD71C2" w14:textId="77777777" w:rsidTr="004117A7">
        <w:trPr>
          <w:trHeight w:val="300"/>
        </w:trPr>
        <w:tc>
          <w:tcPr>
            <w:tcW w:w="5380" w:type="dxa"/>
            <w:hideMark/>
          </w:tcPr>
          <w:p w14:paraId="7DBFDB4C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CABG, n(%)</w:t>
            </w:r>
          </w:p>
        </w:tc>
        <w:tc>
          <w:tcPr>
            <w:tcW w:w="1416" w:type="dxa"/>
            <w:noWrap/>
            <w:hideMark/>
          </w:tcPr>
          <w:p w14:paraId="444CE9BF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1060(3.50)</w:t>
            </w:r>
          </w:p>
        </w:tc>
        <w:tc>
          <w:tcPr>
            <w:tcW w:w="1417" w:type="dxa"/>
            <w:noWrap/>
            <w:hideMark/>
          </w:tcPr>
          <w:p w14:paraId="55B0170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739(4.54)</w:t>
            </w:r>
          </w:p>
        </w:tc>
        <w:tc>
          <w:tcPr>
            <w:tcW w:w="1360" w:type="dxa"/>
            <w:hideMark/>
          </w:tcPr>
          <w:p w14:paraId="5F70752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784B64E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177(1.36)</w:t>
            </w:r>
          </w:p>
        </w:tc>
        <w:tc>
          <w:tcPr>
            <w:tcW w:w="1300" w:type="dxa"/>
            <w:noWrap/>
          </w:tcPr>
          <w:p w14:paraId="7F6B0F44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209(2.55)</w:t>
            </w:r>
          </w:p>
        </w:tc>
        <w:tc>
          <w:tcPr>
            <w:tcW w:w="1137" w:type="dxa"/>
          </w:tcPr>
          <w:p w14:paraId="49358EA0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4117A7" w:rsidRPr="009F307D" w14:paraId="381F2BBD" w14:textId="77777777" w:rsidTr="004117A7">
        <w:trPr>
          <w:trHeight w:val="300"/>
        </w:trPr>
        <w:tc>
          <w:tcPr>
            <w:tcW w:w="5380" w:type="dxa"/>
            <w:hideMark/>
          </w:tcPr>
          <w:p w14:paraId="66F1ECF3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PCI, n(%)</w:t>
            </w:r>
          </w:p>
        </w:tc>
        <w:tc>
          <w:tcPr>
            <w:tcW w:w="1416" w:type="dxa"/>
            <w:noWrap/>
            <w:hideMark/>
          </w:tcPr>
          <w:p w14:paraId="6A1C1F6F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14545(47.99)</w:t>
            </w:r>
          </w:p>
        </w:tc>
        <w:tc>
          <w:tcPr>
            <w:tcW w:w="1417" w:type="dxa"/>
            <w:noWrap/>
            <w:hideMark/>
          </w:tcPr>
          <w:p w14:paraId="53EEDA83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6982(42.88)</w:t>
            </w:r>
          </w:p>
        </w:tc>
        <w:tc>
          <w:tcPr>
            <w:tcW w:w="1360" w:type="dxa"/>
            <w:hideMark/>
          </w:tcPr>
          <w:p w14:paraId="0D41B0B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2C25A0F2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4276(32.75)</w:t>
            </w:r>
          </w:p>
        </w:tc>
        <w:tc>
          <w:tcPr>
            <w:tcW w:w="1300" w:type="dxa"/>
            <w:noWrap/>
          </w:tcPr>
          <w:p w14:paraId="3A9C216E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2715(33.09)</w:t>
            </w:r>
          </w:p>
        </w:tc>
        <w:tc>
          <w:tcPr>
            <w:tcW w:w="1137" w:type="dxa"/>
          </w:tcPr>
          <w:p w14:paraId="12BB57AC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0.605</w:t>
            </w:r>
          </w:p>
        </w:tc>
      </w:tr>
      <w:tr w:rsidR="004117A7" w:rsidRPr="009F307D" w14:paraId="66B01FEB" w14:textId="77777777" w:rsidTr="004117A7">
        <w:trPr>
          <w:trHeight w:val="300"/>
        </w:trPr>
        <w:tc>
          <w:tcPr>
            <w:tcW w:w="5380" w:type="dxa"/>
            <w:noWrap/>
            <w:hideMark/>
          </w:tcPr>
          <w:p w14:paraId="1EDDCBBA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LOHS, median (IQR)</w:t>
            </w:r>
          </w:p>
        </w:tc>
        <w:tc>
          <w:tcPr>
            <w:tcW w:w="1416" w:type="dxa"/>
            <w:noWrap/>
            <w:hideMark/>
          </w:tcPr>
          <w:p w14:paraId="3DDD5EC9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5.00(5.00)</w:t>
            </w:r>
          </w:p>
        </w:tc>
        <w:tc>
          <w:tcPr>
            <w:tcW w:w="1417" w:type="dxa"/>
            <w:noWrap/>
            <w:hideMark/>
          </w:tcPr>
          <w:p w14:paraId="708A120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6.00(6.00)</w:t>
            </w:r>
          </w:p>
        </w:tc>
        <w:tc>
          <w:tcPr>
            <w:tcW w:w="1360" w:type="dxa"/>
            <w:noWrap/>
            <w:hideMark/>
          </w:tcPr>
          <w:p w14:paraId="7BE325B5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542A786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6.00(6.00)</w:t>
            </w:r>
          </w:p>
        </w:tc>
        <w:tc>
          <w:tcPr>
            <w:tcW w:w="1300" w:type="dxa"/>
            <w:noWrap/>
          </w:tcPr>
          <w:p w14:paraId="7C59032B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6.00(6.00)</w:t>
            </w:r>
          </w:p>
        </w:tc>
        <w:tc>
          <w:tcPr>
            <w:tcW w:w="1137" w:type="dxa"/>
            <w:noWrap/>
          </w:tcPr>
          <w:p w14:paraId="7DDB71F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1.00</w:t>
            </w:r>
          </w:p>
        </w:tc>
      </w:tr>
      <w:tr w:rsidR="004117A7" w:rsidRPr="009F307D" w14:paraId="270FC831" w14:textId="77777777" w:rsidTr="004117A7">
        <w:trPr>
          <w:trHeight w:val="315"/>
        </w:trPr>
        <w:tc>
          <w:tcPr>
            <w:tcW w:w="5380" w:type="dxa"/>
            <w:hideMark/>
          </w:tcPr>
          <w:p w14:paraId="0DC558B6" w14:textId="77777777" w:rsidR="004117A7" w:rsidRPr="009F307D" w:rsidRDefault="004117A7" w:rsidP="00411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07D">
              <w:rPr>
                <w:rFonts w:ascii="Times New Roman" w:hAnsi="Times New Roman" w:cs="Times New Roman"/>
                <w:sz w:val="20"/>
                <w:szCs w:val="20"/>
              </w:rPr>
              <w:t>In-hospital mortality, n(%)</w:t>
            </w:r>
          </w:p>
        </w:tc>
        <w:tc>
          <w:tcPr>
            <w:tcW w:w="1416" w:type="dxa"/>
            <w:noWrap/>
            <w:hideMark/>
          </w:tcPr>
          <w:p w14:paraId="66E8E58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1118(3.69)</w:t>
            </w:r>
          </w:p>
        </w:tc>
        <w:tc>
          <w:tcPr>
            <w:tcW w:w="1417" w:type="dxa"/>
            <w:noWrap/>
            <w:hideMark/>
          </w:tcPr>
          <w:p w14:paraId="0FBA5AB7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790(4.85)</w:t>
            </w:r>
          </w:p>
        </w:tc>
        <w:tc>
          <w:tcPr>
            <w:tcW w:w="1360" w:type="dxa"/>
            <w:hideMark/>
          </w:tcPr>
          <w:p w14:paraId="7B36DCD1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275" w:type="dxa"/>
            <w:noWrap/>
          </w:tcPr>
          <w:p w14:paraId="02C242ED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818(6.27)</w:t>
            </w:r>
          </w:p>
        </w:tc>
        <w:tc>
          <w:tcPr>
            <w:tcW w:w="1300" w:type="dxa"/>
            <w:noWrap/>
          </w:tcPr>
          <w:p w14:paraId="718E4175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602(7.34)</w:t>
            </w:r>
          </w:p>
        </w:tc>
        <w:tc>
          <w:tcPr>
            <w:tcW w:w="1137" w:type="dxa"/>
          </w:tcPr>
          <w:p w14:paraId="79720AA8" w14:textId="77777777" w:rsidR="004117A7" w:rsidRPr="009F307D" w:rsidRDefault="004117A7" w:rsidP="006558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F3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0.002</w:t>
            </w:r>
          </w:p>
        </w:tc>
      </w:tr>
    </w:tbl>
    <w:p w14:paraId="237FCEB4" w14:textId="77777777" w:rsidR="004117A7" w:rsidRPr="009F307D" w:rsidRDefault="004117A7" w:rsidP="004117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07D">
        <w:rPr>
          <w:rFonts w:ascii="Times New Roman" w:hAnsi="Times New Roman" w:cs="Times New Roman"/>
          <w:sz w:val="20"/>
          <w:szCs w:val="20"/>
        </w:rPr>
        <w:t>NSTEMI; non-ST elevation myocardial infarction CCI: Charlson comorbidity index; CABG: Coronary artery bypass graft; PCI: Percutaneous coronary intervention; LOHS: length of hospital stay. The P values for the differences between patients with T2DM and No T2DM were calculated using Student's t-test, or Mann-Whitney test or chi-square tests.</w:t>
      </w:r>
    </w:p>
    <w:p w14:paraId="79298D21" w14:textId="77777777" w:rsidR="00BA3D7E" w:rsidRPr="00CA2628" w:rsidRDefault="00BA3D7E">
      <w:pPr>
        <w:rPr>
          <w:rFonts w:ascii="Times New Roman" w:hAnsi="Times New Roman" w:cs="Times New Roman"/>
          <w:sz w:val="20"/>
          <w:szCs w:val="20"/>
        </w:rPr>
      </w:pPr>
    </w:p>
    <w:p w14:paraId="4A181E9A" w14:textId="77777777" w:rsidR="00953716" w:rsidRPr="00CA2628" w:rsidRDefault="00953716">
      <w:pPr>
        <w:rPr>
          <w:rFonts w:ascii="Times New Roman" w:hAnsi="Times New Roman" w:cs="Times New Roman"/>
          <w:sz w:val="20"/>
          <w:szCs w:val="20"/>
        </w:rPr>
      </w:pPr>
    </w:p>
    <w:sectPr w:rsidR="00953716" w:rsidRPr="00CA2628" w:rsidSect="00AD6D59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9C55B" w14:textId="77777777" w:rsidR="00A03471" w:rsidRDefault="00A03471" w:rsidP="00DD0651">
      <w:pPr>
        <w:spacing w:after="0" w:line="240" w:lineRule="auto"/>
      </w:pPr>
      <w:r>
        <w:separator/>
      </w:r>
    </w:p>
  </w:endnote>
  <w:endnote w:type="continuationSeparator" w:id="0">
    <w:p w14:paraId="1CCAB9A3" w14:textId="77777777" w:rsidR="00A03471" w:rsidRDefault="00A03471" w:rsidP="00DD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0E4CB" w14:textId="77777777" w:rsidR="00A03471" w:rsidRDefault="00A03471" w:rsidP="00DD0651">
      <w:pPr>
        <w:spacing w:after="0" w:line="240" w:lineRule="auto"/>
      </w:pPr>
      <w:r>
        <w:separator/>
      </w:r>
    </w:p>
  </w:footnote>
  <w:footnote w:type="continuationSeparator" w:id="0">
    <w:p w14:paraId="0E1AB822" w14:textId="77777777" w:rsidR="00A03471" w:rsidRDefault="00A03471" w:rsidP="00DD0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90"/>
    <w:rsid w:val="00005816"/>
    <w:rsid w:val="00017B09"/>
    <w:rsid w:val="00022C20"/>
    <w:rsid w:val="000454AA"/>
    <w:rsid w:val="00074BF1"/>
    <w:rsid w:val="00075862"/>
    <w:rsid w:val="000A1AEA"/>
    <w:rsid w:val="000A2117"/>
    <w:rsid w:val="000A2898"/>
    <w:rsid w:val="000D1DF0"/>
    <w:rsid w:val="000D5AA9"/>
    <w:rsid w:val="000F36BD"/>
    <w:rsid w:val="00133FC1"/>
    <w:rsid w:val="00152EAE"/>
    <w:rsid w:val="001534E4"/>
    <w:rsid w:val="00193273"/>
    <w:rsid w:val="0019659E"/>
    <w:rsid w:val="001E7837"/>
    <w:rsid w:val="00210C29"/>
    <w:rsid w:val="002B3AF5"/>
    <w:rsid w:val="002C3CB8"/>
    <w:rsid w:val="002C3DF2"/>
    <w:rsid w:val="002F2D41"/>
    <w:rsid w:val="002F7E78"/>
    <w:rsid w:val="00364C98"/>
    <w:rsid w:val="003D428C"/>
    <w:rsid w:val="003F0816"/>
    <w:rsid w:val="003F66F8"/>
    <w:rsid w:val="004117A7"/>
    <w:rsid w:val="00423EDA"/>
    <w:rsid w:val="0043044E"/>
    <w:rsid w:val="004320A1"/>
    <w:rsid w:val="00450CEA"/>
    <w:rsid w:val="004547A6"/>
    <w:rsid w:val="00460E56"/>
    <w:rsid w:val="00474992"/>
    <w:rsid w:val="00495852"/>
    <w:rsid w:val="004D61E0"/>
    <w:rsid w:val="004E592D"/>
    <w:rsid w:val="00500C97"/>
    <w:rsid w:val="00514D91"/>
    <w:rsid w:val="00515D6B"/>
    <w:rsid w:val="00522B9F"/>
    <w:rsid w:val="005350F9"/>
    <w:rsid w:val="0053521B"/>
    <w:rsid w:val="00572709"/>
    <w:rsid w:val="005936E8"/>
    <w:rsid w:val="005C091A"/>
    <w:rsid w:val="005C5662"/>
    <w:rsid w:val="006044EF"/>
    <w:rsid w:val="006064EB"/>
    <w:rsid w:val="006216AF"/>
    <w:rsid w:val="0065581C"/>
    <w:rsid w:val="00657914"/>
    <w:rsid w:val="006614D8"/>
    <w:rsid w:val="00661ED5"/>
    <w:rsid w:val="006F1928"/>
    <w:rsid w:val="00706A0A"/>
    <w:rsid w:val="0072270E"/>
    <w:rsid w:val="0072769B"/>
    <w:rsid w:val="00731F02"/>
    <w:rsid w:val="00741773"/>
    <w:rsid w:val="00743C32"/>
    <w:rsid w:val="007518B1"/>
    <w:rsid w:val="00770CB9"/>
    <w:rsid w:val="007714B1"/>
    <w:rsid w:val="007804C7"/>
    <w:rsid w:val="007C4137"/>
    <w:rsid w:val="007D03EB"/>
    <w:rsid w:val="007D30B5"/>
    <w:rsid w:val="007D5AD0"/>
    <w:rsid w:val="007E5D48"/>
    <w:rsid w:val="00805D5D"/>
    <w:rsid w:val="00820EB7"/>
    <w:rsid w:val="00830279"/>
    <w:rsid w:val="008324A4"/>
    <w:rsid w:val="00833322"/>
    <w:rsid w:val="00837AAF"/>
    <w:rsid w:val="0086491E"/>
    <w:rsid w:val="0088103A"/>
    <w:rsid w:val="00890DC3"/>
    <w:rsid w:val="008A3AC5"/>
    <w:rsid w:val="008B5F61"/>
    <w:rsid w:val="008F59D5"/>
    <w:rsid w:val="008F6106"/>
    <w:rsid w:val="00920445"/>
    <w:rsid w:val="00936A77"/>
    <w:rsid w:val="00953716"/>
    <w:rsid w:val="00953D6C"/>
    <w:rsid w:val="00962631"/>
    <w:rsid w:val="00982802"/>
    <w:rsid w:val="00991A0F"/>
    <w:rsid w:val="009A6ED1"/>
    <w:rsid w:val="009B5B03"/>
    <w:rsid w:val="009C36AD"/>
    <w:rsid w:val="00A03471"/>
    <w:rsid w:val="00A51850"/>
    <w:rsid w:val="00A670D0"/>
    <w:rsid w:val="00A71A58"/>
    <w:rsid w:val="00A8001F"/>
    <w:rsid w:val="00A801A6"/>
    <w:rsid w:val="00AB2102"/>
    <w:rsid w:val="00AD6D59"/>
    <w:rsid w:val="00AE6F8A"/>
    <w:rsid w:val="00AF6F99"/>
    <w:rsid w:val="00B069C1"/>
    <w:rsid w:val="00B07DD8"/>
    <w:rsid w:val="00B15651"/>
    <w:rsid w:val="00B60FAB"/>
    <w:rsid w:val="00B76610"/>
    <w:rsid w:val="00B83C94"/>
    <w:rsid w:val="00B938E9"/>
    <w:rsid w:val="00B93E11"/>
    <w:rsid w:val="00B9676C"/>
    <w:rsid w:val="00BA3D7E"/>
    <w:rsid w:val="00BC4300"/>
    <w:rsid w:val="00BE1E15"/>
    <w:rsid w:val="00BF3415"/>
    <w:rsid w:val="00C132C7"/>
    <w:rsid w:val="00C1469B"/>
    <w:rsid w:val="00C5142C"/>
    <w:rsid w:val="00C5285A"/>
    <w:rsid w:val="00C52910"/>
    <w:rsid w:val="00C53144"/>
    <w:rsid w:val="00C55929"/>
    <w:rsid w:val="00C92EED"/>
    <w:rsid w:val="00CA2628"/>
    <w:rsid w:val="00CB6FAF"/>
    <w:rsid w:val="00CC1A21"/>
    <w:rsid w:val="00D044E5"/>
    <w:rsid w:val="00D23D37"/>
    <w:rsid w:val="00D26682"/>
    <w:rsid w:val="00D34877"/>
    <w:rsid w:val="00D3602E"/>
    <w:rsid w:val="00D46CFA"/>
    <w:rsid w:val="00D678BD"/>
    <w:rsid w:val="00D81FC5"/>
    <w:rsid w:val="00D86CD8"/>
    <w:rsid w:val="00D91DC1"/>
    <w:rsid w:val="00D944F6"/>
    <w:rsid w:val="00DC15A9"/>
    <w:rsid w:val="00DD0651"/>
    <w:rsid w:val="00DD752E"/>
    <w:rsid w:val="00DE3916"/>
    <w:rsid w:val="00E06850"/>
    <w:rsid w:val="00E52275"/>
    <w:rsid w:val="00E527E2"/>
    <w:rsid w:val="00E906F1"/>
    <w:rsid w:val="00E92F4C"/>
    <w:rsid w:val="00EA53F3"/>
    <w:rsid w:val="00EC4E48"/>
    <w:rsid w:val="00ED19F9"/>
    <w:rsid w:val="00EF7970"/>
    <w:rsid w:val="00F00DB0"/>
    <w:rsid w:val="00F02E90"/>
    <w:rsid w:val="00F239F5"/>
    <w:rsid w:val="00F35090"/>
    <w:rsid w:val="00F5048C"/>
    <w:rsid w:val="00F56AE2"/>
    <w:rsid w:val="00F606C7"/>
    <w:rsid w:val="00F62FB1"/>
    <w:rsid w:val="00F65F5C"/>
    <w:rsid w:val="00F7180E"/>
    <w:rsid w:val="00F8696A"/>
    <w:rsid w:val="00F9392B"/>
    <w:rsid w:val="00FA404F"/>
    <w:rsid w:val="00FA6706"/>
    <w:rsid w:val="00FA6A1F"/>
    <w:rsid w:val="00FB610E"/>
    <w:rsid w:val="00FC15DA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3A55"/>
  <w15:chartTrackingRefBased/>
  <w15:docId w15:val="{017ECC8C-099A-4238-855B-B2994876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651"/>
  </w:style>
  <w:style w:type="paragraph" w:styleId="Footer">
    <w:name w:val="footer"/>
    <w:basedOn w:val="Normal"/>
    <w:link w:val="FooterChar"/>
    <w:uiPriority w:val="99"/>
    <w:unhideWhenUsed/>
    <w:rsid w:val="00DD06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651"/>
  </w:style>
  <w:style w:type="table" w:styleId="TableGrid">
    <w:name w:val="Table Grid"/>
    <w:basedOn w:val="TableNormal"/>
    <w:uiPriority w:val="39"/>
    <w:rsid w:val="0019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415"/>
    <w:rPr>
      <w:color w:val="0000FF"/>
      <w:u w:val="single"/>
    </w:rPr>
  </w:style>
  <w:style w:type="character" w:customStyle="1" w:styleId="editadddatered">
    <w:name w:val="editadddate_red"/>
    <w:basedOn w:val="DefaultParagraphFont"/>
    <w:rsid w:val="001534E4"/>
  </w:style>
  <w:style w:type="paragraph" w:styleId="BalloonText">
    <w:name w:val="Balloon Text"/>
    <w:basedOn w:val="Normal"/>
    <w:link w:val="BalloonTextChar"/>
    <w:uiPriority w:val="99"/>
    <w:semiHidden/>
    <w:unhideWhenUsed/>
    <w:rsid w:val="00B8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C9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8177E-724B-4CC4-8FCD-BDB387B0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Jini Mol J.</cp:lastModifiedBy>
  <cp:revision>4</cp:revision>
  <cp:lastPrinted>2020-11-16T13:32:00Z</cp:lastPrinted>
  <dcterms:created xsi:type="dcterms:W3CDTF">2021-04-02T08:08:00Z</dcterms:created>
  <dcterms:modified xsi:type="dcterms:W3CDTF">2021-04-19T08:44:00Z</dcterms:modified>
</cp:coreProperties>
</file>