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365" w:rsidRPr="006524B1" w:rsidRDefault="00B74365" w:rsidP="00B74365">
      <w:pPr>
        <w:spacing w:after="0" w:line="480" w:lineRule="auto"/>
        <w:rPr>
          <w:rFonts w:cstheme="minorHAnsi"/>
          <w:b/>
          <w:color w:val="000000" w:themeColor="text1"/>
          <w:sz w:val="36"/>
          <w:szCs w:val="36"/>
          <w:lang w:val="en-GB"/>
        </w:rPr>
      </w:pPr>
      <w:r w:rsidRPr="006524B1">
        <w:rPr>
          <w:rFonts w:cstheme="minorHAnsi"/>
          <w:b/>
          <w:color w:val="000000" w:themeColor="text1"/>
          <w:sz w:val="36"/>
          <w:szCs w:val="36"/>
          <w:lang w:val="en-GB"/>
        </w:rPr>
        <w:t xml:space="preserve">Glycated ACE2 receptor </w:t>
      </w:r>
      <w:bookmarkStart w:id="0" w:name="_Hlk62837657"/>
      <w:r w:rsidRPr="006524B1">
        <w:rPr>
          <w:rFonts w:cstheme="minorHAnsi"/>
          <w:b/>
          <w:color w:val="000000" w:themeColor="text1"/>
          <w:sz w:val="36"/>
          <w:szCs w:val="36"/>
          <w:lang w:val="en-GB"/>
        </w:rPr>
        <w:t>in diabetes</w:t>
      </w:r>
      <w:bookmarkEnd w:id="0"/>
      <w:r w:rsidRPr="006524B1">
        <w:rPr>
          <w:rFonts w:cstheme="minorHAnsi"/>
          <w:b/>
          <w:color w:val="000000" w:themeColor="text1"/>
          <w:sz w:val="36"/>
          <w:szCs w:val="36"/>
          <w:lang w:val="en-GB"/>
        </w:rPr>
        <w:t xml:space="preserve">: open door for SARS-COV-2 entry in </w:t>
      </w:r>
      <w:proofErr w:type="spellStart"/>
      <w:r w:rsidRPr="006524B1">
        <w:rPr>
          <w:rFonts w:cstheme="minorHAnsi"/>
          <w:b/>
          <w:color w:val="000000" w:themeColor="text1"/>
          <w:sz w:val="36"/>
          <w:szCs w:val="36"/>
          <w:lang w:val="en-GB"/>
        </w:rPr>
        <w:t>cardiomyocyte</w:t>
      </w:r>
      <w:proofErr w:type="spellEnd"/>
      <w:r w:rsidRPr="006524B1">
        <w:rPr>
          <w:rFonts w:cstheme="minorHAnsi"/>
          <w:b/>
          <w:color w:val="000000" w:themeColor="text1"/>
          <w:sz w:val="36"/>
          <w:szCs w:val="36"/>
          <w:lang w:val="en-GB"/>
        </w:rPr>
        <w:t xml:space="preserve"> </w:t>
      </w:r>
    </w:p>
    <w:p w:rsidR="00435A5E" w:rsidRPr="00FD65D3" w:rsidRDefault="00F74879" w:rsidP="00435A5E">
      <w:pPr>
        <w:spacing w:after="0" w:line="480" w:lineRule="auto"/>
        <w:rPr>
          <w:rFonts w:cstheme="minorHAnsi"/>
          <w:color w:val="000000" w:themeColor="text1"/>
          <w:sz w:val="24"/>
          <w:szCs w:val="24"/>
        </w:rPr>
      </w:pPr>
      <w:r w:rsidRPr="00FD65D3">
        <w:rPr>
          <w:rFonts w:cstheme="minorHAnsi"/>
          <w:color w:val="000000" w:themeColor="text1"/>
          <w:sz w:val="24"/>
          <w:szCs w:val="24"/>
          <w:vertAlign w:val="superscript"/>
        </w:rPr>
        <w:t>1</w:t>
      </w:r>
      <w:r w:rsidRPr="00FD65D3">
        <w:rPr>
          <w:rFonts w:cstheme="minorHAnsi"/>
          <w:color w:val="000000" w:themeColor="text1"/>
          <w:sz w:val="24"/>
          <w:szCs w:val="24"/>
        </w:rPr>
        <w:t xml:space="preserve">Nunzia D’Onofrio*, </w:t>
      </w:r>
      <w:proofErr w:type="spellStart"/>
      <w:r w:rsidRPr="00FD65D3">
        <w:rPr>
          <w:rFonts w:cstheme="minorHAnsi"/>
          <w:color w:val="000000" w:themeColor="text1"/>
          <w:sz w:val="24"/>
          <w:szCs w:val="24"/>
        </w:rPr>
        <w:t>PhD</w:t>
      </w:r>
      <w:proofErr w:type="spellEnd"/>
      <w:r w:rsidRPr="00FD65D3">
        <w:rPr>
          <w:rFonts w:cstheme="minorHAnsi"/>
          <w:color w:val="000000" w:themeColor="text1"/>
          <w:sz w:val="24"/>
          <w:szCs w:val="24"/>
        </w:rPr>
        <w:t xml:space="preserve">; </w:t>
      </w:r>
      <w:r w:rsidRPr="00FD65D3">
        <w:rPr>
          <w:rFonts w:cstheme="minorHAnsi"/>
          <w:color w:val="000000" w:themeColor="text1"/>
          <w:sz w:val="24"/>
          <w:szCs w:val="24"/>
          <w:vertAlign w:val="superscript"/>
        </w:rPr>
        <w:t>2</w:t>
      </w:r>
      <w:r w:rsidRPr="00FD65D3">
        <w:rPr>
          <w:rFonts w:cstheme="minorHAnsi"/>
          <w:color w:val="000000" w:themeColor="text1"/>
          <w:sz w:val="24"/>
          <w:szCs w:val="24"/>
        </w:rPr>
        <w:t xml:space="preserve">Lucia </w:t>
      </w:r>
      <w:proofErr w:type="spellStart"/>
      <w:r w:rsidRPr="00FD65D3">
        <w:rPr>
          <w:rFonts w:cstheme="minorHAnsi"/>
          <w:color w:val="000000" w:themeColor="text1"/>
          <w:sz w:val="24"/>
          <w:szCs w:val="24"/>
        </w:rPr>
        <w:t>Scisciola</w:t>
      </w:r>
      <w:proofErr w:type="spellEnd"/>
      <w:r w:rsidRPr="00FD65D3">
        <w:rPr>
          <w:rFonts w:cstheme="minorHAnsi"/>
          <w:color w:val="000000" w:themeColor="text1"/>
          <w:sz w:val="24"/>
          <w:szCs w:val="24"/>
        </w:rPr>
        <w:t xml:space="preserve">*, </w:t>
      </w:r>
      <w:proofErr w:type="spellStart"/>
      <w:r w:rsidRPr="00FD65D3">
        <w:rPr>
          <w:rFonts w:cstheme="minorHAnsi"/>
          <w:color w:val="000000" w:themeColor="text1"/>
          <w:sz w:val="24"/>
          <w:szCs w:val="24"/>
        </w:rPr>
        <w:t>PhD</w:t>
      </w:r>
      <w:proofErr w:type="spellEnd"/>
      <w:r w:rsidRPr="00FD65D3">
        <w:rPr>
          <w:rFonts w:cstheme="minorHAnsi"/>
          <w:color w:val="000000" w:themeColor="text1"/>
          <w:sz w:val="24"/>
          <w:szCs w:val="24"/>
        </w:rPr>
        <w:t xml:space="preserve">; </w:t>
      </w:r>
      <w:r w:rsidRPr="00FD65D3">
        <w:rPr>
          <w:rFonts w:cstheme="minorHAnsi"/>
          <w:color w:val="000000" w:themeColor="text1"/>
          <w:sz w:val="24"/>
          <w:szCs w:val="24"/>
          <w:vertAlign w:val="superscript"/>
        </w:rPr>
        <w:t>2</w:t>
      </w:r>
      <w:r w:rsidRPr="00FD65D3">
        <w:rPr>
          <w:rFonts w:cstheme="minorHAnsi"/>
          <w:color w:val="000000" w:themeColor="text1"/>
          <w:sz w:val="24"/>
          <w:szCs w:val="24"/>
        </w:rPr>
        <w:t>Celestino Sardu, MD, PhD</w:t>
      </w:r>
      <w:r w:rsidRPr="00FD65D3">
        <w:rPr>
          <w:rFonts w:cstheme="minorHAnsi"/>
          <w:color w:val="000000" w:themeColor="text1"/>
          <w:sz w:val="24"/>
          <w:szCs w:val="24"/>
          <w:vertAlign w:val="superscript"/>
        </w:rPr>
        <w:t>Ŧ</w:t>
      </w:r>
      <w:r w:rsidRPr="00FD65D3">
        <w:rPr>
          <w:rFonts w:cstheme="minorHAnsi"/>
          <w:color w:val="000000" w:themeColor="text1"/>
          <w:sz w:val="24"/>
          <w:szCs w:val="24"/>
        </w:rPr>
        <w:t xml:space="preserve">; </w:t>
      </w:r>
      <w:r w:rsidRPr="00FD65D3">
        <w:rPr>
          <w:rFonts w:cstheme="minorHAnsi"/>
          <w:color w:val="000000" w:themeColor="text1"/>
          <w:sz w:val="24"/>
          <w:szCs w:val="24"/>
          <w:vertAlign w:val="superscript"/>
        </w:rPr>
        <w:t>3</w:t>
      </w:r>
      <w:r w:rsidRPr="00FD65D3">
        <w:rPr>
          <w:rFonts w:cstheme="minorHAnsi"/>
          <w:color w:val="000000" w:themeColor="text1"/>
          <w:sz w:val="24"/>
          <w:szCs w:val="24"/>
        </w:rPr>
        <w:t xml:space="preserve">Maria Consiglia Trotta, PhD; </w:t>
      </w:r>
      <w:r w:rsidRPr="00FD65D3">
        <w:rPr>
          <w:rFonts w:cstheme="minorHAnsi"/>
          <w:color w:val="000000" w:themeColor="text1"/>
          <w:sz w:val="24"/>
          <w:szCs w:val="24"/>
          <w:vertAlign w:val="superscript"/>
        </w:rPr>
        <w:t>4</w:t>
      </w:r>
      <w:r w:rsidRPr="00FD65D3">
        <w:rPr>
          <w:rFonts w:cstheme="minorHAnsi"/>
          <w:color w:val="000000" w:themeColor="text1"/>
          <w:sz w:val="24"/>
          <w:szCs w:val="24"/>
        </w:rPr>
        <w:t xml:space="preserve">Marisa De Feo, MD; </w:t>
      </w:r>
      <w:r w:rsidRPr="00FD65D3">
        <w:rPr>
          <w:rFonts w:cstheme="minorHAnsi"/>
          <w:color w:val="000000" w:themeColor="text1"/>
          <w:sz w:val="24"/>
          <w:szCs w:val="24"/>
          <w:vertAlign w:val="superscript"/>
        </w:rPr>
        <w:t>5</w:t>
      </w:r>
      <w:r w:rsidRPr="00FD65D3">
        <w:rPr>
          <w:rFonts w:cstheme="minorHAnsi"/>
          <w:color w:val="000000" w:themeColor="text1"/>
          <w:sz w:val="24"/>
          <w:szCs w:val="24"/>
        </w:rPr>
        <w:t xml:space="preserve">Ciro Maiello, MD; </w:t>
      </w:r>
      <w:r w:rsidRPr="00FD65D3">
        <w:rPr>
          <w:rFonts w:cstheme="minorHAnsi"/>
          <w:color w:val="000000" w:themeColor="text1"/>
          <w:sz w:val="24"/>
          <w:szCs w:val="24"/>
          <w:vertAlign w:val="superscript"/>
        </w:rPr>
        <w:t>6</w:t>
      </w:r>
      <w:r w:rsidRPr="00FD65D3">
        <w:rPr>
          <w:rFonts w:cstheme="minorHAnsi"/>
          <w:color w:val="000000" w:themeColor="text1"/>
          <w:sz w:val="24"/>
          <w:szCs w:val="24"/>
        </w:rPr>
        <w:t xml:space="preserve">Pasquale Mascolo, MD; </w:t>
      </w:r>
      <w:r w:rsidRPr="00FD65D3">
        <w:rPr>
          <w:rFonts w:cstheme="minorHAnsi"/>
          <w:color w:val="000000" w:themeColor="text1"/>
          <w:sz w:val="24"/>
          <w:szCs w:val="24"/>
          <w:vertAlign w:val="superscript"/>
        </w:rPr>
        <w:t>6</w:t>
      </w:r>
      <w:r w:rsidRPr="00FD65D3">
        <w:rPr>
          <w:rFonts w:cstheme="minorHAnsi"/>
          <w:color w:val="000000" w:themeColor="text1"/>
          <w:sz w:val="24"/>
          <w:szCs w:val="24"/>
        </w:rPr>
        <w:t xml:space="preserve">Francesco De Micco, MD; </w:t>
      </w:r>
      <w:r w:rsidRPr="00FD65D3">
        <w:rPr>
          <w:rFonts w:cstheme="minorHAnsi"/>
          <w:color w:val="000000" w:themeColor="text1"/>
          <w:sz w:val="24"/>
          <w:szCs w:val="24"/>
          <w:vertAlign w:val="superscript"/>
        </w:rPr>
        <w:t>2</w:t>
      </w:r>
      <w:r w:rsidRPr="00FD65D3">
        <w:rPr>
          <w:rFonts w:cstheme="minorHAnsi"/>
          <w:color w:val="000000" w:themeColor="text1"/>
          <w:sz w:val="24"/>
          <w:szCs w:val="24"/>
        </w:rPr>
        <w:t xml:space="preserve">Fabrizio Turriziani, MD; </w:t>
      </w:r>
      <w:r w:rsidRPr="00FD65D3">
        <w:rPr>
          <w:rFonts w:cstheme="minorHAnsi"/>
          <w:color w:val="000000" w:themeColor="text1"/>
          <w:sz w:val="24"/>
          <w:szCs w:val="24"/>
          <w:vertAlign w:val="superscript"/>
        </w:rPr>
        <w:t>7</w:t>
      </w:r>
      <w:r w:rsidRPr="00FD65D3">
        <w:rPr>
          <w:rFonts w:cstheme="minorHAnsi"/>
          <w:color w:val="000000" w:themeColor="text1"/>
          <w:sz w:val="24"/>
          <w:szCs w:val="24"/>
        </w:rPr>
        <w:t xml:space="preserve">Emilia Municinò, MD; </w:t>
      </w:r>
      <w:r w:rsidRPr="00FD65D3">
        <w:rPr>
          <w:rFonts w:cstheme="minorHAnsi"/>
          <w:color w:val="000000" w:themeColor="text1"/>
          <w:sz w:val="24"/>
          <w:szCs w:val="24"/>
          <w:vertAlign w:val="superscript"/>
        </w:rPr>
        <w:t>7</w:t>
      </w:r>
      <w:r w:rsidRPr="00FD65D3">
        <w:rPr>
          <w:rFonts w:cstheme="minorHAnsi"/>
          <w:color w:val="000000" w:themeColor="text1"/>
          <w:sz w:val="24"/>
          <w:szCs w:val="24"/>
        </w:rPr>
        <w:t xml:space="preserve">Pasquale Monetti, MD; </w:t>
      </w:r>
      <w:r w:rsidRPr="00FD65D3">
        <w:rPr>
          <w:rFonts w:cstheme="minorHAnsi"/>
          <w:color w:val="000000" w:themeColor="text1"/>
          <w:sz w:val="24"/>
          <w:szCs w:val="24"/>
          <w:vertAlign w:val="superscript"/>
        </w:rPr>
        <w:t>7</w:t>
      </w:r>
      <w:r w:rsidRPr="00FD65D3">
        <w:rPr>
          <w:rFonts w:cstheme="minorHAnsi"/>
          <w:color w:val="000000" w:themeColor="text1"/>
          <w:sz w:val="24"/>
          <w:szCs w:val="24"/>
        </w:rPr>
        <w:t xml:space="preserve">Antonio Lombardi, MD; </w:t>
      </w:r>
      <w:r w:rsidRPr="00FD65D3">
        <w:rPr>
          <w:rFonts w:cstheme="minorHAnsi"/>
          <w:color w:val="000000" w:themeColor="text1"/>
          <w:sz w:val="24"/>
          <w:szCs w:val="24"/>
          <w:vertAlign w:val="superscript"/>
        </w:rPr>
        <w:t>7</w:t>
      </w:r>
      <w:r w:rsidRPr="00FD65D3">
        <w:rPr>
          <w:rFonts w:cstheme="minorHAnsi"/>
          <w:color w:val="000000" w:themeColor="text1"/>
          <w:sz w:val="24"/>
          <w:szCs w:val="24"/>
        </w:rPr>
        <w:t xml:space="preserve">Maria Gaetana Napolitano, MD; </w:t>
      </w:r>
      <w:r w:rsidRPr="00FD65D3">
        <w:rPr>
          <w:rFonts w:cstheme="minorHAnsi"/>
          <w:color w:val="000000" w:themeColor="text1"/>
          <w:sz w:val="24"/>
          <w:szCs w:val="24"/>
          <w:vertAlign w:val="superscript"/>
        </w:rPr>
        <w:t>8</w:t>
      </w:r>
      <w:r w:rsidRPr="00FD65D3">
        <w:rPr>
          <w:rFonts w:cstheme="minorHAnsi"/>
          <w:color w:val="000000" w:themeColor="text1"/>
          <w:sz w:val="24"/>
          <w:szCs w:val="24"/>
        </w:rPr>
        <w:t xml:space="preserve">Federica Zito Marino, MD; </w:t>
      </w:r>
      <w:r w:rsidRPr="00FD65D3">
        <w:rPr>
          <w:rFonts w:cstheme="minorHAnsi"/>
          <w:color w:val="000000" w:themeColor="text1"/>
          <w:sz w:val="24"/>
          <w:szCs w:val="24"/>
          <w:vertAlign w:val="superscript"/>
        </w:rPr>
        <w:t>8</w:t>
      </w:r>
      <w:r w:rsidRPr="00FD65D3">
        <w:rPr>
          <w:rFonts w:cstheme="minorHAnsi"/>
          <w:color w:val="000000" w:themeColor="text1"/>
          <w:sz w:val="24"/>
          <w:szCs w:val="24"/>
        </w:rPr>
        <w:t xml:space="preserve">Andrea Ronchi, MD; </w:t>
      </w:r>
      <w:r w:rsidRPr="00FD65D3">
        <w:rPr>
          <w:rFonts w:cstheme="minorHAnsi"/>
          <w:color w:val="000000" w:themeColor="text1"/>
          <w:sz w:val="24"/>
          <w:szCs w:val="24"/>
          <w:vertAlign w:val="superscript"/>
        </w:rPr>
        <w:t>2</w:t>
      </w:r>
      <w:r w:rsidRPr="00FD65D3">
        <w:rPr>
          <w:rFonts w:cstheme="minorHAnsi"/>
          <w:color w:val="000000" w:themeColor="text1"/>
          <w:sz w:val="24"/>
          <w:szCs w:val="24"/>
        </w:rPr>
        <w:t xml:space="preserve">Vincenzo Grimaldi, MD; </w:t>
      </w:r>
      <w:r w:rsidRPr="00FD65D3">
        <w:rPr>
          <w:rFonts w:cstheme="minorHAnsi"/>
          <w:color w:val="000000" w:themeColor="text1"/>
          <w:sz w:val="24"/>
          <w:szCs w:val="24"/>
          <w:vertAlign w:val="superscript"/>
        </w:rPr>
        <w:t>9</w:t>
      </w:r>
      <w:r w:rsidRPr="00FD65D3">
        <w:rPr>
          <w:rFonts w:cstheme="minorHAnsi"/>
          <w:color w:val="000000" w:themeColor="text1"/>
          <w:sz w:val="24"/>
          <w:szCs w:val="24"/>
        </w:rPr>
        <w:t xml:space="preserve">Anca Hermenean, MD; </w:t>
      </w:r>
      <w:r w:rsidRPr="00FD65D3">
        <w:rPr>
          <w:rFonts w:cstheme="minorHAnsi"/>
          <w:color w:val="000000" w:themeColor="text1"/>
          <w:sz w:val="24"/>
          <w:szCs w:val="24"/>
          <w:vertAlign w:val="superscript"/>
        </w:rPr>
        <w:t>2</w:t>
      </w:r>
      <w:r w:rsidRPr="00FD65D3">
        <w:rPr>
          <w:rFonts w:cstheme="minorHAnsi"/>
          <w:color w:val="000000" w:themeColor="text1"/>
          <w:sz w:val="24"/>
          <w:szCs w:val="24"/>
        </w:rPr>
        <w:t xml:space="preserve">Maria Rosaria Rizzo, MD, PhD; </w:t>
      </w:r>
      <w:r w:rsidRPr="00FD65D3">
        <w:rPr>
          <w:rFonts w:cstheme="minorHAnsi"/>
          <w:color w:val="000000" w:themeColor="text1"/>
          <w:sz w:val="24"/>
          <w:szCs w:val="24"/>
          <w:vertAlign w:val="superscript"/>
        </w:rPr>
        <w:t>2</w:t>
      </w:r>
      <w:r w:rsidRPr="00FD65D3">
        <w:rPr>
          <w:rFonts w:cstheme="minorHAnsi"/>
          <w:color w:val="000000" w:themeColor="text1"/>
          <w:sz w:val="24"/>
          <w:szCs w:val="24"/>
        </w:rPr>
        <w:t xml:space="preserve">Michelangela Barbieri, MD, PhD; </w:t>
      </w:r>
      <w:r w:rsidRPr="00FD65D3">
        <w:rPr>
          <w:rFonts w:cstheme="minorHAnsi"/>
          <w:color w:val="000000" w:themeColor="text1"/>
          <w:sz w:val="24"/>
          <w:szCs w:val="24"/>
          <w:vertAlign w:val="superscript"/>
        </w:rPr>
        <w:t>8</w:t>
      </w:r>
      <w:r w:rsidRPr="00FD65D3">
        <w:rPr>
          <w:rFonts w:cstheme="minorHAnsi"/>
          <w:color w:val="000000" w:themeColor="text1"/>
          <w:sz w:val="24"/>
          <w:szCs w:val="24"/>
        </w:rPr>
        <w:t xml:space="preserve">Renato Franco, MD; </w:t>
      </w:r>
      <w:r w:rsidRPr="00FD65D3">
        <w:rPr>
          <w:rFonts w:cstheme="minorHAnsi"/>
          <w:color w:val="000000" w:themeColor="text1"/>
          <w:sz w:val="24"/>
          <w:szCs w:val="24"/>
          <w:vertAlign w:val="superscript"/>
        </w:rPr>
        <w:t>6</w:t>
      </w:r>
      <w:r w:rsidRPr="00FD65D3">
        <w:rPr>
          <w:rFonts w:cstheme="minorHAnsi"/>
          <w:color w:val="000000" w:themeColor="text1"/>
          <w:sz w:val="24"/>
          <w:szCs w:val="24"/>
        </w:rPr>
        <w:t xml:space="preserve">Carlo Pietro Campobasso, MD; </w:t>
      </w:r>
      <w:r w:rsidRPr="00FD65D3">
        <w:rPr>
          <w:rFonts w:cstheme="minorHAnsi"/>
          <w:color w:val="000000" w:themeColor="text1"/>
          <w:sz w:val="24"/>
          <w:szCs w:val="24"/>
          <w:vertAlign w:val="superscript"/>
        </w:rPr>
        <w:t>2</w:t>
      </w:r>
      <w:r w:rsidRPr="00FD65D3">
        <w:rPr>
          <w:rFonts w:cstheme="minorHAnsi"/>
          <w:color w:val="000000" w:themeColor="text1"/>
          <w:sz w:val="24"/>
          <w:szCs w:val="24"/>
        </w:rPr>
        <w:t xml:space="preserve">Claudio Napoli, MD, PhD; </w:t>
      </w:r>
      <w:r w:rsidRPr="00FD65D3">
        <w:rPr>
          <w:rFonts w:cstheme="minorHAnsi"/>
          <w:color w:val="000000" w:themeColor="text1"/>
          <w:sz w:val="24"/>
          <w:szCs w:val="24"/>
          <w:vertAlign w:val="superscript"/>
        </w:rPr>
        <w:t>7</w:t>
      </w:r>
      <w:r w:rsidRPr="00FD65D3">
        <w:rPr>
          <w:rFonts w:cstheme="minorHAnsi"/>
          <w:color w:val="000000" w:themeColor="text1"/>
          <w:sz w:val="24"/>
          <w:szCs w:val="24"/>
        </w:rPr>
        <w:t xml:space="preserve">Maurizio Municinò, MD; </w:t>
      </w:r>
      <w:r w:rsidRPr="00FD65D3">
        <w:rPr>
          <w:rFonts w:cstheme="minorHAnsi"/>
          <w:color w:val="000000" w:themeColor="text1"/>
          <w:sz w:val="24"/>
          <w:szCs w:val="24"/>
          <w:vertAlign w:val="superscript"/>
        </w:rPr>
        <w:t>2</w:t>
      </w:r>
      <w:r w:rsidR="00803F8F">
        <w:rPr>
          <w:rFonts w:cstheme="minorHAnsi"/>
          <w:color w:val="000000" w:themeColor="text1"/>
          <w:sz w:val="24"/>
          <w:szCs w:val="24"/>
          <w:vertAlign w:val="superscript"/>
        </w:rPr>
        <w:t>, 10</w:t>
      </w:r>
      <w:r w:rsidRPr="00FD65D3">
        <w:rPr>
          <w:rFonts w:cstheme="minorHAnsi"/>
          <w:color w:val="000000" w:themeColor="text1"/>
          <w:sz w:val="24"/>
          <w:szCs w:val="24"/>
        </w:rPr>
        <w:t xml:space="preserve">Giuseppe Paolisso, MD; </w:t>
      </w:r>
      <w:r w:rsidRPr="00FD65D3">
        <w:rPr>
          <w:rFonts w:cstheme="minorHAnsi"/>
          <w:color w:val="000000" w:themeColor="text1"/>
          <w:sz w:val="24"/>
          <w:szCs w:val="24"/>
          <w:vertAlign w:val="superscript"/>
        </w:rPr>
        <w:t>1</w:t>
      </w:r>
      <w:r w:rsidRPr="00FD65D3">
        <w:rPr>
          <w:rFonts w:cstheme="minorHAnsi"/>
          <w:color w:val="000000" w:themeColor="text1"/>
          <w:sz w:val="24"/>
          <w:szCs w:val="24"/>
        </w:rPr>
        <w:t xml:space="preserve">Maria Luisa Balestrieri, PhD; </w:t>
      </w:r>
      <w:r w:rsidRPr="00FD65D3">
        <w:rPr>
          <w:rFonts w:cstheme="minorHAnsi"/>
          <w:color w:val="000000" w:themeColor="text1"/>
          <w:sz w:val="24"/>
          <w:szCs w:val="24"/>
          <w:vertAlign w:val="superscript"/>
        </w:rPr>
        <w:t>2</w:t>
      </w:r>
      <w:r w:rsidR="00803F8F">
        <w:rPr>
          <w:rFonts w:cstheme="minorHAnsi"/>
          <w:color w:val="000000" w:themeColor="text1"/>
          <w:sz w:val="24"/>
          <w:szCs w:val="24"/>
          <w:vertAlign w:val="superscript"/>
        </w:rPr>
        <w:t>, 10</w:t>
      </w:r>
      <w:r w:rsidRPr="00FD65D3">
        <w:rPr>
          <w:rFonts w:cstheme="minorHAnsi"/>
          <w:color w:val="000000" w:themeColor="text1"/>
          <w:sz w:val="24"/>
          <w:szCs w:val="24"/>
        </w:rPr>
        <w:t>Raffaele Marfella, MD PhD.</w:t>
      </w:r>
    </w:p>
    <w:p w:rsidR="00435A5E" w:rsidRPr="00FD65D3" w:rsidRDefault="00435A5E" w:rsidP="00435A5E">
      <w:pPr>
        <w:spacing w:after="0" w:line="480" w:lineRule="auto"/>
        <w:rPr>
          <w:rFonts w:cstheme="minorHAnsi"/>
          <w:color w:val="000000" w:themeColor="text1"/>
          <w:sz w:val="24"/>
          <w:szCs w:val="24"/>
        </w:rPr>
      </w:pPr>
    </w:p>
    <w:p w:rsidR="00435A5E" w:rsidRPr="00632ADD" w:rsidRDefault="00F74879" w:rsidP="00435A5E">
      <w:pPr>
        <w:spacing w:after="0" w:line="240" w:lineRule="auto"/>
        <w:rPr>
          <w:rFonts w:cstheme="minorHAnsi"/>
          <w:color w:val="000000" w:themeColor="text1"/>
          <w:sz w:val="24"/>
          <w:szCs w:val="24"/>
          <w:lang w:val="en-GB"/>
        </w:rPr>
      </w:pPr>
      <w:r w:rsidRPr="00632ADD">
        <w:rPr>
          <w:rFonts w:cstheme="minorHAnsi"/>
          <w:color w:val="000000" w:themeColor="text1"/>
          <w:sz w:val="24"/>
          <w:szCs w:val="24"/>
          <w:vertAlign w:val="superscript"/>
          <w:lang w:val="en-GB"/>
        </w:rPr>
        <w:t>1</w:t>
      </w:r>
      <w:r w:rsidRPr="00632ADD">
        <w:rPr>
          <w:rFonts w:cstheme="minorHAnsi"/>
          <w:color w:val="000000" w:themeColor="text1"/>
          <w:sz w:val="24"/>
          <w:szCs w:val="24"/>
          <w:lang w:val="en-GB"/>
        </w:rPr>
        <w:t xml:space="preserve">Department of Precision Medicine, University of Campania L. Vanvitelli, Italy; </w:t>
      </w:r>
      <w:r w:rsidRPr="00632ADD">
        <w:rPr>
          <w:rFonts w:cstheme="minorHAnsi"/>
          <w:color w:val="000000" w:themeColor="text1"/>
          <w:sz w:val="24"/>
          <w:szCs w:val="24"/>
          <w:vertAlign w:val="superscript"/>
          <w:lang w:val="en-GB"/>
        </w:rPr>
        <w:t>2</w:t>
      </w:r>
      <w:r w:rsidRPr="00632ADD">
        <w:rPr>
          <w:rFonts w:cstheme="minorHAnsi"/>
          <w:color w:val="000000" w:themeColor="text1"/>
          <w:sz w:val="24"/>
          <w:szCs w:val="24"/>
          <w:lang w:val="en-GB"/>
        </w:rPr>
        <w:t xml:space="preserve">Department of Advanced Medical and Surgical Sciences, University of Campania L. Vanvitelli, Italy; </w:t>
      </w:r>
      <w:r w:rsidRPr="00632ADD">
        <w:rPr>
          <w:rFonts w:cstheme="minorHAnsi"/>
          <w:color w:val="000000" w:themeColor="text1"/>
          <w:sz w:val="24"/>
          <w:szCs w:val="24"/>
          <w:vertAlign w:val="superscript"/>
          <w:lang w:val="en-GB"/>
        </w:rPr>
        <w:t>3</w:t>
      </w:r>
      <w:r w:rsidRPr="00632ADD">
        <w:rPr>
          <w:rFonts w:cstheme="minorHAnsi"/>
          <w:color w:val="000000" w:themeColor="text1"/>
          <w:sz w:val="24"/>
          <w:szCs w:val="24"/>
          <w:lang w:val="en-GB"/>
        </w:rPr>
        <w:t xml:space="preserve">Department of Experimental Medicine, University of Campania "Luigi Vanvitelli", Naples, Italy; </w:t>
      </w:r>
      <w:r w:rsidRPr="00632ADD">
        <w:rPr>
          <w:rFonts w:cstheme="minorHAnsi"/>
          <w:color w:val="000000" w:themeColor="text1"/>
          <w:sz w:val="24"/>
          <w:szCs w:val="24"/>
          <w:vertAlign w:val="superscript"/>
          <w:lang w:val="en-GB"/>
        </w:rPr>
        <w:t>4</w:t>
      </w:r>
      <w:r w:rsidRPr="00632ADD">
        <w:rPr>
          <w:rFonts w:cstheme="minorHAnsi"/>
          <w:color w:val="000000" w:themeColor="text1"/>
          <w:sz w:val="24"/>
          <w:szCs w:val="24"/>
          <w:lang w:val="en-GB"/>
        </w:rPr>
        <w:t xml:space="preserve">Department of Cardio-Thoracic Sciences, University of Campania “Luigi Vanvitelli”, Naples, Italy; </w:t>
      </w:r>
      <w:r w:rsidRPr="00632ADD">
        <w:rPr>
          <w:rFonts w:cstheme="minorHAnsi"/>
          <w:color w:val="000000" w:themeColor="text1"/>
          <w:sz w:val="24"/>
          <w:szCs w:val="24"/>
          <w:vertAlign w:val="superscript"/>
          <w:lang w:val="en-GB"/>
        </w:rPr>
        <w:t>5</w:t>
      </w:r>
      <w:r w:rsidRPr="00632ADD">
        <w:rPr>
          <w:rFonts w:cstheme="minorHAnsi"/>
          <w:color w:val="000000" w:themeColor="text1"/>
          <w:sz w:val="24"/>
          <w:szCs w:val="24"/>
          <w:lang w:val="en-GB"/>
        </w:rPr>
        <w:t xml:space="preserve">Unit of Cardiac Surgery and Transplants, AORN Ospedali dei Colli-Monaldi Hospital, 80131 Naples, Italy; </w:t>
      </w:r>
      <w:r w:rsidRPr="00632ADD">
        <w:rPr>
          <w:rFonts w:cstheme="minorHAnsi"/>
          <w:color w:val="000000" w:themeColor="text1"/>
          <w:sz w:val="24"/>
          <w:szCs w:val="24"/>
          <w:vertAlign w:val="superscript"/>
          <w:lang w:val="en-GB"/>
        </w:rPr>
        <w:t>6</w:t>
      </w:r>
      <w:r w:rsidRPr="00632ADD">
        <w:rPr>
          <w:rFonts w:cstheme="minorHAnsi"/>
          <w:color w:val="000000" w:themeColor="text1"/>
          <w:sz w:val="24"/>
          <w:szCs w:val="24"/>
          <w:lang w:val="en-GB"/>
        </w:rPr>
        <w:t xml:space="preserve">Department of Experimental Medicine Forensic Pathology Service University of Campania L. Vanvitelli, Italy; </w:t>
      </w:r>
      <w:r w:rsidRPr="00632ADD">
        <w:rPr>
          <w:rFonts w:cstheme="minorHAnsi"/>
          <w:color w:val="000000" w:themeColor="text1"/>
          <w:sz w:val="24"/>
          <w:szCs w:val="24"/>
          <w:vertAlign w:val="superscript"/>
          <w:lang w:val="en-GB"/>
        </w:rPr>
        <w:t>7</w:t>
      </w:r>
      <w:r w:rsidRPr="00632ADD">
        <w:rPr>
          <w:rFonts w:cstheme="minorHAnsi"/>
          <w:color w:val="000000" w:themeColor="text1"/>
          <w:sz w:val="24"/>
          <w:szCs w:val="24"/>
          <w:lang w:val="en-GB"/>
        </w:rPr>
        <w:t xml:space="preserve">Department of Forensic, Evaluative and Necroscopic Medicine ASL Napoli 2 NORD, Italy;  </w:t>
      </w:r>
      <w:r w:rsidRPr="00632ADD">
        <w:rPr>
          <w:rFonts w:cstheme="minorHAnsi"/>
          <w:color w:val="000000" w:themeColor="text1"/>
          <w:sz w:val="24"/>
          <w:szCs w:val="24"/>
          <w:vertAlign w:val="superscript"/>
          <w:lang w:val="en-GB"/>
        </w:rPr>
        <w:t>8</w:t>
      </w:r>
      <w:r w:rsidRPr="00632ADD">
        <w:rPr>
          <w:rFonts w:cstheme="minorHAnsi"/>
          <w:color w:val="000000" w:themeColor="text1"/>
          <w:sz w:val="24"/>
          <w:szCs w:val="24"/>
          <w:lang w:val="en-GB"/>
        </w:rPr>
        <w:t>Department of Mental and Physical Health and Preventive Medicine</w:t>
      </w:r>
      <w:r w:rsidRPr="00632ADD">
        <w:rPr>
          <w:rFonts w:cstheme="minorHAnsi"/>
          <w:color w:val="000000" w:themeColor="text1"/>
          <w:lang w:val="en-GB"/>
        </w:rPr>
        <w:t xml:space="preserve"> </w:t>
      </w:r>
      <w:r w:rsidRPr="00632ADD">
        <w:rPr>
          <w:rFonts w:cstheme="minorHAnsi"/>
          <w:color w:val="000000" w:themeColor="text1"/>
          <w:sz w:val="24"/>
          <w:szCs w:val="24"/>
          <w:lang w:val="en-GB"/>
        </w:rPr>
        <w:t xml:space="preserve">University of Campania L. Vanvitelli, Italy; </w:t>
      </w:r>
      <w:r w:rsidRPr="00632ADD">
        <w:rPr>
          <w:rFonts w:cstheme="minorHAnsi"/>
          <w:color w:val="000000" w:themeColor="text1"/>
          <w:sz w:val="24"/>
          <w:szCs w:val="24"/>
          <w:vertAlign w:val="superscript"/>
          <w:lang w:val="en-GB"/>
        </w:rPr>
        <w:t>9</w:t>
      </w:r>
      <w:r w:rsidRPr="00632ADD">
        <w:rPr>
          <w:rFonts w:cstheme="minorHAnsi"/>
          <w:color w:val="000000" w:themeColor="text1"/>
          <w:sz w:val="24"/>
          <w:szCs w:val="24"/>
          <w:lang w:val="en-GB"/>
        </w:rPr>
        <w:t>Institute of Life Science, Vasile Goldis We</w:t>
      </w:r>
      <w:r w:rsidR="00803F8F">
        <w:rPr>
          <w:rFonts w:cstheme="minorHAnsi"/>
          <w:color w:val="000000" w:themeColor="text1"/>
          <w:sz w:val="24"/>
          <w:szCs w:val="24"/>
          <w:lang w:val="en-GB"/>
        </w:rPr>
        <w:t xml:space="preserve">stern University, Arad, Romania; </w:t>
      </w:r>
      <w:r w:rsidR="00803F8F" w:rsidRPr="00803F8F">
        <w:rPr>
          <w:rFonts w:cstheme="minorHAnsi"/>
          <w:color w:val="000000" w:themeColor="text1"/>
          <w:sz w:val="24"/>
          <w:szCs w:val="24"/>
          <w:lang w:val="en-GB"/>
        </w:rPr>
        <w:t xml:space="preserve">10. </w:t>
      </w:r>
      <w:proofErr w:type="spellStart"/>
      <w:r w:rsidR="00803F8F" w:rsidRPr="00803F8F">
        <w:rPr>
          <w:rFonts w:cstheme="minorHAnsi"/>
          <w:color w:val="000000" w:themeColor="text1"/>
          <w:sz w:val="24"/>
          <w:szCs w:val="24"/>
          <w:lang w:val="en-GB"/>
        </w:rPr>
        <w:t>Mediterrane</w:t>
      </w:r>
      <w:r w:rsidR="00B74365">
        <w:rPr>
          <w:rFonts w:cstheme="minorHAnsi"/>
          <w:color w:val="000000" w:themeColor="text1"/>
          <w:sz w:val="24"/>
          <w:szCs w:val="24"/>
          <w:lang w:val="en-GB"/>
        </w:rPr>
        <w:t>a</w:t>
      </w:r>
      <w:proofErr w:type="spellEnd"/>
      <w:r w:rsidR="00803F8F" w:rsidRPr="00803F8F">
        <w:rPr>
          <w:rFonts w:cstheme="minorHAnsi"/>
          <w:color w:val="000000" w:themeColor="text1"/>
          <w:sz w:val="24"/>
          <w:szCs w:val="24"/>
          <w:lang w:val="en-GB"/>
        </w:rPr>
        <w:t xml:space="preserve"> </w:t>
      </w:r>
      <w:proofErr w:type="spellStart"/>
      <w:r w:rsidR="00803F8F" w:rsidRPr="00803F8F">
        <w:rPr>
          <w:rFonts w:cstheme="minorHAnsi"/>
          <w:color w:val="000000" w:themeColor="text1"/>
          <w:sz w:val="24"/>
          <w:szCs w:val="24"/>
          <w:lang w:val="en-GB"/>
        </w:rPr>
        <w:t>Cardiocentro</w:t>
      </w:r>
      <w:proofErr w:type="spellEnd"/>
      <w:r w:rsidR="00803F8F" w:rsidRPr="00803F8F">
        <w:rPr>
          <w:rFonts w:cstheme="minorHAnsi"/>
          <w:color w:val="000000" w:themeColor="text1"/>
          <w:sz w:val="24"/>
          <w:szCs w:val="24"/>
          <w:lang w:val="en-GB"/>
        </w:rPr>
        <w:t>, Naples, Italy</w:t>
      </w:r>
      <w:r w:rsidR="00803F8F">
        <w:rPr>
          <w:rFonts w:cstheme="minorHAnsi"/>
          <w:color w:val="000000" w:themeColor="text1"/>
          <w:sz w:val="24"/>
          <w:szCs w:val="24"/>
          <w:lang w:val="en-GB"/>
        </w:rPr>
        <w:t>.</w:t>
      </w:r>
    </w:p>
    <w:p w:rsidR="00435A5E" w:rsidRDefault="00435A5E" w:rsidP="00435A5E">
      <w:pPr>
        <w:spacing w:after="0" w:line="240" w:lineRule="auto"/>
        <w:rPr>
          <w:rFonts w:cstheme="minorHAnsi"/>
          <w:color w:val="000000" w:themeColor="text1"/>
          <w:sz w:val="24"/>
          <w:szCs w:val="24"/>
          <w:lang w:val="en-GB"/>
        </w:rPr>
      </w:pPr>
    </w:p>
    <w:p w:rsidR="00435A5E" w:rsidRPr="00632ADD" w:rsidRDefault="00F74879" w:rsidP="00435A5E">
      <w:pPr>
        <w:spacing w:after="0" w:line="240" w:lineRule="auto"/>
        <w:rPr>
          <w:rFonts w:cstheme="minorHAnsi"/>
          <w:color w:val="000000" w:themeColor="text1"/>
          <w:sz w:val="24"/>
          <w:szCs w:val="24"/>
          <w:lang w:val="en-GB"/>
        </w:rPr>
      </w:pPr>
      <w:r w:rsidRPr="00632ADD">
        <w:rPr>
          <w:rFonts w:cstheme="minorHAnsi"/>
          <w:color w:val="000000" w:themeColor="text1"/>
          <w:sz w:val="24"/>
          <w:szCs w:val="24"/>
          <w:lang w:val="en-GB"/>
        </w:rPr>
        <w:t xml:space="preserve">*Authors equally contributed as first author </w:t>
      </w:r>
    </w:p>
    <w:p w:rsidR="00435A5E" w:rsidRDefault="00435A5E" w:rsidP="00435A5E">
      <w:pPr>
        <w:spacing w:after="0" w:line="240" w:lineRule="auto"/>
        <w:rPr>
          <w:rFonts w:cstheme="minorHAnsi"/>
          <w:b/>
          <w:color w:val="000000" w:themeColor="text1"/>
          <w:sz w:val="24"/>
          <w:szCs w:val="24"/>
          <w:lang w:val="en-GB"/>
        </w:rPr>
      </w:pPr>
    </w:p>
    <w:p w:rsidR="00435A5E" w:rsidRPr="00632ADD" w:rsidRDefault="00F74879" w:rsidP="00435A5E">
      <w:pPr>
        <w:spacing w:after="0" w:line="240" w:lineRule="auto"/>
        <w:rPr>
          <w:rFonts w:cstheme="minorHAnsi"/>
          <w:b/>
          <w:color w:val="000000" w:themeColor="text1"/>
          <w:sz w:val="24"/>
          <w:szCs w:val="24"/>
          <w:lang w:val="en-GB"/>
        </w:rPr>
      </w:pPr>
      <w:r w:rsidRPr="00632ADD">
        <w:rPr>
          <w:rFonts w:cstheme="minorHAnsi"/>
          <w:b/>
          <w:color w:val="000000" w:themeColor="text1"/>
          <w:sz w:val="24"/>
          <w:szCs w:val="24"/>
          <w:lang w:val="en-GB"/>
        </w:rPr>
        <w:t xml:space="preserve">Short title: </w:t>
      </w:r>
      <w:r w:rsidRPr="00632ADD">
        <w:rPr>
          <w:rFonts w:cstheme="minorHAnsi"/>
          <w:color w:val="000000" w:themeColor="text1"/>
          <w:sz w:val="24"/>
          <w:szCs w:val="24"/>
          <w:lang w:val="en-GB"/>
        </w:rPr>
        <w:t>Diabetes-induced g</w:t>
      </w:r>
      <w:r>
        <w:rPr>
          <w:rFonts w:cstheme="minorHAnsi"/>
          <w:color w:val="000000" w:themeColor="text1"/>
          <w:sz w:val="24"/>
          <w:szCs w:val="24"/>
          <w:lang w:val="en-GB"/>
        </w:rPr>
        <w:t>lycation of ACE2 and SARS-COV-2;</w:t>
      </w:r>
    </w:p>
    <w:p w:rsidR="00435A5E" w:rsidRPr="00632ADD" w:rsidRDefault="00F74879" w:rsidP="00435A5E">
      <w:pPr>
        <w:spacing w:after="0" w:line="240" w:lineRule="auto"/>
        <w:rPr>
          <w:rFonts w:cstheme="minorHAnsi"/>
          <w:color w:val="000000" w:themeColor="text1"/>
          <w:sz w:val="24"/>
          <w:szCs w:val="24"/>
          <w:lang w:val="en-GB"/>
        </w:rPr>
      </w:pPr>
      <w:r w:rsidRPr="00632ADD">
        <w:rPr>
          <w:rFonts w:cstheme="minorHAnsi"/>
          <w:b/>
          <w:color w:val="000000" w:themeColor="text1"/>
          <w:sz w:val="24"/>
          <w:szCs w:val="24"/>
          <w:lang w:val="en-GB"/>
        </w:rPr>
        <w:t>Word count</w:t>
      </w:r>
      <w:r w:rsidRPr="00632ADD">
        <w:rPr>
          <w:rFonts w:cstheme="minorHAnsi"/>
          <w:color w:val="000000" w:themeColor="text1"/>
          <w:sz w:val="24"/>
          <w:szCs w:val="24"/>
          <w:lang w:val="en-GB"/>
        </w:rPr>
        <w:t xml:space="preserve">: </w:t>
      </w:r>
      <w:r>
        <w:rPr>
          <w:rFonts w:cstheme="minorHAnsi"/>
          <w:color w:val="000000" w:themeColor="text1"/>
          <w:sz w:val="24"/>
          <w:szCs w:val="24"/>
          <w:lang w:val="en-GB"/>
        </w:rPr>
        <w:t>1286;</w:t>
      </w:r>
    </w:p>
    <w:p w:rsidR="00435A5E" w:rsidRPr="00632ADD" w:rsidRDefault="00F74879" w:rsidP="00435A5E">
      <w:pPr>
        <w:spacing w:after="0" w:line="240" w:lineRule="auto"/>
        <w:rPr>
          <w:rFonts w:cstheme="minorHAnsi"/>
          <w:color w:val="000000" w:themeColor="text1"/>
          <w:sz w:val="24"/>
          <w:szCs w:val="24"/>
          <w:lang w:val="en-GB"/>
        </w:rPr>
      </w:pPr>
      <w:r w:rsidRPr="00632ADD">
        <w:rPr>
          <w:rFonts w:cstheme="minorHAnsi"/>
          <w:b/>
          <w:color w:val="000000" w:themeColor="text1"/>
          <w:sz w:val="24"/>
          <w:szCs w:val="24"/>
          <w:lang w:val="en-GB"/>
        </w:rPr>
        <w:t>Subject code</w:t>
      </w:r>
      <w:r w:rsidRPr="00632ADD">
        <w:rPr>
          <w:rFonts w:cstheme="minorHAnsi"/>
          <w:color w:val="000000" w:themeColor="text1"/>
          <w:sz w:val="24"/>
          <w:szCs w:val="24"/>
          <w:lang w:val="en-GB"/>
        </w:rPr>
        <w:t>: ACE2, Receptors; Di</w:t>
      </w:r>
      <w:r>
        <w:rPr>
          <w:rFonts w:cstheme="minorHAnsi"/>
          <w:color w:val="000000" w:themeColor="text1"/>
          <w:sz w:val="24"/>
          <w:szCs w:val="24"/>
          <w:lang w:val="en-GB"/>
        </w:rPr>
        <w:t>abetes, Type 2; Cardiomyopathy;.</w:t>
      </w:r>
    </w:p>
    <w:p w:rsidR="00435A5E" w:rsidRPr="00435A5E" w:rsidRDefault="00435A5E" w:rsidP="00435A5E">
      <w:pPr>
        <w:spacing w:after="0" w:line="240" w:lineRule="auto"/>
        <w:rPr>
          <w:rFonts w:cstheme="minorHAnsi"/>
          <w:color w:val="000000" w:themeColor="text1"/>
          <w:sz w:val="24"/>
          <w:szCs w:val="24"/>
          <w:lang w:val="en-US"/>
        </w:rPr>
      </w:pPr>
    </w:p>
    <w:p w:rsidR="00435A5E" w:rsidRPr="00FD65D3" w:rsidRDefault="00F74879" w:rsidP="00435A5E">
      <w:pPr>
        <w:spacing w:after="0" w:line="240" w:lineRule="auto"/>
        <w:rPr>
          <w:rFonts w:cstheme="minorHAnsi"/>
          <w:color w:val="000000" w:themeColor="text1"/>
          <w:sz w:val="24"/>
          <w:szCs w:val="24"/>
        </w:rPr>
      </w:pPr>
      <w:r w:rsidRPr="00FD65D3">
        <w:rPr>
          <w:rFonts w:cstheme="minorHAnsi"/>
          <w:color w:val="000000" w:themeColor="text1"/>
          <w:sz w:val="24"/>
          <w:szCs w:val="24"/>
        </w:rPr>
        <w:t>Ŧ</w:t>
      </w:r>
      <w:r w:rsidRPr="00FD65D3">
        <w:rPr>
          <w:rFonts w:cstheme="minorHAnsi"/>
          <w:b/>
          <w:color w:val="000000" w:themeColor="text1"/>
          <w:sz w:val="24"/>
          <w:szCs w:val="24"/>
        </w:rPr>
        <w:t>Corresponding author</w:t>
      </w:r>
      <w:r w:rsidRPr="00FD65D3">
        <w:rPr>
          <w:rFonts w:cstheme="minorHAnsi"/>
          <w:color w:val="000000" w:themeColor="text1"/>
          <w:sz w:val="24"/>
          <w:szCs w:val="24"/>
        </w:rPr>
        <w:t>:</w:t>
      </w:r>
    </w:p>
    <w:p w:rsidR="00435A5E" w:rsidRDefault="00435A5E" w:rsidP="00435A5E">
      <w:pPr>
        <w:spacing w:after="0" w:line="240" w:lineRule="auto"/>
        <w:rPr>
          <w:rFonts w:cstheme="minorHAnsi"/>
          <w:color w:val="000000" w:themeColor="text1"/>
          <w:sz w:val="24"/>
          <w:szCs w:val="24"/>
        </w:rPr>
      </w:pPr>
    </w:p>
    <w:p w:rsidR="00435A5E" w:rsidRPr="00FD65D3" w:rsidRDefault="00F74879" w:rsidP="00435A5E">
      <w:pPr>
        <w:spacing w:after="0" w:line="240" w:lineRule="auto"/>
        <w:rPr>
          <w:rFonts w:cstheme="minorHAnsi"/>
          <w:color w:val="000000" w:themeColor="text1"/>
          <w:sz w:val="24"/>
          <w:szCs w:val="24"/>
        </w:rPr>
      </w:pPr>
      <w:r w:rsidRPr="00FD65D3">
        <w:rPr>
          <w:rFonts w:cstheme="minorHAnsi"/>
          <w:color w:val="000000" w:themeColor="text1"/>
          <w:sz w:val="24"/>
          <w:szCs w:val="24"/>
        </w:rPr>
        <w:t xml:space="preserve">Prof. Celestino Sardu, </w:t>
      </w:r>
    </w:p>
    <w:p w:rsidR="00435A5E" w:rsidRPr="00632ADD" w:rsidRDefault="00F74879" w:rsidP="00435A5E">
      <w:pPr>
        <w:spacing w:after="0" w:line="240" w:lineRule="auto"/>
        <w:rPr>
          <w:rFonts w:cstheme="minorHAnsi"/>
          <w:color w:val="000000" w:themeColor="text1"/>
          <w:sz w:val="24"/>
          <w:szCs w:val="24"/>
          <w:lang w:val="en-GB"/>
        </w:rPr>
      </w:pPr>
      <w:r w:rsidRPr="00FD65D3">
        <w:rPr>
          <w:rFonts w:cstheme="minorHAnsi"/>
          <w:color w:val="000000" w:themeColor="text1"/>
          <w:sz w:val="24"/>
          <w:szCs w:val="24"/>
        </w:rPr>
        <w:t xml:space="preserve">Piazza Miraglia, 2. </w:t>
      </w:r>
      <w:r w:rsidRPr="00632ADD">
        <w:rPr>
          <w:rFonts w:cstheme="minorHAnsi"/>
          <w:color w:val="000000" w:themeColor="text1"/>
          <w:sz w:val="24"/>
          <w:szCs w:val="24"/>
          <w:lang w:val="en-GB"/>
        </w:rPr>
        <w:t>80138 Napoli, Italy</w:t>
      </w:r>
    </w:p>
    <w:p w:rsidR="00435A5E" w:rsidRPr="00632ADD" w:rsidRDefault="00F74879" w:rsidP="00435A5E">
      <w:pPr>
        <w:spacing w:after="0" w:line="240" w:lineRule="auto"/>
        <w:rPr>
          <w:rFonts w:cstheme="minorHAnsi"/>
          <w:color w:val="000000" w:themeColor="text1"/>
          <w:sz w:val="24"/>
          <w:szCs w:val="24"/>
          <w:lang w:val="en-GB"/>
        </w:rPr>
      </w:pPr>
      <w:r w:rsidRPr="00632ADD">
        <w:rPr>
          <w:rFonts w:cstheme="minorHAnsi"/>
          <w:color w:val="000000" w:themeColor="text1"/>
          <w:sz w:val="24"/>
          <w:szCs w:val="24"/>
          <w:lang w:val="en-GB"/>
        </w:rPr>
        <w:t>Tel. +39 081 5665110</w:t>
      </w:r>
    </w:p>
    <w:p w:rsidR="00435A5E" w:rsidRPr="00632ADD" w:rsidRDefault="00F74879" w:rsidP="00435A5E">
      <w:pPr>
        <w:spacing w:after="0" w:line="240" w:lineRule="auto"/>
        <w:rPr>
          <w:rFonts w:cstheme="minorHAnsi"/>
          <w:color w:val="000000" w:themeColor="text1"/>
          <w:sz w:val="24"/>
          <w:szCs w:val="24"/>
          <w:lang w:val="en-GB"/>
        </w:rPr>
      </w:pPr>
      <w:r w:rsidRPr="00632ADD">
        <w:rPr>
          <w:rFonts w:cstheme="minorHAnsi"/>
          <w:color w:val="000000" w:themeColor="text1"/>
          <w:sz w:val="24"/>
          <w:szCs w:val="24"/>
          <w:lang w:val="en-GB"/>
        </w:rPr>
        <w:t>Fax+39 081 5665303</w:t>
      </w:r>
    </w:p>
    <w:p w:rsidR="00435A5E" w:rsidRPr="00632ADD" w:rsidRDefault="00F74879" w:rsidP="00435A5E">
      <w:pPr>
        <w:spacing w:after="0" w:line="240" w:lineRule="auto"/>
        <w:rPr>
          <w:rFonts w:cstheme="minorHAnsi"/>
          <w:color w:val="000000" w:themeColor="text1"/>
          <w:sz w:val="24"/>
          <w:szCs w:val="24"/>
          <w:lang w:val="en-GB"/>
        </w:rPr>
      </w:pPr>
      <w:r w:rsidRPr="00632ADD">
        <w:rPr>
          <w:rFonts w:cstheme="minorHAnsi"/>
          <w:color w:val="000000" w:themeColor="text1"/>
          <w:sz w:val="24"/>
          <w:szCs w:val="24"/>
          <w:lang w:val="en-GB"/>
        </w:rPr>
        <w:t xml:space="preserve">Email: </w:t>
      </w:r>
      <w:hyperlink r:id="rId6" w:history="1">
        <w:r w:rsidRPr="00632ADD">
          <w:rPr>
            <w:rStyle w:val="Collegamentoipertestuale"/>
            <w:rFonts w:cstheme="minorHAnsi"/>
            <w:color w:val="000000" w:themeColor="text1"/>
            <w:sz w:val="24"/>
            <w:szCs w:val="24"/>
            <w:lang w:val="en-GB"/>
          </w:rPr>
          <w:t>celestino.sardu@unicampania.it</w:t>
        </w:r>
      </w:hyperlink>
      <w:r w:rsidRPr="00632ADD">
        <w:rPr>
          <w:rFonts w:cstheme="minorHAnsi"/>
          <w:color w:val="000000" w:themeColor="text1"/>
          <w:sz w:val="24"/>
          <w:szCs w:val="24"/>
          <w:lang w:val="en-GB"/>
        </w:rPr>
        <w:t xml:space="preserve"> </w:t>
      </w:r>
    </w:p>
    <w:p w:rsidR="00673A36" w:rsidRDefault="00F74879" w:rsidP="00435A5E">
      <w:pPr>
        <w:rPr>
          <w:rFonts w:cstheme="minorHAnsi"/>
          <w:b/>
          <w:bCs/>
          <w:sz w:val="32"/>
          <w:szCs w:val="32"/>
          <w:lang w:val="en-GB"/>
        </w:rPr>
      </w:pPr>
      <w:r w:rsidRPr="000B5CF7">
        <w:rPr>
          <w:rFonts w:cstheme="minorHAnsi"/>
          <w:b/>
          <w:bCs/>
          <w:sz w:val="32"/>
          <w:szCs w:val="32"/>
          <w:lang w:val="en-GB"/>
        </w:rPr>
        <w:lastRenderedPageBreak/>
        <w:t>DATA SUPPLEMENT</w:t>
      </w:r>
    </w:p>
    <w:p w:rsidR="00275A8D" w:rsidRDefault="008B58BB" w:rsidP="00435A5E">
      <w:pPr>
        <w:rPr>
          <w:rFonts w:cstheme="minorHAnsi"/>
          <w:b/>
          <w:bCs/>
          <w:sz w:val="32"/>
          <w:szCs w:val="32"/>
          <w:lang w:val="en-GB"/>
        </w:rPr>
      </w:pPr>
      <w:r>
        <w:rPr>
          <w:rFonts w:cstheme="minorHAnsi"/>
          <w:b/>
          <w:bCs/>
          <w:sz w:val="32"/>
          <w:szCs w:val="32"/>
          <w:lang w:val="en-GB"/>
        </w:rPr>
        <w:t>Figure I.</w:t>
      </w:r>
      <w:bookmarkStart w:id="1" w:name="_GoBack"/>
      <w:bookmarkEnd w:id="1"/>
    </w:p>
    <w:p w:rsidR="00673A36" w:rsidRPr="000B5CF7" w:rsidRDefault="00673A36" w:rsidP="00732A70">
      <w:pPr>
        <w:rPr>
          <w:lang w:val="en-GB"/>
        </w:rPr>
      </w:pPr>
    </w:p>
    <w:p w:rsidR="00673A36" w:rsidRDefault="008B58BB" w:rsidP="00010239">
      <w:pPr>
        <w:jc w:val="center"/>
      </w:pPr>
      <w:r w:rsidRPr="008B58BB">
        <w:rPr>
          <w:noProof/>
          <w:lang w:val="en-US"/>
        </w:rPr>
        <w:drawing>
          <wp:inline distT="0" distB="0" distL="0" distR="0">
            <wp:extent cx="6210720" cy="6457476"/>
            <wp:effectExtent l="0" t="0" r="0" b="635"/>
            <wp:docPr id="9" name="Immagine 9" descr="C:\Users\utente\Desktop\SARDU ricerca\articoli in revisione\Cardiovascular Diabetology-ACE2\R1\suppl f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SARDU ricerca\articoli in revisione\Cardiovascular Diabetology-ACE2\R1\suppl fig.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6222" t="8017" r="24002"/>
                    <a:stretch/>
                  </pic:blipFill>
                  <pic:spPr bwMode="auto">
                    <a:xfrm>
                      <a:off x="0" y="0"/>
                      <a:ext cx="6219699" cy="6466811"/>
                    </a:xfrm>
                    <a:prstGeom prst="rect">
                      <a:avLst/>
                    </a:prstGeom>
                    <a:noFill/>
                    <a:ln>
                      <a:noFill/>
                    </a:ln>
                    <a:extLst>
                      <a:ext uri="{53640926-AAD7-44D8-BBD7-CCE9431645EC}">
                        <a14:shadowObscured xmlns:a14="http://schemas.microsoft.com/office/drawing/2010/main"/>
                      </a:ext>
                    </a:extLst>
                  </pic:spPr>
                </pic:pic>
              </a:graphicData>
            </a:graphic>
          </wp:inline>
        </w:drawing>
      </w:r>
    </w:p>
    <w:p w:rsidR="00673A36" w:rsidRDefault="00673A36" w:rsidP="00732A70"/>
    <w:p w:rsidR="00673A36" w:rsidRPr="00010239" w:rsidRDefault="00F74879" w:rsidP="00732A70">
      <w:pPr>
        <w:rPr>
          <w:rFonts w:ascii="Times New Roman" w:hAnsi="Times New Roman" w:cs="Times New Roman"/>
          <w:lang w:val="en-GB"/>
        </w:rPr>
      </w:pPr>
      <w:r w:rsidRPr="00010239">
        <w:rPr>
          <w:rFonts w:ascii="Times New Roman" w:hAnsi="Times New Roman" w:cs="Times New Roman"/>
          <w:b/>
          <w:bCs/>
          <w:lang w:val="en-GB"/>
        </w:rPr>
        <w:t>Online Figure I: Immunofluorescence negative control</w:t>
      </w:r>
      <w:r w:rsidRPr="00010239">
        <w:rPr>
          <w:rFonts w:ascii="Times New Roman" w:hAnsi="Times New Roman" w:cs="Times New Roman"/>
          <w:lang w:val="en-GB"/>
        </w:rPr>
        <w:t xml:space="preserve">. Sections from diabetic and non-diabetic patients were performed with blocking solution, supplemented with a non-immune immunoglobulin IgG antibody, following by secondary antibody Alexa Fluor 488 or 633 incubation for 1 hour at RT. All samples were stained with DAPI (5 </w:t>
      </w:r>
      <w:r w:rsidRPr="00673A36">
        <w:rPr>
          <w:rFonts w:ascii="Times New Roman" w:hAnsi="Times New Roman" w:cs="Times New Roman"/>
        </w:rPr>
        <w:t>μ</w:t>
      </w:r>
      <w:r w:rsidRPr="00010239">
        <w:rPr>
          <w:rFonts w:ascii="Times New Roman" w:hAnsi="Times New Roman" w:cs="Times New Roman"/>
          <w:lang w:val="en-GB"/>
        </w:rPr>
        <w:t xml:space="preserve">g/ml) for 10 min before mounting in Vectashield Mounting Medium (Vector Laboratories, Burlingame, CA, USA). All slides were imaged using a Zeiss LSM 710 confocal microscope </w:t>
      </w:r>
      <w:r w:rsidRPr="00010239">
        <w:rPr>
          <w:rFonts w:ascii="Times New Roman" w:hAnsi="Times New Roman" w:cs="Times New Roman"/>
          <w:lang w:val="en-GB"/>
        </w:rPr>
        <w:lastRenderedPageBreak/>
        <w:t>(Zeiss, Oberkochen, Germany) with a plan apochromat X63 (NA1.4) oil immersion objective.</w:t>
      </w:r>
      <w:r w:rsidR="00B74365">
        <w:rPr>
          <w:rFonts w:ascii="Times New Roman" w:hAnsi="Times New Roman" w:cs="Times New Roman"/>
          <w:lang w:val="en-GB"/>
        </w:rPr>
        <w:t xml:space="preserve"> </w:t>
      </w:r>
      <w:r w:rsidR="00B74365" w:rsidRPr="00B74365">
        <w:rPr>
          <w:rFonts w:ascii="Times New Roman" w:hAnsi="Times New Roman" w:cs="Times New Roman"/>
          <w:highlight w:val="yellow"/>
          <w:lang w:val="en-GB"/>
        </w:rPr>
        <w:t>DM: diabetes mellitus; Non-DM: without diabetes mellitus.</w:t>
      </w:r>
    </w:p>
    <w:p w:rsidR="00224775" w:rsidRPr="00010239" w:rsidRDefault="00224775" w:rsidP="00673A36">
      <w:pPr>
        <w:rPr>
          <w:lang w:val="en-GB"/>
        </w:rPr>
      </w:pPr>
    </w:p>
    <w:p w:rsidR="00224775" w:rsidRPr="00010239" w:rsidRDefault="00224775" w:rsidP="00673A36">
      <w:pPr>
        <w:rPr>
          <w:lang w:val="en-GB"/>
        </w:rPr>
      </w:pPr>
    </w:p>
    <w:p w:rsidR="00224775" w:rsidRPr="00010239" w:rsidRDefault="00224775" w:rsidP="00732A70">
      <w:pPr>
        <w:jc w:val="center"/>
        <w:rPr>
          <w:lang w:val="en-GB"/>
        </w:rPr>
      </w:pPr>
    </w:p>
    <w:tbl>
      <w:tblPr>
        <w:tblStyle w:val="Grigliatabella"/>
        <w:tblW w:w="9692" w:type="dxa"/>
        <w:tblLook w:val="04A0" w:firstRow="1" w:lastRow="0" w:firstColumn="1" w:lastColumn="0" w:noHBand="0" w:noVBand="1"/>
      </w:tblPr>
      <w:tblGrid>
        <w:gridCol w:w="3028"/>
        <w:gridCol w:w="1038"/>
        <w:gridCol w:w="1776"/>
        <w:gridCol w:w="1229"/>
        <w:gridCol w:w="1228"/>
        <w:gridCol w:w="1393"/>
      </w:tblGrid>
      <w:tr w:rsidR="0090415D" w:rsidTr="00E06B68">
        <w:trPr>
          <w:trHeight w:val="269"/>
        </w:trPr>
        <w:tc>
          <w:tcPr>
            <w:tcW w:w="2918" w:type="dxa"/>
            <w:tcBorders>
              <w:top w:val="single" w:sz="8" w:space="0" w:color="auto"/>
              <w:left w:val="nil"/>
              <w:bottom w:val="single" w:sz="8" w:space="0" w:color="auto"/>
              <w:right w:val="nil"/>
            </w:tcBorders>
            <w:noWrap/>
            <w:hideMark/>
          </w:tcPr>
          <w:p w:rsidR="00224775" w:rsidRPr="00E06B68" w:rsidRDefault="00F74879" w:rsidP="00BD76AC">
            <w:pPr>
              <w:spacing w:line="360" w:lineRule="auto"/>
              <w:jc w:val="center"/>
              <w:rPr>
                <w:rFonts w:ascii="Times New Roman" w:eastAsia="Times New Roman" w:hAnsi="Times New Roman" w:cs="Times New Roman"/>
                <w:b/>
                <w:bCs/>
                <w:sz w:val="18"/>
                <w:szCs w:val="18"/>
              </w:rPr>
            </w:pPr>
            <w:r w:rsidRPr="00E06B68">
              <w:rPr>
                <w:rFonts w:ascii="Times New Roman" w:eastAsia="Times New Roman" w:hAnsi="Times New Roman" w:cs="Times New Roman"/>
                <w:b/>
                <w:bCs/>
                <w:sz w:val="18"/>
                <w:szCs w:val="18"/>
              </w:rPr>
              <w:t>Sequence</w:t>
            </w:r>
          </w:p>
        </w:tc>
        <w:tc>
          <w:tcPr>
            <w:tcW w:w="1038" w:type="dxa"/>
            <w:tcBorders>
              <w:top w:val="single" w:sz="8" w:space="0" w:color="auto"/>
              <w:left w:val="nil"/>
              <w:bottom w:val="single" w:sz="8" w:space="0" w:color="auto"/>
              <w:right w:val="nil"/>
            </w:tcBorders>
            <w:noWrap/>
            <w:hideMark/>
          </w:tcPr>
          <w:p w:rsidR="00224775" w:rsidRPr="00E06B68" w:rsidRDefault="00F74879" w:rsidP="00BD76AC">
            <w:pPr>
              <w:spacing w:line="360" w:lineRule="auto"/>
              <w:jc w:val="center"/>
              <w:rPr>
                <w:rFonts w:ascii="Times New Roman" w:eastAsia="Times New Roman" w:hAnsi="Times New Roman" w:cs="Times New Roman"/>
                <w:b/>
                <w:bCs/>
                <w:sz w:val="18"/>
                <w:szCs w:val="18"/>
              </w:rPr>
            </w:pPr>
            <w:r w:rsidRPr="00E06B68">
              <w:rPr>
                <w:rFonts w:ascii="Times New Roman" w:eastAsia="Times New Roman" w:hAnsi="Times New Roman" w:cs="Times New Roman"/>
                <w:b/>
                <w:bCs/>
                <w:sz w:val="18"/>
                <w:szCs w:val="18"/>
              </w:rPr>
              <w:t xml:space="preserve">Accuracy </w:t>
            </w:r>
          </w:p>
          <w:p w:rsidR="00224775" w:rsidRPr="00E06B68" w:rsidRDefault="00F74879" w:rsidP="00BD76AC">
            <w:pPr>
              <w:spacing w:line="360" w:lineRule="auto"/>
              <w:jc w:val="center"/>
              <w:rPr>
                <w:rFonts w:ascii="Times New Roman" w:eastAsia="Times New Roman" w:hAnsi="Times New Roman" w:cs="Times New Roman"/>
                <w:b/>
                <w:bCs/>
                <w:sz w:val="18"/>
                <w:szCs w:val="18"/>
              </w:rPr>
            </w:pPr>
            <w:r w:rsidRPr="00E06B68">
              <w:rPr>
                <w:rFonts w:ascii="Times New Roman" w:eastAsia="Times New Roman" w:hAnsi="Times New Roman" w:cs="Times New Roman"/>
                <w:b/>
                <w:bCs/>
                <w:sz w:val="18"/>
                <w:szCs w:val="18"/>
              </w:rPr>
              <w:t>(ppm)</w:t>
            </w:r>
          </w:p>
        </w:tc>
        <w:tc>
          <w:tcPr>
            <w:tcW w:w="1776" w:type="dxa"/>
            <w:tcBorders>
              <w:top w:val="single" w:sz="8" w:space="0" w:color="auto"/>
              <w:left w:val="nil"/>
              <w:bottom w:val="single" w:sz="8" w:space="0" w:color="auto"/>
              <w:right w:val="nil"/>
            </w:tcBorders>
            <w:noWrap/>
            <w:hideMark/>
          </w:tcPr>
          <w:p w:rsidR="00224775" w:rsidRPr="00E06B68" w:rsidRDefault="00F74879" w:rsidP="00BD76AC">
            <w:pPr>
              <w:spacing w:line="360" w:lineRule="auto"/>
              <w:jc w:val="center"/>
              <w:rPr>
                <w:rFonts w:ascii="Times New Roman" w:eastAsia="Times New Roman" w:hAnsi="Times New Roman" w:cs="Times New Roman"/>
                <w:b/>
                <w:bCs/>
                <w:sz w:val="18"/>
                <w:szCs w:val="18"/>
              </w:rPr>
            </w:pPr>
            <w:r w:rsidRPr="00E06B68">
              <w:rPr>
                <w:rFonts w:ascii="Times New Roman" w:eastAsia="Times New Roman" w:hAnsi="Times New Roman" w:cs="Times New Roman"/>
                <w:b/>
                <w:bCs/>
                <w:sz w:val="18"/>
                <w:szCs w:val="18"/>
              </w:rPr>
              <w:t xml:space="preserve">Accuracy glycated </w:t>
            </w:r>
          </w:p>
          <w:p w:rsidR="00224775" w:rsidRPr="00E06B68" w:rsidRDefault="00F74879" w:rsidP="00BD76AC">
            <w:pPr>
              <w:spacing w:line="360" w:lineRule="auto"/>
              <w:jc w:val="center"/>
              <w:rPr>
                <w:rFonts w:ascii="Times New Roman" w:eastAsia="Times New Roman" w:hAnsi="Times New Roman" w:cs="Times New Roman"/>
                <w:b/>
                <w:bCs/>
                <w:sz w:val="18"/>
                <w:szCs w:val="18"/>
              </w:rPr>
            </w:pPr>
            <w:r w:rsidRPr="00E06B68">
              <w:rPr>
                <w:rFonts w:ascii="Times New Roman" w:eastAsia="Times New Roman" w:hAnsi="Times New Roman" w:cs="Times New Roman"/>
                <w:b/>
                <w:bCs/>
                <w:sz w:val="18"/>
                <w:szCs w:val="18"/>
              </w:rPr>
              <w:t>(ppm)</w:t>
            </w:r>
          </w:p>
        </w:tc>
        <w:tc>
          <w:tcPr>
            <w:tcW w:w="1229" w:type="dxa"/>
            <w:tcBorders>
              <w:top w:val="single" w:sz="8" w:space="0" w:color="auto"/>
              <w:left w:val="nil"/>
              <w:bottom w:val="single" w:sz="8" w:space="0" w:color="auto"/>
              <w:right w:val="nil"/>
            </w:tcBorders>
            <w:noWrap/>
            <w:hideMark/>
          </w:tcPr>
          <w:p w:rsidR="00224775" w:rsidRPr="00E06B68" w:rsidRDefault="00F74879" w:rsidP="00224775">
            <w:pPr>
              <w:spacing w:line="360" w:lineRule="auto"/>
              <w:jc w:val="center"/>
              <w:rPr>
                <w:rFonts w:ascii="Times New Roman" w:eastAsia="Times New Roman" w:hAnsi="Times New Roman" w:cs="Times New Roman"/>
                <w:b/>
                <w:bCs/>
                <w:sz w:val="18"/>
                <w:szCs w:val="18"/>
              </w:rPr>
            </w:pPr>
            <w:r w:rsidRPr="00E06B68">
              <w:rPr>
                <w:rFonts w:ascii="Times New Roman" w:eastAsia="Times New Roman" w:hAnsi="Times New Roman" w:cs="Times New Roman"/>
                <w:b/>
                <w:bCs/>
                <w:sz w:val="18"/>
                <w:szCs w:val="18"/>
              </w:rPr>
              <w:t xml:space="preserve">RT </w:t>
            </w:r>
          </w:p>
          <w:p w:rsidR="00224775" w:rsidRPr="00E06B68" w:rsidRDefault="00F74879" w:rsidP="00224775">
            <w:pPr>
              <w:spacing w:line="360" w:lineRule="auto"/>
              <w:jc w:val="center"/>
              <w:rPr>
                <w:rFonts w:ascii="Times New Roman" w:eastAsia="Times New Roman" w:hAnsi="Times New Roman" w:cs="Times New Roman"/>
                <w:b/>
                <w:bCs/>
                <w:sz w:val="18"/>
                <w:szCs w:val="18"/>
              </w:rPr>
            </w:pPr>
            <w:r w:rsidRPr="00E06B68">
              <w:rPr>
                <w:rFonts w:ascii="Times New Roman" w:eastAsia="Times New Roman" w:hAnsi="Times New Roman" w:cs="Times New Roman"/>
                <w:b/>
                <w:bCs/>
                <w:sz w:val="18"/>
                <w:szCs w:val="18"/>
              </w:rPr>
              <w:t>(min)</w:t>
            </w:r>
          </w:p>
        </w:tc>
        <w:tc>
          <w:tcPr>
            <w:tcW w:w="1228" w:type="dxa"/>
            <w:tcBorders>
              <w:top w:val="single" w:sz="8" w:space="0" w:color="auto"/>
              <w:left w:val="nil"/>
              <w:bottom w:val="single" w:sz="8" w:space="0" w:color="auto"/>
              <w:right w:val="nil"/>
            </w:tcBorders>
            <w:noWrap/>
            <w:hideMark/>
          </w:tcPr>
          <w:p w:rsidR="00224775" w:rsidRPr="00E06B68" w:rsidRDefault="00F74879" w:rsidP="00BD76AC">
            <w:pPr>
              <w:spacing w:line="360" w:lineRule="auto"/>
              <w:jc w:val="center"/>
              <w:rPr>
                <w:rFonts w:ascii="Times New Roman" w:eastAsia="Times New Roman" w:hAnsi="Times New Roman" w:cs="Times New Roman"/>
                <w:b/>
                <w:bCs/>
                <w:sz w:val="18"/>
                <w:szCs w:val="18"/>
              </w:rPr>
            </w:pPr>
            <w:r w:rsidRPr="00E06B68">
              <w:rPr>
                <w:rFonts w:ascii="Times New Roman" w:eastAsia="Times New Roman" w:hAnsi="Times New Roman" w:cs="Times New Roman"/>
                <w:b/>
                <w:bCs/>
                <w:sz w:val="18"/>
                <w:szCs w:val="18"/>
              </w:rPr>
              <w:t xml:space="preserve">RT glycated </w:t>
            </w:r>
            <w:r w:rsidR="00036C82" w:rsidRPr="00E06B68">
              <w:rPr>
                <w:rFonts w:ascii="Times New Roman" w:eastAsia="Times New Roman" w:hAnsi="Times New Roman" w:cs="Times New Roman"/>
                <w:b/>
                <w:bCs/>
                <w:sz w:val="18"/>
                <w:szCs w:val="18"/>
              </w:rPr>
              <w:t>(</w:t>
            </w:r>
            <w:r w:rsidRPr="00E06B68">
              <w:rPr>
                <w:rFonts w:ascii="Times New Roman" w:eastAsia="Times New Roman" w:hAnsi="Times New Roman" w:cs="Times New Roman"/>
                <w:b/>
                <w:bCs/>
                <w:sz w:val="18"/>
                <w:szCs w:val="18"/>
              </w:rPr>
              <w:t>min</w:t>
            </w:r>
            <w:r w:rsidR="00036C82" w:rsidRPr="00E06B68">
              <w:rPr>
                <w:rFonts w:ascii="Times New Roman" w:eastAsia="Times New Roman" w:hAnsi="Times New Roman" w:cs="Times New Roman"/>
                <w:b/>
                <w:bCs/>
                <w:sz w:val="18"/>
                <w:szCs w:val="18"/>
              </w:rPr>
              <w:t>)</w:t>
            </w:r>
          </w:p>
        </w:tc>
        <w:tc>
          <w:tcPr>
            <w:tcW w:w="1503" w:type="dxa"/>
            <w:tcBorders>
              <w:top w:val="single" w:sz="8" w:space="0" w:color="auto"/>
              <w:left w:val="nil"/>
              <w:bottom w:val="single" w:sz="8" w:space="0" w:color="auto"/>
              <w:right w:val="nil"/>
            </w:tcBorders>
          </w:tcPr>
          <w:p w:rsidR="00224775" w:rsidRPr="00E06B68" w:rsidRDefault="00F74879" w:rsidP="00224775">
            <w:pPr>
              <w:spacing w:line="360" w:lineRule="auto"/>
              <w:jc w:val="center"/>
              <w:rPr>
                <w:rFonts w:ascii="Times New Roman" w:eastAsia="Times New Roman" w:hAnsi="Times New Roman" w:cs="Times New Roman"/>
                <w:b/>
                <w:bCs/>
                <w:sz w:val="18"/>
                <w:szCs w:val="18"/>
              </w:rPr>
            </w:pPr>
            <w:r w:rsidRPr="00E06B68">
              <w:rPr>
                <w:rFonts w:ascii="Times New Roman" w:eastAsia="Times New Roman" w:hAnsi="Times New Roman" w:cs="Times New Roman"/>
                <w:b/>
                <w:bCs/>
                <w:sz w:val="18"/>
                <w:szCs w:val="18"/>
              </w:rPr>
              <w:t>Sequence Span</w:t>
            </w:r>
          </w:p>
        </w:tc>
      </w:tr>
      <w:tr w:rsidR="0090415D" w:rsidTr="00E06B68">
        <w:trPr>
          <w:trHeight w:val="269"/>
        </w:trPr>
        <w:tc>
          <w:tcPr>
            <w:tcW w:w="2918" w:type="dxa"/>
            <w:tcBorders>
              <w:top w:val="single" w:sz="8" w:space="0" w:color="auto"/>
              <w:left w:val="nil"/>
              <w:bottom w:val="nil"/>
              <w:right w:val="nil"/>
            </w:tcBorders>
            <w:noWrap/>
            <w:hideMark/>
          </w:tcPr>
          <w:p w:rsidR="00224775" w:rsidRPr="00224775" w:rsidRDefault="00224775" w:rsidP="00BD76AC">
            <w:pPr>
              <w:spacing w:line="360" w:lineRule="auto"/>
              <w:jc w:val="right"/>
              <w:rPr>
                <w:rFonts w:ascii="Times New Roman" w:eastAsia="Times New Roman" w:hAnsi="Times New Roman" w:cs="Times New Roman"/>
                <w:sz w:val="20"/>
                <w:szCs w:val="20"/>
              </w:rPr>
            </w:pPr>
          </w:p>
        </w:tc>
        <w:tc>
          <w:tcPr>
            <w:tcW w:w="1038" w:type="dxa"/>
            <w:tcBorders>
              <w:top w:val="single" w:sz="8" w:space="0" w:color="auto"/>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776" w:type="dxa"/>
            <w:tcBorders>
              <w:top w:val="single" w:sz="8" w:space="0" w:color="auto"/>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9" w:type="dxa"/>
            <w:tcBorders>
              <w:top w:val="single" w:sz="8" w:space="0" w:color="auto"/>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8" w:type="dxa"/>
            <w:tcBorders>
              <w:top w:val="single" w:sz="8" w:space="0" w:color="auto"/>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503" w:type="dxa"/>
            <w:tcBorders>
              <w:top w:val="single" w:sz="8" w:space="0" w:color="auto"/>
              <w:left w:val="nil"/>
              <w:bottom w:val="nil"/>
              <w:right w:val="nil"/>
            </w:tcBorders>
          </w:tcPr>
          <w:p w:rsidR="00224775" w:rsidRPr="00224775" w:rsidRDefault="00224775" w:rsidP="00036C82">
            <w:pPr>
              <w:spacing w:line="360" w:lineRule="auto"/>
              <w:jc w:val="center"/>
              <w:rPr>
                <w:rFonts w:ascii="Times New Roman" w:eastAsia="Times New Roman" w:hAnsi="Times New Roman" w:cs="Times New Roman"/>
                <w:sz w:val="20"/>
                <w:szCs w:val="20"/>
              </w:rPr>
            </w:pPr>
          </w:p>
        </w:tc>
      </w:tr>
      <w:tr w:rsidR="0090415D" w:rsidTr="00E06B68">
        <w:trPr>
          <w:trHeight w:val="269"/>
        </w:trPr>
        <w:tc>
          <w:tcPr>
            <w:tcW w:w="2918" w:type="dxa"/>
            <w:tcBorders>
              <w:top w:val="nil"/>
              <w:left w:val="nil"/>
              <w:bottom w:val="nil"/>
              <w:right w:val="nil"/>
            </w:tcBorders>
            <w:noWrap/>
            <w:hideMark/>
          </w:tcPr>
          <w:p w:rsidR="00224775" w:rsidRPr="00036C82" w:rsidRDefault="00F74879" w:rsidP="00BD76AC">
            <w:pPr>
              <w:spacing w:line="360" w:lineRule="auto"/>
              <w:rPr>
                <w:rFonts w:ascii="Times New Roman" w:eastAsia="Times New Roman" w:hAnsi="Times New Roman" w:cs="Times New Roman"/>
                <w:b/>
                <w:bCs/>
                <w:sz w:val="20"/>
                <w:szCs w:val="20"/>
              </w:rPr>
            </w:pPr>
            <w:r w:rsidRPr="00036C82">
              <w:rPr>
                <w:rFonts w:ascii="Times New Roman" w:eastAsia="Times New Roman" w:hAnsi="Times New Roman" w:cs="Times New Roman"/>
                <w:b/>
                <w:bCs/>
                <w:sz w:val="20"/>
                <w:szCs w:val="20"/>
              </w:rPr>
              <w:t>Glucose</w:t>
            </w:r>
            <w:r>
              <w:rPr>
                <w:rFonts w:ascii="Times New Roman" w:eastAsia="Times New Roman" w:hAnsi="Times New Roman" w:cs="Times New Roman"/>
                <w:b/>
                <w:bCs/>
                <w:sz w:val="20"/>
                <w:szCs w:val="20"/>
              </w:rPr>
              <w:t>-</w:t>
            </w:r>
            <w:r w:rsidRPr="00036C82">
              <w:rPr>
                <w:rFonts w:ascii="Times New Roman" w:eastAsia="Times New Roman" w:hAnsi="Times New Roman" w:cs="Times New Roman"/>
                <w:b/>
                <w:bCs/>
                <w:sz w:val="20"/>
                <w:szCs w:val="20"/>
              </w:rPr>
              <w:t>12 mM</w:t>
            </w:r>
          </w:p>
        </w:tc>
        <w:tc>
          <w:tcPr>
            <w:tcW w:w="1038" w:type="dxa"/>
            <w:tcBorders>
              <w:top w:val="nil"/>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776" w:type="dxa"/>
            <w:tcBorders>
              <w:top w:val="nil"/>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9" w:type="dxa"/>
            <w:tcBorders>
              <w:top w:val="nil"/>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8" w:type="dxa"/>
            <w:tcBorders>
              <w:top w:val="nil"/>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503" w:type="dxa"/>
            <w:tcBorders>
              <w:top w:val="nil"/>
              <w:left w:val="nil"/>
              <w:bottom w:val="nil"/>
              <w:right w:val="nil"/>
            </w:tcBorders>
          </w:tcPr>
          <w:p w:rsidR="00224775" w:rsidRPr="00224775" w:rsidRDefault="00224775" w:rsidP="00036C82">
            <w:pPr>
              <w:spacing w:line="360" w:lineRule="auto"/>
              <w:jc w:val="center"/>
              <w:rPr>
                <w:rFonts w:ascii="Times New Roman" w:eastAsia="Times New Roman" w:hAnsi="Times New Roman" w:cs="Times New Roman"/>
                <w:sz w:val="20"/>
                <w:szCs w:val="20"/>
              </w:rPr>
            </w:pP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AVCHPTAWDLGKGDFR</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8.44</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0.00</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16</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62</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18</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54</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342-357</w:t>
            </w: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NSFVGWSTDWSPYADQSIKVR</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0.38</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0.08</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26</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53</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26,58</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601-621</w:t>
            </w: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SALGDKAYEWNDNEMYLFR</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0.04</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04</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26</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39</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26</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18</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626-644</w:t>
            </w: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VKNQMILFGEEDVR</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w:t>
            </w:r>
            <w:r>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03</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w:t>
            </w:r>
            <w:r>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13</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20,77</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20,65</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658-671</w:t>
            </w: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ISFNFFVTAPKNVSDIIPR</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56</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60</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80</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60</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679-697</w:t>
            </w:r>
          </w:p>
        </w:tc>
      </w:tr>
      <w:tr w:rsidR="0090415D" w:rsidTr="00E06B68">
        <w:trPr>
          <w:trHeight w:val="269"/>
        </w:trPr>
        <w:tc>
          <w:tcPr>
            <w:tcW w:w="2918" w:type="dxa"/>
            <w:tcBorders>
              <w:top w:val="nil"/>
              <w:left w:val="nil"/>
              <w:bottom w:val="single" w:sz="6" w:space="0" w:color="auto"/>
              <w:right w:val="nil"/>
            </w:tcBorders>
            <w:noWrap/>
          </w:tcPr>
          <w:p w:rsidR="00224775" w:rsidRPr="00224775" w:rsidRDefault="00224775" w:rsidP="00BD76AC">
            <w:pPr>
              <w:spacing w:line="360" w:lineRule="auto"/>
              <w:rPr>
                <w:rFonts w:ascii="Times New Roman" w:eastAsia="Times New Roman" w:hAnsi="Times New Roman" w:cs="Times New Roman"/>
                <w:sz w:val="20"/>
                <w:szCs w:val="20"/>
              </w:rPr>
            </w:pPr>
          </w:p>
        </w:tc>
        <w:tc>
          <w:tcPr>
            <w:tcW w:w="1038" w:type="dxa"/>
            <w:tcBorders>
              <w:top w:val="nil"/>
              <w:left w:val="nil"/>
              <w:bottom w:val="single" w:sz="6" w:space="0" w:color="auto"/>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776" w:type="dxa"/>
            <w:tcBorders>
              <w:top w:val="nil"/>
              <w:left w:val="nil"/>
              <w:bottom w:val="single" w:sz="6" w:space="0" w:color="auto"/>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9" w:type="dxa"/>
            <w:tcBorders>
              <w:top w:val="nil"/>
              <w:left w:val="nil"/>
              <w:bottom w:val="single" w:sz="6" w:space="0" w:color="auto"/>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8" w:type="dxa"/>
            <w:tcBorders>
              <w:top w:val="nil"/>
              <w:left w:val="nil"/>
              <w:bottom w:val="single" w:sz="6" w:space="0" w:color="auto"/>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503" w:type="dxa"/>
            <w:tcBorders>
              <w:top w:val="nil"/>
              <w:left w:val="nil"/>
              <w:bottom w:val="single" w:sz="6" w:space="0" w:color="auto"/>
              <w:right w:val="nil"/>
            </w:tcBorders>
          </w:tcPr>
          <w:p w:rsidR="00224775" w:rsidRPr="00224775" w:rsidRDefault="00224775" w:rsidP="00036C82">
            <w:pPr>
              <w:spacing w:line="360" w:lineRule="auto"/>
              <w:jc w:val="center"/>
              <w:rPr>
                <w:rFonts w:ascii="Times New Roman" w:eastAsia="Times New Roman" w:hAnsi="Times New Roman" w:cs="Times New Roman"/>
                <w:sz w:val="20"/>
                <w:szCs w:val="20"/>
              </w:rPr>
            </w:pPr>
          </w:p>
        </w:tc>
      </w:tr>
      <w:tr w:rsidR="0090415D" w:rsidTr="00E06B68">
        <w:trPr>
          <w:trHeight w:val="269"/>
        </w:trPr>
        <w:tc>
          <w:tcPr>
            <w:tcW w:w="2918" w:type="dxa"/>
            <w:tcBorders>
              <w:top w:val="single" w:sz="6" w:space="0" w:color="auto"/>
              <w:left w:val="nil"/>
              <w:bottom w:val="nil"/>
              <w:right w:val="nil"/>
            </w:tcBorders>
            <w:noWrap/>
            <w:hideMark/>
          </w:tcPr>
          <w:p w:rsidR="00224775" w:rsidRPr="00036C82" w:rsidRDefault="00F74879" w:rsidP="00BD76AC">
            <w:pPr>
              <w:spacing w:line="360" w:lineRule="auto"/>
              <w:rPr>
                <w:rFonts w:ascii="Times New Roman" w:eastAsia="Times New Roman" w:hAnsi="Times New Roman" w:cs="Times New Roman"/>
                <w:b/>
                <w:bCs/>
                <w:sz w:val="20"/>
                <w:szCs w:val="20"/>
              </w:rPr>
            </w:pPr>
            <w:r w:rsidRPr="00036C82">
              <w:rPr>
                <w:rFonts w:ascii="Times New Roman" w:eastAsia="Times New Roman" w:hAnsi="Times New Roman" w:cs="Times New Roman"/>
                <w:b/>
                <w:bCs/>
                <w:sz w:val="20"/>
                <w:szCs w:val="20"/>
              </w:rPr>
              <w:t>Glucose</w:t>
            </w:r>
            <w:r>
              <w:rPr>
                <w:rFonts w:ascii="Times New Roman" w:eastAsia="Times New Roman" w:hAnsi="Times New Roman" w:cs="Times New Roman"/>
                <w:b/>
                <w:bCs/>
                <w:sz w:val="20"/>
                <w:szCs w:val="20"/>
              </w:rPr>
              <w:t>-</w:t>
            </w:r>
            <w:r w:rsidRPr="00036C82">
              <w:rPr>
                <w:rFonts w:ascii="Times New Roman" w:eastAsia="Times New Roman" w:hAnsi="Times New Roman" w:cs="Times New Roman"/>
                <w:b/>
                <w:bCs/>
                <w:sz w:val="20"/>
                <w:szCs w:val="20"/>
              </w:rPr>
              <w:t>60 mM</w:t>
            </w:r>
          </w:p>
        </w:tc>
        <w:tc>
          <w:tcPr>
            <w:tcW w:w="1038" w:type="dxa"/>
            <w:tcBorders>
              <w:top w:val="single" w:sz="6" w:space="0" w:color="auto"/>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776" w:type="dxa"/>
            <w:tcBorders>
              <w:top w:val="single" w:sz="6" w:space="0" w:color="auto"/>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9" w:type="dxa"/>
            <w:tcBorders>
              <w:top w:val="single" w:sz="6" w:space="0" w:color="auto"/>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8" w:type="dxa"/>
            <w:tcBorders>
              <w:top w:val="single" w:sz="6" w:space="0" w:color="auto"/>
              <w:left w:val="nil"/>
              <w:bottom w:val="nil"/>
              <w:right w:val="nil"/>
            </w:tcBorders>
            <w:noWrap/>
            <w:hideMark/>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503" w:type="dxa"/>
            <w:tcBorders>
              <w:top w:val="single" w:sz="6" w:space="0" w:color="auto"/>
              <w:left w:val="nil"/>
              <w:bottom w:val="nil"/>
              <w:right w:val="nil"/>
            </w:tcBorders>
          </w:tcPr>
          <w:p w:rsidR="00224775" w:rsidRPr="00224775" w:rsidRDefault="00224775" w:rsidP="00036C82">
            <w:pPr>
              <w:spacing w:line="360" w:lineRule="auto"/>
              <w:jc w:val="center"/>
              <w:rPr>
                <w:rFonts w:ascii="Times New Roman" w:eastAsia="Times New Roman" w:hAnsi="Times New Roman" w:cs="Times New Roman"/>
                <w:sz w:val="20"/>
                <w:szCs w:val="20"/>
              </w:rPr>
            </w:pP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AVCHPTAWDLGKGDFR</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55</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82</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28</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3</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342-357</w:t>
            </w: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GEIPKDQWMK</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-1,44</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24</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16</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78</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16</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9</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466-475</w:t>
            </w: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LGKSEPWTLALENVVGAK</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25</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31</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70</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47</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560-577</w:t>
            </w: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NSFVGWSTDWSPYADQSIKVR</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61</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23</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29,44</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29</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27</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601-621</w:t>
            </w: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SALGDKAYEWNDNEMYLFR</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0,00</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0,13</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29,43</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29,14</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626-644</w:t>
            </w: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VKNQMILFGEEDVR</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32</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36</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79</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56</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658-671</w:t>
            </w:r>
          </w:p>
        </w:tc>
      </w:tr>
      <w:tr w:rsidR="0090415D" w:rsidTr="00E06B68">
        <w:trPr>
          <w:trHeight w:val="269"/>
        </w:trPr>
        <w:tc>
          <w:tcPr>
            <w:tcW w:w="2918" w:type="dxa"/>
            <w:tcBorders>
              <w:top w:val="nil"/>
              <w:left w:val="nil"/>
              <w:bottom w:val="nil"/>
              <w:right w:val="nil"/>
            </w:tcBorders>
            <w:noWrap/>
            <w:hideMark/>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ISFNFFVTAPKNVSDIIPR</w:t>
            </w:r>
          </w:p>
        </w:tc>
        <w:tc>
          <w:tcPr>
            <w:tcW w:w="103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98</w:t>
            </w:r>
          </w:p>
        </w:tc>
        <w:tc>
          <w:tcPr>
            <w:tcW w:w="1776"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39</w:t>
            </w:r>
          </w:p>
        </w:tc>
        <w:tc>
          <w:tcPr>
            <w:tcW w:w="1229"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64</w:t>
            </w:r>
          </w:p>
        </w:tc>
        <w:tc>
          <w:tcPr>
            <w:tcW w:w="1228" w:type="dxa"/>
            <w:tcBorders>
              <w:top w:val="nil"/>
              <w:left w:val="nil"/>
              <w:bottom w:val="nil"/>
              <w:right w:val="nil"/>
            </w:tcBorders>
            <w:noWrap/>
            <w:hideMark/>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4</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679-697</w:t>
            </w:r>
          </w:p>
        </w:tc>
      </w:tr>
      <w:tr w:rsidR="0090415D" w:rsidTr="00E06B68">
        <w:trPr>
          <w:trHeight w:val="269"/>
        </w:trPr>
        <w:tc>
          <w:tcPr>
            <w:tcW w:w="2918" w:type="dxa"/>
            <w:tcBorders>
              <w:top w:val="nil"/>
              <w:left w:val="nil"/>
              <w:bottom w:val="single" w:sz="4" w:space="0" w:color="auto"/>
              <w:right w:val="nil"/>
            </w:tcBorders>
            <w:noWrap/>
          </w:tcPr>
          <w:p w:rsidR="00224775" w:rsidRPr="00224775" w:rsidRDefault="00224775" w:rsidP="00BD76AC">
            <w:pPr>
              <w:spacing w:line="360" w:lineRule="auto"/>
              <w:rPr>
                <w:rFonts w:ascii="Times New Roman" w:eastAsia="Times New Roman" w:hAnsi="Times New Roman" w:cs="Times New Roman"/>
                <w:sz w:val="20"/>
                <w:szCs w:val="20"/>
              </w:rPr>
            </w:pPr>
          </w:p>
        </w:tc>
        <w:tc>
          <w:tcPr>
            <w:tcW w:w="1038" w:type="dxa"/>
            <w:tcBorders>
              <w:top w:val="nil"/>
              <w:left w:val="nil"/>
              <w:bottom w:val="single" w:sz="4" w:space="0" w:color="auto"/>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776" w:type="dxa"/>
            <w:tcBorders>
              <w:top w:val="nil"/>
              <w:left w:val="nil"/>
              <w:bottom w:val="single" w:sz="4" w:space="0" w:color="auto"/>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9" w:type="dxa"/>
            <w:tcBorders>
              <w:top w:val="nil"/>
              <w:left w:val="nil"/>
              <w:bottom w:val="single" w:sz="4" w:space="0" w:color="auto"/>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8" w:type="dxa"/>
            <w:tcBorders>
              <w:top w:val="nil"/>
              <w:left w:val="nil"/>
              <w:bottom w:val="single" w:sz="4" w:space="0" w:color="auto"/>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503" w:type="dxa"/>
            <w:tcBorders>
              <w:top w:val="nil"/>
              <w:left w:val="nil"/>
              <w:bottom w:val="single" w:sz="4" w:space="0" w:color="auto"/>
              <w:right w:val="nil"/>
            </w:tcBorders>
          </w:tcPr>
          <w:p w:rsidR="00224775" w:rsidRPr="00224775" w:rsidRDefault="00224775" w:rsidP="00036C82">
            <w:pPr>
              <w:spacing w:line="360" w:lineRule="auto"/>
              <w:jc w:val="center"/>
              <w:rPr>
                <w:rFonts w:ascii="Times New Roman" w:eastAsia="Times New Roman" w:hAnsi="Times New Roman" w:cs="Times New Roman"/>
                <w:sz w:val="20"/>
                <w:szCs w:val="20"/>
              </w:rPr>
            </w:pPr>
          </w:p>
        </w:tc>
      </w:tr>
      <w:tr w:rsidR="0090415D" w:rsidTr="00E06B68">
        <w:trPr>
          <w:trHeight w:val="269"/>
        </w:trPr>
        <w:tc>
          <w:tcPr>
            <w:tcW w:w="2918" w:type="dxa"/>
            <w:tcBorders>
              <w:left w:val="nil"/>
              <w:bottom w:val="nil"/>
              <w:right w:val="nil"/>
            </w:tcBorders>
            <w:noWrap/>
          </w:tcPr>
          <w:p w:rsidR="00224775" w:rsidRPr="00036C82" w:rsidRDefault="00F74879" w:rsidP="00BD76AC">
            <w:pPr>
              <w:spacing w:line="360" w:lineRule="auto"/>
              <w:rPr>
                <w:rFonts w:ascii="Times New Roman" w:eastAsia="Times New Roman" w:hAnsi="Times New Roman" w:cs="Times New Roman"/>
                <w:b/>
                <w:bCs/>
                <w:sz w:val="20"/>
                <w:szCs w:val="20"/>
              </w:rPr>
            </w:pPr>
            <w:r w:rsidRPr="00036C82">
              <w:rPr>
                <w:rFonts w:ascii="Times New Roman" w:eastAsia="Times New Roman" w:hAnsi="Times New Roman" w:cs="Times New Roman"/>
                <w:b/>
                <w:bCs/>
                <w:sz w:val="20"/>
                <w:szCs w:val="20"/>
              </w:rPr>
              <w:t>Glucose</w:t>
            </w:r>
            <w:r>
              <w:rPr>
                <w:rFonts w:ascii="Times New Roman" w:eastAsia="Times New Roman" w:hAnsi="Times New Roman" w:cs="Times New Roman"/>
                <w:b/>
                <w:bCs/>
                <w:sz w:val="20"/>
                <w:szCs w:val="20"/>
              </w:rPr>
              <w:t>-</w:t>
            </w:r>
            <w:r w:rsidRPr="00036C82">
              <w:rPr>
                <w:rFonts w:ascii="Times New Roman" w:eastAsia="Times New Roman" w:hAnsi="Times New Roman" w:cs="Times New Roman"/>
                <w:b/>
                <w:bCs/>
                <w:sz w:val="20"/>
                <w:szCs w:val="20"/>
              </w:rPr>
              <w:t>120 mM</w:t>
            </w:r>
          </w:p>
        </w:tc>
        <w:tc>
          <w:tcPr>
            <w:tcW w:w="1038" w:type="dxa"/>
            <w:tcBorders>
              <w:left w:val="nil"/>
              <w:bottom w:val="nil"/>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776" w:type="dxa"/>
            <w:tcBorders>
              <w:left w:val="nil"/>
              <w:bottom w:val="nil"/>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9" w:type="dxa"/>
            <w:tcBorders>
              <w:left w:val="nil"/>
              <w:bottom w:val="nil"/>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228" w:type="dxa"/>
            <w:tcBorders>
              <w:left w:val="nil"/>
              <w:bottom w:val="nil"/>
              <w:right w:val="nil"/>
            </w:tcBorders>
            <w:noWrap/>
          </w:tcPr>
          <w:p w:rsidR="00224775" w:rsidRPr="00224775" w:rsidRDefault="00224775" w:rsidP="00036C82">
            <w:pPr>
              <w:spacing w:line="360" w:lineRule="auto"/>
              <w:jc w:val="center"/>
              <w:rPr>
                <w:rFonts w:ascii="Times New Roman" w:eastAsia="Times New Roman" w:hAnsi="Times New Roman" w:cs="Times New Roman"/>
                <w:sz w:val="20"/>
                <w:szCs w:val="20"/>
              </w:rPr>
            </w:pPr>
          </w:p>
        </w:tc>
        <w:tc>
          <w:tcPr>
            <w:tcW w:w="1503" w:type="dxa"/>
            <w:tcBorders>
              <w:left w:val="nil"/>
              <w:bottom w:val="nil"/>
              <w:right w:val="nil"/>
            </w:tcBorders>
          </w:tcPr>
          <w:p w:rsidR="00224775" w:rsidRPr="00224775" w:rsidRDefault="00224775" w:rsidP="00036C82">
            <w:pPr>
              <w:spacing w:line="360" w:lineRule="auto"/>
              <w:jc w:val="center"/>
              <w:rPr>
                <w:rFonts w:ascii="Times New Roman" w:eastAsia="Times New Roman" w:hAnsi="Times New Roman" w:cs="Times New Roman"/>
                <w:sz w:val="20"/>
                <w:szCs w:val="20"/>
              </w:rPr>
            </w:pPr>
          </w:p>
        </w:tc>
      </w:tr>
      <w:tr w:rsidR="0090415D" w:rsidTr="00E06B68">
        <w:trPr>
          <w:trHeight w:val="269"/>
        </w:trPr>
        <w:tc>
          <w:tcPr>
            <w:tcW w:w="2918" w:type="dxa"/>
            <w:tcBorders>
              <w:top w:val="nil"/>
              <w:left w:val="nil"/>
              <w:bottom w:val="nil"/>
              <w:right w:val="nil"/>
            </w:tcBorders>
            <w:noWrap/>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AVCHPTAWDLGKGDFR</w:t>
            </w:r>
          </w:p>
        </w:tc>
        <w:tc>
          <w:tcPr>
            <w:tcW w:w="103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26</w:t>
            </w:r>
          </w:p>
        </w:tc>
        <w:tc>
          <w:tcPr>
            <w:tcW w:w="1776"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55</w:t>
            </w:r>
          </w:p>
        </w:tc>
        <w:tc>
          <w:tcPr>
            <w:tcW w:w="1229"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27</w:t>
            </w:r>
          </w:p>
        </w:tc>
        <w:tc>
          <w:tcPr>
            <w:tcW w:w="122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12</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342-357</w:t>
            </w:r>
          </w:p>
        </w:tc>
      </w:tr>
      <w:tr w:rsidR="0090415D" w:rsidTr="00E06B68">
        <w:trPr>
          <w:trHeight w:val="269"/>
        </w:trPr>
        <w:tc>
          <w:tcPr>
            <w:tcW w:w="2918" w:type="dxa"/>
            <w:tcBorders>
              <w:top w:val="nil"/>
              <w:left w:val="nil"/>
              <w:bottom w:val="nil"/>
              <w:right w:val="nil"/>
            </w:tcBorders>
            <w:noWrap/>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GEIPKDQWMK</w:t>
            </w:r>
          </w:p>
        </w:tc>
        <w:tc>
          <w:tcPr>
            <w:tcW w:w="103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73</w:t>
            </w:r>
          </w:p>
        </w:tc>
        <w:tc>
          <w:tcPr>
            <w:tcW w:w="1776"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14</w:t>
            </w:r>
          </w:p>
        </w:tc>
        <w:tc>
          <w:tcPr>
            <w:tcW w:w="1229"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16</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78</w:t>
            </w:r>
          </w:p>
        </w:tc>
        <w:tc>
          <w:tcPr>
            <w:tcW w:w="122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16</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67</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466-475</w:t>
            </w:r>
          </w:p>
        </w:tc>
      </w:tr>
      <w:tr w:rsidR="0090415D" w:rsidTr="00E06B68">
        <w:trPr>
          <w:trHeight w:val="269"/>
        </w:trPr>
        <w:tc>
          <w:tcPr>
            <w:tcW w:w="2918" w:type="dxa"/>
            <w:tcBorders>
              <w:top w:val="nil"/>
              <w:left w:val="nil"/>
              <w:bottom w:val="nil"/>
              <w:right w:val="nil"/>
            </w:tcBorders>
            <w:noWrap/>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LGKSEPWTLALENVVGAK</w:t>
            </w:r>
          </w:p>
        </w:tc>
        <w:tc>
          <w:tcPr>
            <w:tcW w:w="103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14</w:t>
            </w:r>
          </w:p>
        </w:tc>
        <w:tc>
          <w:tcPr>
            <w:tcW w:w="1776"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10</w:t>
            </w:r>
          </w:p>
        </w:tc>
        <w:tc>
          <w:tcPr>
            <w:tcW w:w="1229"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7</w:t>
            </w:r>
          </w:p>
        </w:tc>
        <w:tc>
          <w:tcPr>
            <w:tcW w:w="122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47</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560-577</w:t>
            </w:r>
          </w:p>
        </w:tc>
      </w:tr>
      <w:tr w:rsidR="0090415D" w:rsidTr="00E06B68">
        <w:trPr>
          <w:trHeight w:val="269"/>
        </w:trPr>
        <w:tc>
          <w:tcPr>
            <w:tcW w:w="2918" w:type="dxa"/>
            <w:tcBorders>
              <w:top w:val="nil"/>
              <w:left w:val="nil"/>
              <w:bottom w:val="nil"/>
              <w:right w:val="nil"/>
            </w:tcBorders>
            <w:noWrap/>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NSFVGWSTDWSPYADQSIKVR</w:t>
            </w:r>
          </w:p>
        </w:tc>
        <w:tc>
          <w:tcPr>
            <w:tcW w:w="103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61</w:t>
            </w:r>
          </w:p>
        </w:tc>
        <w:tc>
          <w:tcPr>
            <w:tcW w:w="1776"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41</w:t>
            </w:r>
          </w:p>
        </w:tc>
        <w:tc>
          <w:tcPr>
            <w:tcW w:w="1229"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29</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47</w:t>
            </w:r>
          </w:p>
        </w:tc>
        <w:tc>
          <w:tcPr>
            <w:tcW w:w="122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29</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37</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601-621</w:t>
            </w:r>
          </w:p>
        </w:tc>
      </w:tr>
      <w:tr w:rsidR="0090415D" w:rsidTr="00E06B68">
        <w:trPr>
          <w:trHeight w:val="269"/>
        </w:trPr>
        <w:tc>
          <w:tcPr>
            <w:tcW w:w="2918" w:type="dxa"/>
            <w:tcBorders>
              <w:top w:val="nil"/>
              <w:left w:val="nil"/>
              <w:bottom w:val="nil"/>
              <w:right w:val="nil"/>
            </w:tcBorders>
            <w:noWrap/>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SALGDKAYEWNDNEMYLFR</w:t>
            </w:r>
          </w:p>
        </w:tc>
        <w:tc>
          <w:tcPr>
            <w:tcW w:w="103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93</w:t>
            </w:r>
          </w:p>
        </w:tc>
        <w:tc>
          <w:tcPr>
            <w:tcW w:w="1776"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0</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17</w:t>
            </w:r>
          </w:p>
        </w:tc>
        <w:tc>
          <w:tcPr>
            <w:tcW w:w="1229"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29</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43</w:t>
            </w:r>
          </w:p>
        </w:tc>
        <w:tc>
          <w:tcPr>
            <w:tcW w:w="122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29</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27</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626-644</w:t>
            </w:r>
          </w:p>
        </w:tc>
      </w:tr>
      <w:tr w:rsidR="0090415D" w:rsidTr="00E06B68">
        <w:trPr>
          <w:trHeight w:val="269"/>
        </w:trPr>
        <w:tc>
          <w:tcPr>
            <w:tcW w:w="2918" w:type="dxa"/>
            <w:tcBorders>
              <w:top w:val="nil"/>
              <w:left w:val="nil"/>
              <w:bottom w:val="nil"/>
              <w:right w:val="nil"/>
            </w:tcBorders>
            <w:noWrap/>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VKNQMILFGEEDVR</w:t>
            </w:r>
          </w:p>
        </w:tc>
        <w:tc>
          <w:tcPr>
            <w:tcW w:w="103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36</w:t>
            </w:r>
          </w:p>
        </w:tc>
        <w:tc>
          <w:tcPr>
            <w:tcW w:w="1776"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28</w:t>
            </w:r>
          </w:p>
        </w:tc>
        <w:tc>
          <w:tcPr>
            <w:tcW w:w="1229"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73</w:t>
            </w:r>
          </w:p>
        </w:tc>
        <w:tc>
          <w:tcPr>
            <w:tcW w:w="1228" w:type="dxa"/>
            <w:tcBorders>
              <w:top w:val="nil"/>
              <w:left w:val="nil"/>
              <w:bottom w:val="nil"/>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23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56</w:t>
            </w:r>
          </w:p>
        </w:tc>
        <w:tc>
          <w:tcPr>
            <w:tcW w:w="1503" w:type="dxa"/>
            <w:tcBorders>
              <w:top w:val="nil"/>
              <w:left w:val="nil"/>
              <w:bottom w:val="nil"/>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658-671</w:t>
            </w:r>
          </w:p>
        </w:tc>
      </w:tr>
      <w:tr w:rsidR="0090415D" w:rsidTr="00E06B68">
        <w:trPr>
          <w:trHeight w:val="269"/>
        </w:trPr>
        <w:tc>
          <w:tcPr>
            <w:tcW w:w="2918" w:type="dxa"/>
            <w:tcBorders>
              <w:top w:val="nil"/>
              <w:left w:val="nil"/>
              <w:bottom w:val="single" w:sz="8" w:space="0" w:color="auto"/>
              <w:right w:val="nil"/>
            </w:tcBorders>
            <w:noWrap/>
          </w:tcPr>
          <w:p w:rsidR="00224775" w:rsidRPr="00224775" w:rsidRDefault="00F74879" w:rsidP="00BD76AC">
            <w:pPr>
              <w:spacing w:line="360" w:lineRule="auto"/>
              <w:rPr>
                <w:rFonts w:ascii="Times New Roman" w:eastAsia="Times New Roman" w:hAnsi="Times New Roman" w:cs="Times New Roman"/>
                <w:b/>
                <w:bCs/>
                <w:sz w:val="20"/>
                <w:szCs w:val="20"/>
              </w:rPr>
            </w:pPr>
            <w:r w:rsidRPr="00224775">
              <w:rPr>
                <w:rFonts w:ascii="Times New Roman" w:eastAsia="Times New Roman" w:hAnsi="Times New Roman" w:cs="Times New Roman"/>
                <w:sz w:val="20"/>
                <w:szCs w:val="20"/>
              </w:rPr>
              <w:t>ISFNFFVTAPKNVSDIIPR</w:t>
            </w:r>
          </w:p>
        </w:tc>
        <w:tc>
          <w:tcPr>
            <w:tcW w:w="1038" w:type="dxa"/>
            <w:tcBorders>
              <w:top w:val="nil"/>
              <w:left w:val="nil"/>
              <w:bottom w:val="single" w:sz="8" w:space="0" w:color="auto"/>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25</w:t>
            </w:r>
          </w:p>
        </w:tc>
        <w:tc>
          <w:tcPr>
            <w:tcW w:w="1776" w:type="dxa"/>
            <w:tcBorders>
              <w:top w:val="nil"/>
              <w:left w:val="nil"/>
              <w:bottom w:val="single" w:sz="8" w:space="0" w:color="auto"/>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-1</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89</w:t>
            </w:r>
          </w:p>
        </w:tc>
        <w:tc>
          <w:tcPr>
            <w:tcW w:w="1229" w:type="dxa"/>
            <w:tcBorders>
              <w:top w:val="nil"/>
              <w:left w:val="nil"/>
              <w:bottom w:val="single" w:sz="8" w:space="0" w:color="auto"/>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63</w:t>
            </w:r>
          </w:p>
        </w:tc>
        <w:tc>
          <w:tcPr>
            <w:tcW w:w="1228" w:type="dxa"/>
            <w:tcBorders>
              <w:top w:val="nil"/>
              <w:left w:val="nil"/>
              <w:bottom w:val="single" w:sz="8" w:space="0" w:color="auto"/>
              <w:right w:val="nil"/>
            </w:tcBorders>
            <w:noWrap/>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33</w:t>
            </w:r>
            <w:r w:rsidR="00673A36">
              <w:rPr>
                <w:rFonts w:ascii="Times New Roman" w:eastAsia="Times New Roman" w:hAnsi="Times New Roman" w:cs="Times New Roman"/>
                <w:sz w:val="20"/>
                <w:szCs w:val="20"/>
              </w:rPr>
              <w:t>.</w:t>
            </w:r>
            <w:r w:rsidRPr="00224775">
              <w:rPr>
                <w:rFonts w:ascii="Times New Roman" w:eastAsia="Times New Roman" w:hAnsi="Times New Roman" w:cs="Times New Roman"/>
                <w:sz w:val="20"/>
                <w:szCs w:val="20"/>
              </w:rPr>
              <w:t>4</w:t>
            </w:r>
          </w:p>
        </w:tc>
        <w:tc>
          <w:tcPr>
            <w:tcW w:w="1503" w:type="dxa"/>
            <w:tcBorders>
              <w:top w:val="nil"/>
              <w:left w:val="nil"/>
              <w:bottom w:val="single" w:sz="8" w:space="0" w:color="auto"/>
              <w:right w:val="nil"/>
            </w:tcBorders>
          </w:tcPr>
          <w:p w:rsidR="00224775" w:rsidRPr="00224775" w:rsidRDefault="00F74879" w:rsidP="00036C82">
            <w:pPr>
              <w:spacing w:line="360" w:lineRule="auto"/>
              <w:jc w:val="center"/>
              <w:rPr>
                <w:rFonts w:ascii="Times New Roman" w:eastAsia="Times New Roman" w:hAnsi="Times New Roman" w:cs="Times New Roman"/>
                <w:sz w:val="20"/>
                <w:szCs w:val="20"/>
              </w:rPr>
            </w:pPr>
            <w:r w:rsidRPr="00224775">
              <w:rPr>
                <w:rFonts w:ascii="Times New Roman" w:eastAsia="Times New Roman" w:hAnsi="Times New Roman" w:cs="Times New Roman"/>
                <w:sz w:val="20"/>
                <w:szCs w:val="20"/>
              </w:rPr>
              <w:t>679-697</w:t>
            </w:r>
          </w:p>
        </w:tc>
      </w:tr>
    </w:tbl>
    <w:p w:rsidR="00224775" w:rsidRPr="00224775" w:rsidRDefault="00224775" w:rsidP="00732A70">
      <w:pPr>
        <w:jc w:val="center"/>
        <w:rPr>
          <w:lang w:val="en-US"/>
        </w:rPr>
      </w:pPr>
    </w:p>
    <w:p w:rsidR="00224775" w:rsidRPr="00673A36" w:rsidRDefault="00F74879" w:rsidP="00673A36">
      <w:pPr>
        <w:tabs>
          <w:tab w:val="left" w:pos="505"/>
        </w:tabs>
        <w:jc w:val="both"/>
        <w:rPr>
          <w:rFonts w:ascii="Times New Roman" w:hAnsi="Times New Roman" w:cs="Times New Roman"/>
          <w:lang w:val="en-US"/>
        </w:rPr>
      </w:pPr>
      <w:r w:rsidRPr="00673A36">
        <w:rPr>
          <w:rFonts w:ascii="Times New Roman" w:hAnsi="Times New Roman" w:cs="Times New Roman"/>
          <w:b/>
          <w:bCs/>
          <w:lang w:val="en-US"/>
        </w:rPr>
        <w:t>Online Table I</w:t>
      </w:r>
      <w:r w:rsidRPr="00673A36">
        <w:rPr>
          <w:rFonts w:ascii="Times New Roman" w:hAnsi="Times New Roman" w:cs="Times New Roman"/>
          <w:lang w:val="en-US"/>
        </w:rPr>
        <w:t>: Mass accuracy and retention time (RT) of hACE2 tryptic peptides targeted by glycation. The measurement accuracies were reported in parts per million (ppm) and the chromatographic retention times in minutes (mins).</w:t>
      </w:r>
    </w:p>
    <w:p w:rsidR="00224775" w:rsidRPr="00224775" w:rsidRDefault="00224775" w:rsidP="00732A70">
      <w:pPr>
        <w:jc w:val="center"/>
        <w:rPr>
          <w:lang w:val="en-US"/>
        </w:rPr>
      </w:pPr>
    </w:p>
    <w:p w:rsidR="00224775" w:rsidRPr="00224775" w:rsidRDefault="00224775" w:rsidP="00732A70">
      <w:pPr>
        <w:jc w:val="center"/>
        <w:rPr>
          <w:lang w:val="en-US"/>
        </w:rPr>
      </w:pPr>
    </w:p>
    <w:p w:rsidR="00224775" w:rsidRPr="00224775" w:rsidRDefault="00224775" w:rsidP="00732A70">
      <w:pPr>
        <w:jc w:val="center"/>
        <w:rPr>
          <w:lang w:val="en-US"/>
        </w:rPr>
      </w:pPr>
    </w:p>
    <w:p w:rsidR="00224775" w:rsidRPr="00224775" w:rsidRDefault="00224775" w:rsidP="00732A70">
      <w:pPr>
        <w:jc w:val="center"/>
        <w:rPr>
          <w:lang w:val="en-US"/>
        </w:rPr>
      </w:pPr>
    </w:p>
    <w:p w:rsidR="00224775" w:rsidRPr="00224775" w:rsidRDefault="00224775" w:rsidP="00732A70">
      <w:pPr>
        <w:jc w:val="center"/>
        <w:rPr>
          <w:lang w:val="en-US"/>
        </w:rPr>
      </w:pPr>
    </w:p>
    <w:p w:rsidR="00224775" w:rsidRPr="00224775" w:rsidRDefault="00224775" w:rsidP="00732A70">
      <w:pPr>
        <w:jc w:val="center"/>
        <w:rPr>
          <w:lang w:val="en-US"/>
        </w:rPr>
      </w:pPr>
    </w:p>
    <w:p w:rsidR="00DC3812" w:rsidRDefault="00F74879" w:rsidP="00732A70">
      <w:pPr>
        <w:jc w:val="center"/>
      </w:pPr>
      <w:r>
        <w:rPr>
          <w:rFonts w:ascii="Arial" w:eastAsia="Arial" w:hAnsi="Arial" w:cs="Arial"/>
          <w:noProof/>
          <w:sz w:val="20"/>
          <w:szCs w:val="20"/>
          <w:lang w:val="en-US"/>
        </w:rPr>
        <w:drawing>
          <wp:inline distT="0" distB="0" distL="0" distR="0">
            <wp:extent cx="5218478" cy="7200000"/>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a:extLst>
                        <a:ext uri="{28A0092B-C50C-407E-A947-70E740481C1C}">
                          <a14:useLocalDpi xmlns:a14="http://schemas.microsoft.com/office/drawing/2010/main" val="0"/>
                        </a:ext>
                      </a:extLst>
                    </a:blip>
                    <a:stretch>
                      <a:fillRect/>
                    </a:stretch>
                  </pic:blipFill>
                  <pic:spPr>
                    <a:xfrm>
                      <a:off x="0" y="0"/>
                      <a:ext cx="5218478" cy="7200000"/>
                    </a:xfrm>
                    <a:prstGeom prst="rect">
                      <a:avLst/>
                    </a:prstGeom>
                  </pic:spPr>
                </pic:pic>
              </a:graphicData>
            </a:graphic>
          </wp:inline>
        </w:drawing>
      </w:r>
    </w:p>
    <w:p w:rsidR="00732A70" w:rsidRDefault="00732A70" w:rsidP="00732A70">
      <w:pPr>
        <w:jc w:val="center"/>
      </w:pPr>
    </w:p>
    <w:p w:rsidR="00732A70" w:rsidRPr="00673A36" w:rsidRDefault="00F74879" w:rsidP="00732A70">
      <w:pPr>
        <w:rPr>
          <w:rFonts w:ascii="Times New Roman" w:hAnsi="Times New Roman" w:cs="Times New Roman"/>
          <w:lang w:val="en-US"/>
        </w:rPr>
      </w:pPr>
      <w:r w:rsidRPr="00673A36">
        <w:rPr>
          <w:rFonts w:ascii="Times New Roman" w:hAnsi="Times New Roman" w:cs="Times New Roman"/>
          <w:b/>
          <w:bCs/>
          <w:lang w:val="en-US"/>
        </w:rPr>
        <w:t>Online Figure II</w:t>
      </w:r>
      <w:r w:rsidRPr="00673A36">
        <w:rPr>
          <w:rFonts w:ascii="Times New Roman" w:hAnsi="Times New Roman" w:cs="Times New Roman"/>
          <w:lang w:val="en-US"/>
        </w:rPr>
        <w:t>: Mass spectra of the triply charged hACE2 tryptic peptide 342-357 in the glycated (panel A) and non-glycated (panel B) form.</w:t>
      </w: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F74879" w:rsidP="00732A70">
      <w:pPr>
        <w:jc w:val="center"/>
        <w:rPr>
          <w:rFonts w:ascii="Times New Roman" w:hAnsi="Times New Roman" w:cs="Times New Roman"/>
          <w:sz w:val="24"/>
          <w:szCs w:val="24"/>
          <w:lang w:val="en-US"/>
        </w:rPr>
      </w:pPr>
      <w:r>
        <w:rPr>
          <w:rFonts w:ascii="Arial" w:eastAsia="Arial" w:hAnsi="Arial" w:cs="Arial"/>
          <w:noProof/>
          <w:sz w:val="20"/>
          <w:szCs w:val="20"/>
          <w:lang w:val="en-US"/>
        </w:rPr>
        <w:drawing>
          <wp:inline distT="0" distB="0" distL="0" distR="0">
            <wp:extent cx="5392340" cy="7200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9">
                      <a:extLst>
                        <a:ext uri="{28A0092B-C50C-407E-A947-70E740481C1C}">
                          <a14:useLocalDpi xmlns:a14="http://schemas.microsoft.com/office/drawing/2010/main" val="0"/>
                        </a:ext>
                      </a:extLst>
                    </a:blip>
                    <a:stretch>
                      <a:fillRect/>
                    </a:stretch>
                  </pic:blipFill>
                  <pic:spPr>
                    <a:xfrm>
                      <a:off x="0" y="0"/>
                      <a:ext cx="5392340" cy="7200000"/>
                    </a:xfrm>
                    <a:prstGeom prst="rect">
                      <a:avLst/>
                    </a:prstGeom>
                  </pic:spPr>
                </pic:pic>
              </a:graphicData>
            </a:graphic>
          </wp:inline>
        </w:drawing>
      </w:r>
    </w:p>
    <w:p w:rsidR="00732A70" w:rsidRDefault="00732A70" w:rsidP="00732A70">
      <w:pPr>
        <w:jc w:val="center"/>
        <w:rPr>
          <w:rFonts w:ascii="Times New Roman" w:hAnsi="Times New Roman" w:cs="Times New Roman"/>
          <w:sz w:val="24"/>
          <w:szCs w:val="24"/>
          <w:lang w:val="en-US"/>
        </w:rPr>
      </w:pPr>
    </w:p>
    <w:p w:rsidR="00732A70" w:rsidRDefault="00F74879" w:rsidP="00732A70">
      <w:pPr>
        <w:rPr>
          <w:rFonts w:ascii="Times New Roman" w:hAnsi="Times New Roman" w:cs="Times New Roman"/>
          <w:sz w:val="24"/>
          <w:szCs w:val="24"/>
          <w:lang w:val="en-US"/>
        </w:rPr>
      </w:pPr>
      <w:r w:rsidRPr="00673A36">
        <w:rPr>
          <w:rFonts w:ascii="Times New Roman" w:hAnsi="Times New Roman" w:cs="Times New Roman"/>
          <w:b/>
          <w:bCs/>
          <w:lang w:val="en-US"/>
        </w:rPr>
        <w:t>Online Figure II</w:t>
      </w:r>
      <w:r>
        <w:rPr>
          <w:rFonts w:ascii="Times New Roman" w:hAnsi="Times New Roman" w:cs="Times New Roman"/>
          <w:b/>
          <w:bCs/>
          <w:lang w:val="en-US"/>
        </w:rPr>
        <w:t>I</w:t>
      </w:r>
      <w:r w:rsidRPr="00673A36">
        <w:rPr>
          <w:rFonts w:ascii="Times New Roman" w:hAnsi="Times New Roman" w:cs="Times New Roman"/>
          <w:lang w:val="en-US"/>
        </w:rPr>
        <w:t xml:space="preserve">: </w:t>
      </w:r>
      <w:r w:rsidRPr="00732A70">
        <w:rPr>
          <w:rFonts w:ascii="Times New Roman" w:hAnsi="Times New Roman" w:cs="Times New Roman"/>
          <w:sz w:val="24"/>
          <w:szCs w:val="24"/>
          <w:lang w:val="en-US"/>
        </w:rPr>
        <w:t>Mass spectra of the triply charged hACE2 tryptic peptide 466-475 in the glycated (panel A) and non</w:t>
      </w:r>
      <w:r>
        <w:rPr>
          <w:rFonts w:ascii="Times New Roman" w:hAnsi="Times New Roman" w:cs="Times New Roman"/>
          <w:sz w:val="24"/>
          <w:szCs w:val="24"/>
          <w:lang w:val="en-US"/>
        </w:rPr>
        <w:t>-</w:t>
      </w:r>
      <w:r w:rsidRPr="00732A70">
        <w:rPr>
          <w:rFonts w:ascii="Times New Roman" w:hAnsi="Times New Roman" w:cs="Times New Roman"/>
          <w:sz w:val="24"/>
          <w:szCs w:val="24"/>
          <w:lang w:val="en-US"/>
        </w:rPr>
        <w:t>glycated (</w:t>
      </w:r>
      <w:r>
        <w:rPr>
          <w:rFonts w:ascii="Times New Roman" w:hAnsi="Times New Roman" w:cs="Times New Roman"/>
          <w:sz w:val="24"/>
          <w:szCs w:val="24"/>
          <w:lang w:val="en-US"/>
        </w:rPr>
        <w:t xml:space="preserve">panel </w:t>
      </w:r>
      <w:r w:rsidRPr="00732A70">
        <w:rPr>
          <w:rFonts w:ascii="Times New Roman" w:hAnsi="Times New Roman" w:cs="Times New Roman"/>
          <w:sz w:val="24"/>
          <w:szCs w:val="24"/>
          <w:lang w:val="en-US"/>
        </w:rPr>
        <w:t>B) form.</w:t>
      </w: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F74879" w:rsidP="00732A70">
      <w:pPr>
        <w:jc w:val="center"/>
        <w:rPr>
          <w:rFonts w:ascii="Times New Roman" w:hAnsi="Times New Roman" w:cs="Times New Roman"/>
          <w:sz w:val="24"/>
          <w:szCs w:val="24"/>
          <w:lang w:val="en-US"/>
        </w:rPr>
      </w:pPr>
      <w:r>
        <w:rPr>
          <w:rFonts w:ascii="Arial" w:eastAsia="Arial" w:hAnsi="Arial" w:cs="Arial"/>
          <w:noProof/>
          <w:sz w:val="20"/>
          <w:szCs w:val="20"/>
          <w:lang w:val="en-US"/>
        </w:rPr>
        <w:drawing>
          <wp:inline distT="0" distB="0" distL="0" distR="0">
            <wp:extent cx="5224116" cy="72000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0">
                      <a:extLst>
                        <a:ext uri="{28A0092B-C50C-407E-A947-70E740481C1C}">
                          <a14:useLocalDpi xmlns:a14="http://schemas.microsoft.com/office/drawing/2010/main" val="0"/>
                        </a:ext>
                      </a:extLst>
                    </a:blip>
                    <a:stretch>
                      <a:fillRect/>
                    </a:stretch>
                  </pic:blipFill>
                  <pic:spPr>
                    <a:xfrm>
                      <a:off x="0" y="0"/>
                      <a:ext cx="5224116" cy="7200000"/>
                    </a:xfrm>
                    <a:prstGeom prst="rect">
                      <a:avLst/>
                    </a:prstGeom>
                  </pic:spPr>
                </pic:pic>
              </a:graphicData>
            </a:graphic>
          </wp:inline>
        </w:drawing>
      </w:r>
    </w:p>
    <w:p w:rsidR="00732A70" w:rsidRDefault="00732A70" w:rsidP="00732A70">
      <w:pPr>
        <w:rPr>
          <w:rFonts w:ascii="Times New Roman" w:hAnsi="Times New Roman" w:cs="Times New Roman"/>
          <w:sz w:val="24"/>
          <w:szCs w:val="24"/>
          <w:lang w:val="en-US"/>
        </w:rPr>
      </w:pPr>
    </w:p>
    <w:p w:rsidR="00732A70" w:rsidRDefault="00F74879" w:rsidP="00732A70">
      <w:pPr>
        <w:rPr>
          <w:rFonts w:ascii="Times New Roman" w:hAnsi="Times New Roman" w:cs="Times New Roman"/>
          <w:sz w:val="24"/>
          <w:szCs w:val="24"/>
          <w:lang w:val="en-US"/>
        </w:rPr>
      </w:pPr>
      <w:r w:rsidRPr="00673A36">
        <w:rPr>
          <w:rFonts w:ascii="Times New Roman" w:hAnsi="Times New Roman" w:cs="Times New Roman"/>
          <w:b/>
          <w:bCs/>
          <w:lang w:val="en-US"/>
        </w:rPr>
        <w:t>Online Figure I</w:t>
      </w:r>
      <w:r w:rsidR="00EE6449">
        <w:rPr>
          <w:rFonts w:ascii="Times New Roman" w:hAnsi="Times New Roman" w:cs="Times New Roman"/>
          <w:b/>
          <w:bCs/>
          <w:lang w:val="en-US"/>
        </w:rPr>
        <w:t>V</w:t>
      </w:r>
      <w:r w:rsidRPr="00673A36">
        <w:rPr>
          <w:rFonts w:ascii="Times New Roman" w:hAnsi="Times New Roman" w:cs="Times New Roman"/>
          <w:lang w:val="en-US"/>
        </w:rPr>
        <w:t xml:space="preserve">: </w:t>
      </w:r>
      <w:r w:rsidRPr="00732A70">
        <w:rPr>
          <w:rFonts w:ascii="Times New Roman" w:hAnsi="Times New Roman" w:cs="Times New Roman"/>
          <w:sz w:val="24"/>
          <w:szCs w:val="24"/>
          <w:lang w:val="en-US"/>
        </w:rPr>
        <w:t>Mass spectra of the triply charged hACE2 tryptic peptide 560-577 in the glycated (panel A) and non</w:t>
      </w:r>
      <w:r>
        <w:rPr>
          <w:rFonts w:ascii="Times New Roman" w:hAnsi="Times New Roman" w:cs="Times New Roman"/>
          <w:sz w:val="24"/>
          <w:szCs w:val="24"/>
          <w:lang w:val="en-US"/>
        </w:rPr>
        <w:t>-</w:t>
      </w:r>
      <w:r w:rsidRPr="00732A70">
        <w:rPr>
          <w:rFonts w:ascii="Times New Roman" w:hAnsi="Times New Roman" w:cs="Times New Roman"/>
          <w:sz w:val="24"/>
          <w:szCs w:val="24"/>
          <w:lang w:val="en-US"/>
        </w:rPr>
        <w:t>glycated (</w:t>
      </w:r>
      <w:r>
        <w:rPr>
          <w:rFonts w:ascii="Times New Roman" w:hAnsi="Times New Roman" w:cs="Times New Roman"/>
          <w:sz w:val="24"/>
          <w:szCs w:val="24"/>
          <w:lang w:val="en-US"/>
        </w:rPr>
        <w:t xml:space="preserve">panel </w:t>
      </w:r>
      <w:r w:rsidRPr="00732A70">
        <w:rPr>
          <w:rFonts w:ascii="Times New Roman" w:hAnsi="Times New Roman" w:cs="Times New Roman"/>
          <w:sz w:val="24"/>
          <w:szCs w:val="24"/>
          <w:lang w:val="en-US"/>
        </w:rPr>
        <w:t>B) form.</w:t>
      </w: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F74879" w:rsidP="00732A70">
      <w:pPr>
        <w:jc w:val="center"/>
        <w:rPr>
          <w:rFonts w:ascii="Times New Roman" w:hAnsi="Times New Roman" w:cs="Times New Roman"/>
          <w:sz w:val="24"/>
          <w:szCs w:val="24"/>
          <w:lang w:val="en-US"/>
        </w:rPr>
      </w:pPr>
      <w:r>
        <w:rPr>
          <w:rFonts w:ascii="Arial" w:eastAsia="Arial" w:hAnsi="Arial" w:cs="Arial"/>
          <w:noProof/>
          <w:sz w:val="20"/>
          <w:szCs w:val="20"/>
          <w:lang w:val="en-US"/>
        </w:rPr>
        <w:drawing>
          <wp:inline distT="0" distB="0" distL="0" distR="0">
            <wp:extent cx="5453618" cy="7200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1">
                      <a:extLst>
                        <a:ext uri="{28A0092B-C50C-407E-A947-70E740481C1C}">
                          <a14:useLocalDpi xmlns:a14="http://schemas.microsoft.com/office/drawing/2010/main" val="0"/>
                        </a:ext>
                      </a:extLst>
                    </a:blip>
                    <a:stretch>
                      <a:fillRect/>
                    </a:stretch>
                  </pic:blipFill>
                  <pic:spPr>
                    <a:xfrm>
                      <a:off x="0" y="0"/>
                      <a:ext cx="5453618" cy="7200000"/>
                    </a:xfrm>
                    <a:prstGeom prst="rect">
                      <a:avLst/>
                    </a:prstGeom>
                  </pic:spPr>
                </pic:pic>
              </a:graphicData>
            </a:graphic>
          </wp:inline>
        </w:drawing>
      </w:r>
    </w:p>
    <w:p w:rsidR="00732A70" w:rsidRDefault="00732A70" w:rsidP="00732A70">
      <w:pPr>
        <w:jc w:val="center"/>
        <w:rPr>
          <w:rFonts w:ascii="Times New Roman" w:hAnsi="Times New Roman" w:cs="Times New Roman"/>
          <w:sz w:val="24"/>
          <w:szCs w:val="24"/>
          <w:lang w:val="en-US"/>
        </w:rPr>
      </w:pPr>
    </w:p>
    <w:p w:rsidR="00732A70" w:rsidRPr="00EE6449" w:rsidRDefault="00F74879" w:rsidP="00732A70">
      <w:pPr>
        <w:rPr>
          <w:rFonts w:ascii="Times New Roman" w:hAnsi="Times New Roman" w:cs="Times New Roman"/>
          <w:lang w:val="en-US"/>
        </w:rPr>
      </w:pPr>
      <w:r w:rsidRPr="00EE6449">
        <w:rPr>
          <w:rFonts w:ascii="Times New Roman" w:hAnsi="Times New Roman" w:cs="Times New Roman"/>
          <w:b/>
          <w:bCs/>
          <w:lang w:val="en-US"/>
        </w:rPr>
        <w:t xml:space="preserve">Online Figure </w:t>
      </w:r>
      <w:r>
        <w:rPr>
          <w:rFonts w:ascii="Times New Roman" w:hAnsi="Times New Roman" w:cs="Times New Roman"/>
          <w:b/>
          <w:bCs/>
          <w:lang w:val="en-US"/>
        </w:rPr>
        <w:t>V</w:t>
      </w:r>
      <w:r w:rsidRPr="00EE6449">
        <w:rPr>
          <w:rFonts w:ascii="Times New Roman" w:hAnsi="Times New Roman" w:cs="Times New Roman"/>
          <w:lang w:val="en-US"/>
        </w:rPr>
        <w:t>: Mass spectra of the triply charged hACE2 tryptic peptide 601-621 in the glycated (panel A) and non-glycated (panel B) form.</w:t>
      </w: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F74879" w:rsidP="00732A70">
      <w:pPr>
        <w:jc w:val="center"/>
        <w:rPr>
          <w:rFonts w:ascii="Times New Roman" w:hAnsi="Times New Roman" w:cs="Times New Roman"/>
          <w:sz w:val="24"/>
          <w:szCs w:val="24"/>
          <w:lang w:val="en-US"/>
        </w:rPr>
      </w:pPr>
      <w:r>
        <w:rPr>
          <w:rFonts w:ascii="Arial" w:eastAsia="Arial" w:hAnsi="Arial" w:cs="Arial"/>
          <w:noProof/>
          <w:sz w:val="20"/>
          <w:szCs w:val="20"/>
          <w:lang w:val="en-US"/>
        </w:rPr>
        <w:drawing>
          <wp:inline distT="0" distB="0" distL="0" distR="0">
            <wp:extent cx="5264999" cy="72000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2">
                      <a:extLst>
                        <a:ext uri="{28A0092B-C50C-407E-A947-70E740481C1C}">
                          <a14:useLocalDpi xmlns:a14="http://schemas.microsoft.com/office/drawing/2010/main" val="0"/>
                        </a:ext>
                      </a:extLst>
                    </a:blip>
                    <a:stretch>
                      <a:fillRect/>
                    </a:stretch>
                  </pic:blipFill>
                  <pic:spPr>
                    <a:xfrm>
                      <a:off x="0" y="0"/>
                      <a:ext cx="5264999" cy="7200000"/>
                    </a:xfrm>
                    <a:prstGeom prst="rect">
                      <a:avLst/>
                    </a:prstGeom>
                  </pic:spPr>
                </pic:pic>
              </a:graphicData>
            </a:graphic>
          </wp:inline>
        </w:drawing>
      </w:r>
    </w:p>
    <w:p w:rsidR="00732A70" w:rsidRDefault="00732A70" w:rsidP="00732A70">
      <w:pPr>
        <w:jc w:val="center"/>
        <w:rPr>
          <w:rFonts w:ascii="Times New Roman" w:hAnsi="Times New Roman" w:cs="Times New Roman"/>
          <w:sz w:val="24"/>
          <w:szCs w:val="24"/>
          <w:lang w:val="en-US"/>
        </w:rPr>
      </w:pPr>
    </w:p>
    <w:p w:rsidR="00732A70" w:rsidRPr="00EE6449" w:rsidRDefault="00F74879" w:rsidP="00732A70">
      <w:pPr>
        <w:rPr>
          <w:rFonts w:ascii="Times New Roman" w:hAnsi="Times New Roman" w:cs="Times New Roman"/>
          <w:lang w:val="en-US"/>
        </w:rPr>
      </w:pPr>
      <w:r w:rsidRPr="00EE6449">
        <w:rPr>
          <w:rFonts w:ascii="Times New Roman" w:hAnsi="Times New Roman" w:cs="Times New Roman"/>
          <w:b/>
          <w:bCs/>
          <w:lang w:val="en-US"/>
        </w:rPr>
        <w:t>Online Figure VI</w:t>
      </w:r>
      <w:r w:rsidRPr="00EE6449">
        <w:rPr>
          <w:rFonts w:ascii="Times New Roman" w:hAnsi="Times New Roman" w:cs="Times New Roman"/>
          <w:lang w:val="en-US"/>
        </w:rPr>
        <w:t>: Mass spectra of the triply charged hACE2 tryptic peptide 626-644 in the glycated (panel A) and non-glycated (panel B) form.</w:t>
      </w: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F74879" w:rsidP="00732A70">
      <w:pPr>
        <w:jc w:val="center"/>
        <w:rPr>
          <w:rFonts w:ascii="Times New Roman" w:hAnsi="Times New Roman" w:cs="Times New Roman"/>
          <w:sz w:val="24"/>
          <w:szCs w:val="24"/>
          <w:lang w:val="en-US"/>
        </w:rPr>
      </w:pPr>
      <w:r>
        <w:rPr>
          <w:rFonts w:ascii="Arial" w:eastAsia="Arial" w:hAnsi="Arial" w:cs="Arial"/>
          <w:noProof/>
          <w:sz w:val="20"/>
          <w:szCs w:val="20"/>
          <w:lang w:val="en-US"/>
        </w:rPr>
        <w:drawing>
          <wp:inline distT="0" distB="0" distL="0" distR="0">
            <wp:extent cx="5258089" cy="72000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3">
                      <a:extLst>
                        <a:ext uri="{28A0092B-C50C-407E-A947-70E740481C1C}">
                          <a14:useLocalDpi xmlns:a14="http://schemas.microsoft.com/office/drawing/2010/main" val="0"/>
                        </a:ext>
                      </a:extLst>
                    </a:blip>
                    <a:stretch>
                      <a:fillRect/>
                    </a:stretch>
                  </pic:blipFill>
                  <pic:spPr>
                    <a:xfrm>
                      <a:off x="0" y="0"/>
                      <a:ext cx="5258089" cy="7200000"/>
                    </a:xfrm>
                    <a:prstGeom prst="rect">
                      <a:avLst/>
                    </a:prstGeom>
                  </pic:spPr>
                </pic:pic>
              </a:graphicData>
            </a:graphic>
          </wp:inline>
        </w:drawing>
      </w:r>
    </w:p>
    <w:p w:rsidR="00732A70" w:rsidRDefault="00732A70" w:rsidP="00732A70">
      <w:pPr>
        <w:jc w:val="center"/>
        <w:rPr>
          <w:rFonts w:ascii="Times New Roman" w:hAnsi="Times New Roman" w:cs="Times New Roman"/>
          <w:sz w:val="24"/>
          <w:szCs w:val="24"/>
          <w:lang w:val="en-US"/>
        </w:rPr>
      </w:pPr>
    </w:p>
    <w:p w:rsidR="00732A70" w:rsidRDefault="00F74879" w:rsidP="00732A70">
      <w:pPr>
        <w:rPr>
          <w:rFonts w:ascii="Times New Roman" w:hAnsi="Times New Roman" w:cs="Times New Roman"/>
          <w:sz w:val="24"/>
          <w:szCs w:val="24"/>
          <w:lang w:val="en-US"/>
        </w:rPr>
      </w:pPr>
      <w:r w:rsidRPr="00EE6449">
        <w:rPr>
          <w:rFonts w:ascii="Times New Roman" w:hAnsi="Times New Roman" w:cs="Times New Roman"/>
          <w:b/>
          <w:bCs/>
          <w:lang w:val="en-US"/>
        </w:rPr>
        <w:t xml:space="preserve">Online Figure </w:t>
      </w:r>
      <w:r>
        <w:rPr>
          <w:rFonts w:ascii="Times New Roman" w:hAnsi="Times New Roman" w:cs="Times New Roman"/>
          <w:b/>
          <w:bCs/>
          <w:lang w:val="en-US"/>
        </w:rPr>
        <w:t>VII</w:t>
      </w:r>
      <w:r w:rsidRPr="00EE6449">
        <w:rPr>
          <w:rFonts w:ascii="Times New Roman" w:hAnsi="Times New Roman" w:cs="Times New Roman"/>
          <w:lang w:val="en-US"/>
        </w:rPr>
        <w:t xml:space="preserve">: </w:t>
      </w:r>
      <w:r w:rsidRPr="00732A70">
        <w:rPr>
          <w:rFonts w:ascii="Times New Roman" w:hAnsi="Times New Roman" w:cs="Times New Roman"/>
          <w:sz w:val="24"/>
          <w:szCs w:val="24"/>
          <w:lang w:val="en-US"/>
        </w:rPr>
        <w:t>Mass spectra of the triply charged hACE2 tryptic peptide 658-671 in the glycated (panel A) and non</w:t>
      </w:r>
      <w:r>
        <w:rPr>
          <w:rFonts w:ascii="Times New Roman" w:hAnsi="Times New Roman" w:cs="Times New Roman"/>
          <w:sz w:val="24"/>
          <w:szCs w:val="24"/>
          <w:lang w:val="en-US"/>
        </w:rPr>
        <w:t>-</w:t>
      </w:r>
      <w:r w:rsidRPr="00732A70">
        <w:rPr>
          <w:rFonts w:ascii="Times New Roman" w:hAnsi="Times New Roman" w:cs="Times New Roman"/>
          <w:sz w:val="24"/>
          <w:szCs w:val="24"/>
          <w:lang w:val="en-US"/>
        </w:rPr>
        <w:t>glycated (</w:t>
      </w:r>
      <w:r>
        <w:rPr>
          <w:rFonts w:ascii="Times New Roman" w:hAnsi="Times New Roman" w:cs="Times New Roman"/>
          <w:sz w:val="24"/>
          <w:szCs w:val="24"/>
          <w:lang w:val="en-US"/>
        </w:rPr>
        <w:t xml:space="preserve">panel </w:t>
      </w:r>
      <w:r w:rsidRPr="00732A70">
        <w:rPr>
          <w:rFonts w:ascii="Times New Roman" w:hAnsi="Times New Roman" w:cs="Times New Roman"/>
          <w:sz w:val="24"/>
          <w:szCs w:val="24"/>
          <w:lang w:val="en-US"/>
        </w:rPr>
        <w:t>B) form.</w:t>
      </w: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732A70" w:rsidP="00732A70">
      <w:pPr>
        <w:rPr>
          <w:rFonts w:ascii="Times New Roman" w:hAnsi="Times New Roman" w:cs="Times New Roman"/>
          <w:sz w:val="24"/>
          <w:szCs w:val="24"/>
          <w:lang w:val="en-US"/>
        </w:rPr>
      </w:pPr>
    </w:p>
    <w:p w:rsidR="00732A70" w:rsidRDefault="00F74879" w:rsidP="00732A70">
      <w:pPr>
        <w:jc w:val="center"/>
        <w:rPr>
          <w:rFonts w:ascii="Times New Roman" w:hAnsi="Times New Roman" w:cs="Times New Roman"/>
          <w:sz w:val="24"/>
          <w:szCs w:val="24"/>
          <w:lang w:val="en-US"/>
        </w:rPr>
      </w:pPr>
      <w:r>
        <w:rPr>
          <w:rFonts w:ascii="Arial" w:eastAsia="Arial" w:hAnsi="Arial" w:cs="Arial"/>
          <w:noProof/>
          <w:sz w:val="20"/>
          <w:szCs w:val="20"/>
          <w:lang w:val="en-US"/>
        </w:rPr>
        <w:drawing>
          <wp:inline distT="0" distB="0" distL="0" distR="0">
            <wp:extent cx="5426981" cy="72000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14">
                      <a:extLst>
                        <a:ext uri="{28A0092B-C50C-407E-A947-70E740481C1C}">
                          <a14:useLocalDpi xmlns:a14="http://schemas.microsoft.com/office/drawing/2010/main" val="0"/>
                        </a:ext>
                      </a:extLst>
                    </a:blip>
                    <a:stretch>
                      <a:fillRect/>
                    </a:stretch>
                  </pic:blipFill>
                  <pic:spPr>
                    <a:xfrm>
                      <a:off x="0" y="0"/>
                      <a:ext cx="5426981" cy="7200000"/>
                    </a:xfrm>
                    <a:prstGeom prst="rect">
                      <a:avLst/>
                    </a:prstGeom>
                  </pic:spPr>
                </pic:pic>
              </a:graphicData>
            </a:graphic>
          </wp:inline>
        </w:drawing>
      </w:r>
    </w:p>
    <w:p w:rsidR="00732A70" w:rsidRDefault="00732A70" w:rsidP="00732A70">
      <w:pPr>
        <w:jc w:val="center"/>
        <w:rPr>
          <w:rFonts w:ascii="Times New Roman" w:hAnsi="Times New Roman" w:cs="Times New Roman"/>
          <w:sz w:val="24"/>
          <w:szCs w:val="24"/>
          <w:lang w:val="en-US"/>
        </w:rPr>
      </w:pPr>
    </w:p>
    <w:p w:rsidR="00732A70" w:rsidRDefault="00F74879" w:rsidP="00732A70">
      <w:pPr>
        <w:rPr>
          <w:rFonts w:ascii="Times New Roman" w:hAnsi="Times New Roman" w:cs="Times New Roman"/>
          <w:sz w:val="24"/>
          <w:szCs w:val="24"/>
          <w:lang w:val="en-US"/>
        </w:rPr>
      </w:pPr>
      <w:r w:rsidRPr="00EE6449">
        <w:rPr>
          <w:rFonts w:ascii="Times New Roman" w:hAnsi="Times New Roman" w:cs="Times New Roman"/>
          <w:b/>
          <w:bCs/>
          <w:lang w:val="en-US"/>
        </w:rPr>
        <w:t xml:space="preserve">Online Figure </w:t>
      </w:r>
      <w:r>
        <w:rPr>
          <w:rFonts w:ascii="Times New Roman" w:hAnsi="Times New Roman" w:cs="Times New Roman"/>
          <w:b/>
          <w:bCs/>
          <w:lang w:val="en-US"/>
        </w:rPr>
        <w:t>VIII</w:t>
      </w:r>
      <w:r w:rsidRPr="00EE6449">
        <w:rPr>
          <w:rFonts w:ascii="Times New Roman" w:hAnsi="Times New Roman" w:cs="Times New Roman"/>
          <w:lang w:val="en-US"/>
        </w:rPr>
        <w:t xml:space="preserve">: </w:t>
      </w:r>
      <w:r w:rsidRPr="00732A70">
        <w:rPr>
          <w:rFonts w:ascii="Times New Roman" w:hAnsi="Times New Roman" w:cs="Times New Roman"/>
          <w:sz w:val="24"/>
          <w:szCs w:val="24"/>
          <w:lang w:val="en-US"/>
        </w:rPr>
        <w:t>Mass spectra of the triply charged hACE2 tryptic peptide 679-697 in the glycated (panel A) and non</w:t>
      </w:r>
      <w:r>
        <w:rPr>
          <w:rFonts w:ascii="Times New Roman" w:hAnsi="Times New Roman" w:cs="Times New Roman"/>
          <w:sz w:val="24"/>
          <w:szCs w:val="24"/>
          <w:lang w:val="en-US"/>
        </w:rPr>
        <w:t>-</w:t>
      </w:r>
      <w:r w:rsidRPr="00732A70">
        <w:rPr>
          <w:rFonts w:ascii="Times New Roman" w:hAnsi="Times New Roman" w:cs="Times New Roman"/>
          <w:sz w:val="24"/>
          <w:szCs w:val="24"/>
          <w:lang w:val="en-US"/>
        </w:rPr>
        <w:t>glycated (</w:t>
      </w:r>
      <w:r>
        <w:rPr>
          <w:rFonts w:ascii="Times New Roman" w:hAnsi="Times New Roman" w:cs="Times New Roman"/>
          <w:sz w:val="24"/>
          <w:szCs w:val="24"/>
          <w:lang w:val="en-US"/>
        </w:rPr>
        <w:t xml:space="preserve">panel </w:t>
      </w:r>
      <w:r w:rsidRPr="00732A70">
        <w:rPr>
          <w:rFonts w:ascii="Times New Roman" w:hAnsi="Times New Roman" w:cs="Times New Roman"/>
          <w:sz w:val="24"/>
          <w:szCs w:val="24"/>
          <w:lang w:val="en-US"/>
        </w:rPr>
        <w:t>B) form.</w:t>
      </w:r>
    </w:p>
    <w:p w:rsidR="00EE6449" w:rsidRDefault="00EE6449" w:rsidP="00732A70">
      <w:pPr>
        <w:rPr>
          <w:rFonts w:ascii="Times New Roman" w:hAnsi="Times New Roman" w:cs="Times New Roman"/>
          <w:sz w:val="24"/>
          <w:szCs w:val="24"/>
          <w:lang w:val="en-US"/>
        </w:rPr>
      </w:pPr>
    </w:p>
    <w:p w:rsidR="00EE6449" w:rsidRDefault="00EE6449" w:rsidP="00732A70">
      <w:pPr>
        <w:rPr>
          <w:rFonts w:ascii="Times New Roman" w:hAnsi="Times New Roman" w:cs="Times New Roman"/>
          <w:sz w:val="24"/>
          <w:szCs w:val="24"/>
          <w:lang w:val="en-US"/>
        </w:rPr>
      </w:pPr>
    </w:p>
    <w:p w:rsidR="00EE6449" w:rsidRDefault="00EE6449" w:rsidP="00732A70">
      <w:pPr>
        <w:rPr>
          <w:rFonts w:ascii="Times New Roman" w:hAnsi="Times New Roman" w:cs="Times New Roman"/>
          <w:sz w:val="24"/>
          <w:szCs w:val="24"/>
          <w:lang w:val="en-US"/>
        </w:rPr>
      </w:pPr>
    </w:p>
    <w:p w:rsidR="00EE6449" w:rsidRDefault="00EE6449" w:rsidP="00732A70">
      <w:pPr>
        <w:rPr>
          <w:rFonts w:ascii="Times New Roman" w:hAnsi="Times New Roman" w:cs="Times New Roman"/>
          <w:sz w:val="24"/>
          <w:szCs w:val="24"/>
          <w:lang w:val="en-US"/>
        </w:rPr>
      </w:pPr>
    </w:p>
    <w:p w:rsidR="00EE6449" w:rsidRDefault="00F74879" w:rsidP="00EE6449">
      <w:pPr>
        <w:jc w:val="center"/>
        <w:rPr>
          <w:rFonts w:ascii="Times New Roman" w:hAnsi="Times New Roman" w:cs="Times New Roman"/>
          <w:sz w:val="24"/>
          <w:szCs w:val="24"/>
          <w:lang w:val="en-US"/>
        </w:rPr>
      </w:pPr>
      <w:r>
        <w:rPr>
          <w:rFonts w:ascii="Arial" w:hAnsi="Arial"/>
          <w:noProof/>
          <w:sz w:val="20"/>
          <w:szCs w:val="20"/>
          <w:lang w:val="en-US"/>
        </w:rPr>
        <w:drawing>
          <wp:inline distT="0" distB="0" distL="0" distR="0">
            <wp:extent cx="2585923" cy="4098686"/>
            <wp:effectExtent l="0" t="0" r="508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a:blip r:embed="rId15">
                      <a:extLst>
                        <a:ext uri="{28A0092B-C50C-407E-A947-70E740481C1C}">
                          <a14:useLocalDpi xmlns:a14="http://schemas.microsoft.com/office/drawing/2010/main" val="0"/>
                        </a:ext>
                      </a:extLst>
                    </a:blip>
                    <a:stretch>
                      <a:fillRect/>
                    </a:stretch>
                  </pic:blipFill>
                  <pic:spPr>
                    <a:xfrm>
                      <a:off x="0" y="0"/>
                      <a:ext cx="2615123" cy="4144968"/>
                    </a:xfrm>
                    <a:prstGeom prst="rect">
                      <a:avLst/>
                    </a:prstGeom>
                  </pic:spPr>
                </pic:pic>
              </a:graphicData>
            </a:graphic>
          </wp:inline>
        </w:drawing>
      </w:r>
    </w:p>
    <w:p w:rsidR="00EE6449" w:rsidRDefault="00EE6449" w:rsidP="00EE6449">
      <w:pPr>
        <w:jc w:val="center"/>
        <w:rPr>
          <w:rFonts w:ascii="Times New Roman" w:hAnsi="Times New Roman" w:cs="Times New Roman"/>
          <w:sz w:val="24"/>
          <w:szCs w:val="24"/>
          <w:lang w:val="en-US"/>
        </w:rPr>
      </w:pPr>
    </w:p>
    <w:p w:rsidR="00EE6449" w:rsidRDefault="00EE6449" w:rsidP="00EE6449">
      <w:pPr>
        <w:jc w:val="center"/>
        <w:rPr>
          <w:rFonts w:ascii="Times New Roman" w:hAnsi="Times New Roman" w:cs="Times New Roman"/>
          <w:sz w:val="24"/>
          <w:szCs w:val="24"/>
          <w:lang w:val="en-US"/>
        </w:rPr>
      </w:pPr>
    </w:p>
    <w:p w:rsidR="00EE6449" w:rsidRPr="00EE6449" w:rsidRDefault="00F74879" w:rsidP="00EE6449">
      <w:pPr>
        <w:rPr>
          <w:rFonts w:ascii="Times New Roman" w:hAnsi="Times New Roman" w:cs="Times New Roman"/>
          <w:lang w:val="en-US"/>
        </w:rPr>
      </w:pPr>
      <w:r w:rsidRPr="00EE6449">
        <w:rPr>
          <w:rFonts w:ascii="Times New Roman" w:hAnsi="Times New Roman" w:cs="Times New Roman"/>
          <w:b/>
          <w:bCs/>
          <w:lang w:val="en-US"/>
        </w:rPr>
        <w:t xml:space="preserve">Online Figure </w:t>
      </w:r>
      <w:r>
        <w:rPr>
          <w:rFonts w:ascii="Times New Roman" w:hAnsi="Times New Roman" w:cs="Times New Roman"/>
          <w:b/>
          <w:bCs/>
          <w:lang w:val="en-US"/>
        </w:rPr>
        <w:t>IX</w:t>
      </w:r>
      <w:r w:rsidRPr="00EE6449">
        <w:rPr>
          <w:rFonts w:ascii="Times New Roman" w:hAnsi="Times New Roman" w:cs="Times New Roman"/>
          <w:lang w:val="en-US"/>
        </w:rPr>
        <w:t xml:space="preserve">: </w:t>
      </w:r>
      <w:r w:rsidRPr="00EE6449">
        <w:rPr>
          <w:rFonts w:ascii="Times New Roman" w:hAnsi="Times New Roman" w:cs="Times New Roman"/>
          <w:b/>
          <w:bCs/>
          <w:lang w:val="en-US"/>
        </w:rPr>
        <w:t>hACE2 PNGase F deglycosylation</w:t>
      </w:r>
      <w:r>
        <w:rPr>
          <w:rFonts w:ascii="Times New Roman" w:hAnsi="Times New Roman" w:cs="Times New Roman"/>
          <w:b/>
          <w:bCs/>
          <w:lang w:val="en-US"/>
        </w:rPr>
        <w:t>.</w:t>
      </w:r>
    </w:p>
    <w:p w:rsidR="00EE6449" w:rsidRDefault="00F74879" w:rsidP="00EE6449">
      <w:pPr>
        <w:jc w:val="both"/>
        <w:rPr>
          <w:rFonts w:ascii="Times New Roman" w:hAnsi="Times New Roman" w:cs="Times New Roman"/>
          <w:lang w:val="en-US"/>
        </w:rPr>
      </w:pPr>
      <w:r w:rsidRPr="00EE6449">
        <w:rPr>
          <w:rFonts w:ascii="Times New Roman" w:hAnsi="Times New Roman" w:cs="Times New Roman"/>
          <w:lang w:val="en-US"/>
        </w:rPr>
        <w:t xml:space="preserve">SDS-PAGE </w:t>
      </w:r>
      <w:r>
        <w:rPr>
          <w:rFonts w:ascii="Times New Roman" w:hAnsi="Times New Roman" w:cs="Times New Roman"/>
          <w:lang w:val="en-US"/>
        </w:rPr>
        <w:t>performed on</w:t>
      </w:r>
      <w:r w:rsidRPr="00EE6449">
        <w:rPr>
          <w:rFonts w:ascii="Times New Roman" w:hAnsi="Times New Roman" w:cs="Times New Roman"/>
          <w:lang w:val="en-US"/>
        </w:rPr>
        <w:t xml:space="preserve"> 500 nanograms of hACE2 digested with five units of PNGase F (Promega, catalog n.</w:t>
      </w:r>
      <w:r w:rsidR="00580192">
        <w:rPr>
          <w:rFonts w:ascii="Times New Roman" w:hAnsi="Times New Roman" w:cs="Times New Roman"/>
          <w:lang w:val="en-US"/>
        </w:rPr>
        <w:t xml:space="preserve"> </w:t>
      </w:r>
      <w:r w:rsidRPr="00EE6449">
        <w:rPr>
          <w:rFonts w:ascii="Times New Roman" w:hAnsi="Times New Roman" w:cs="Times New Roman"/>
          <w:lang w:val="en-US"/>
        </w:rPr>
        <w:t>V4831) overnight at 37 °C and then analyzed on a NuPAGE 4-12 Bis-Tris gel (Thermo, catalog no. NP326) using a NuPAGE MES running buffer (Thermo</w:t>
      </w:r>
      <w:r>
        <w:rPr>
          <w:rFonts w:ascii="Times New Roman" w:hAnsi="Times New Roman" w:cs="Times New Roman"/>
          <w:lang w:val="en-US"/>
        </w:rPr>
        <w:t>,</w:t>
      </w:r>
      <w:r w:rsidRPr="00EE6449">
        <w:rPr>
          <w:rFonts w:ascii="Times New Roman" w:hAnsi="Times New Roman" w:cs="Times New Roman"/>
          <w:lang w:val="en-US"/>
        </w:rPr>
        <w:t xml:space="preserve"> catalog no. NP0002). Lane 1</w:t>
      </w:r>
      <w:r>
        <w:rPr>
          <w:rFonts w:ascii="Times New Roman" w:hAnsi="Times New Roman" w:cs="Times New Roman"/>
          <w:lang w:val="en-US"/>
        </w:rPr>
        <w:t>=</w:t>
      </w:r>
      <w:r w:rsidRPr="00EE6449">
        <w:rPr>
          <w:rFonts w:ascii="Times New Roman" w:hAnsi="Times New Roman" w:cs="Times New Roman"/>
          <w:lang w:val="en-US"/>
        </w:rPr>
        <w:t>Bio-Rad Precision Standard</w:t>
      </w:r>
      <w:r>
        <w:rPr>
          <w:rFonts w:ascii="Times New Roman" w:hAnsi="Times New Roman" w:cs="Times New Roman"/>
          <w:lang w:val="en-US"/>
        </w:rPr>
        <w:t xml:space="preserve"> (</w:t>
      </w:r>
      <w:r w:rsidRPr="00EE6449">
        <w:rPr>
          <w:rFonts w:ascii="Times New Roman" w:hAnsi="Times New Roman" w:cs="Times New Roman"/>
          <w:lang w:val="en-US"/>
        </w:rPr>
        <w:t>catalog no. 161-0373</w:t>
      </w:r>
      <w:r>
        <w:rPr>
          <w:rFonts w:ascii="Times New Roman" w:hAnsi="Times New Roman" w:cs="Times New Roman"/>
          <w:lang w:val="en-US"/>
        </w:rPr>
        <w:t>)</w:t>
      </w:r>
      <w:r w:rsidRPr="00EE6449">
        <w:rPr>
          <w:rFonts w:ascii="Times New Roman" w:hAnsi="Times New Roman" w:cs="Times New Roman"/>
          <w:lang w:val="en-US"/>
        </w:rPr>
        <w:t>; lane 2</w:t>
      </w:r>
      <w:r>
        <w:rPr>
          <w:rFonts w:ascii="Times New Roman" w:hAnsi="Times New Roman" w:cs="Times New Roman"/>
          <w:lang w:val="en-US"/>
        </w:rPr>
        <w:t>=</w:t>
      </w:r>
      <w:r w:rsidRPr="00EE6449">
        <w:rPr>
          <w:rFonts w:ascii="Times New Roman" w:hAnsi="Times New Roman" w:cs="Times New Roman"/>
          <w:lang w:val="en-US"/>
        </w:rPr>
        <w:t>deglycosylation blank; lane 3</w:t>
      </w:r>
      <w:r>
        <w:rPr>
          <w:rFonts w:ascii="Times New Roman" w:hAnsi="Times New Roman" w:cs="Times New Roman"/>
          <w:lang w:val="en-US"/>
        </w:rPr>
        <w:t>=</w:t>
      </w:r>
      <w:r w:rsidRPr="00EE6449">
        <w:rPr>
          <w:rFonts w:ascii="Times New Roman" w:hAnsi="Times New Roman" w:cs="Times New Roman"/>
          <w:lang w:val="en-US"/>
        </w:rPr>
        <w:t>PNGase-digested hACE2; lane 4</w:t>
      </w:r>
      <w:r>
        <w:rPr>
          <w:rFonts w:ascii="Times New Roman" w:hAnsi="Times New Roman" w:cs="Times New Roman"/>
          <w:lang w:val="en-US"/>
        </w:rPr>
        <w:t xml:space="preserve">= </w:t>
      </w:r>
      <w:r w:rsidRPr="00EE6449">
        <w:rPr>
          <w:rFonts w:ascii="Times New Roman" w:hAnsi="Times New Roman" w:cs="Times New Roman"/>
          <w:lang w:val="en-US"/>
        </w:rPr>
        <w:t xml:space="preserve">undigested hACE2. The band at about 35 KDa in lanes 2 </w:t>
      </w:r>
      <w:r>
        <w:rPr>
          <w:rFonts w:ascii="Times New Roman" w:hAnsi="Times New Roman" w:cs="Times New Roman"/>
          <w:lang w:val="en-US"/>
        </w:rPr>
        <w:t>a</w:t>
      </w:r>
      <w:r w:rsidRPr="00EE6449">
        <w:rPr>
          <w:rFonts w:ascii="Times New Roman" w:hAnsi="Times New Roman" w:cs="Times New Roman"/>
          <w:lang w:val="en-US"/>
        </w:rPr>
        <w:t>nd 3 is the PNGase F.</w:t>
      </w:r>
    </w:p>
    <w:p w:rsidR="00060DC5" w:rsidRDefault="00060DC5" w:rsidP="00EE6449">
      <w:pPr>
        <w:jc w:val="both"/>
        <w:rPr>
          <w:rFonts w:ascii="Times New Roman" w:hAnsi="Times New Roman" w:cs="Times New Roman"/>
          <w:lang w:val="en-US"/>
        </w:rPr>
      </w:pPr>
    </w:p>
    <w:p w:rsidR="00060DC5" w:rsidRDefault="00060DC5" w:rsidP="00EE6449">
      <w:pPr>
        <w:jc w:val="both"/>
        <w:rPr>
          <w:rFonts w:ascii="Times New Roman" w:hAnsi="Times New Roman" w:cs="Times New Roman"/>
          <w:lang w:val="en-US"/>
        </w:rPr>
      </w:pPr>
    </w:p>
    <w:p w:rsidR="00060DC5" w:rsidRDefault="00060DC5" w:rsidP="00060DC5">
      <w:pPr>
        <w:spacing w:after="0" w:line="480" w:lineRule="auto"/>
        <w:jc w:val="both"/>
        <w:rPr>
          <w:rFonts w:ascii="Times New Roman" w:hAnsi="Times New Roman" w:cs="Times New Roman"/>
          <w:b/>
          <w:bCs/>
          <w:lang w:val="en-US"/>
        </w:rPr>
      </w:pPr>
    </w:p>
    <w:p w:rsidR="00060DC5" w:rsidRDefault="00060DC5" w:rsidP="00060DC5">
      <w:pPr>
        <w:spacing w:after="0" w:line="480" w:lineRule="auto"/>
        <w:jc w:val="both"/>
        <w:rPr>
          <w:rFonts w:ascii="Times New Roman" w:hAnsi="Times New Roman" w:cs="Times New Roman"/>
          <w:b/>
          <w:bCs/>
          <w:lang w:val="en-US"/>
        </w:rPr>
      </w:pPr>
    </w:p>
    <w:p w:rsidR="00060DC5" w:rsidRDefault="00060DC5" w:rsidP="00060DC5">
      <w:pPr>
        <w:spacing w:after="0" w:line="480" w:lineRule="auto"/>
        <w:jc w:val="both"/>
        <w:rPr>
          <w:rFonts w:ascii="Times New Roman" w:hAnsi="Times New Roman" w:cs="Times New Roman"/>
          <w:b/>
          <w:bCs/>
          <w:lang w:val="en-US"/>
        </w:rPr>
      </w:pPr>
    </w:p>
    <w:p w:rsidR="00060DC5" w:rsidRDefault="00060DC5" w:rsidP="00060DC5">
      <w:pPr>
        <w:spacing w:after="0" w:line="480" w:lineRule="auto"/>
        <w:jc w:val="both"/>
        <w:rPr>
          <w:rFonts w:ascii="Times New Roman" w:hAnsi="Times New Roman" w:cs="Times New Roman"/>
          <w:b/>
          <w:bCs/>
          <w:lang w:val="en-US"/>
        </w:rPr>
      </w:pPr>
    </w:p>
    <w:p w:rsidR="00060DC5" w:rsidRDefault="00060DC5" w:rsidP="00060DC5">
      <w:pPr>
        <w:spacing w:after="0" w:line="480" w:lineRule="auto"/>
        <w:jc w:val="both"/>
        <w:rPr>
          <w:rFonts w:ascii="Times New Roman" w:hAnsi="Times New Roman" w:cs="Times New Roman"/>
          <w:b/>
          <w:bCs/>
          <w:lang w:val="en-US"/>
        </w:rPr>
      </w:pPr>
    </w:p>
    <w:p w:rsidR="00060DC5" w:rsidRDefault="00060DC5" w:rsidP="00060DC5">
      <w:pPr>
        <w:spacing w:after="0" w:line="480" w:lineRule="auto"/>
        <w:jc w:val="both"/>
        <w:rPr>
          <w:rFonts w:ascii="Times New Roman" w:hAnsi="Times New Roman" w:cs="Times New Roman"/>
          <w:b/>
          <w:bCs/>
          <w:lang w:val="en-US"/>
        </w:rPr>
      </w:pPr>
    </w:p>
    <w:p w:rsidR="00060DC5" w:rsidRDefault="00F74879" w:rsidP="00060DC5">
      <w:pPr>
        <w:spacing w:after="0" w:line="480" w:lineRule="auto"/>
        <w:jc w:val="both"/>
        <w:rPr>
          <w:rFonts w:ascii="Times New Roman" w:hAnsi="Times New Roman" w:cs="Times New Roman"/>
          <w:b/>
          <w:bCs/>
          <w:lang w:val="en-US"/>
        </w:rPr>
      </w:pPr>
      <w:r>
        <w:rPr>
          <w:noProof/>
          <w:lang w:val="en-US"/>
        </w:rPr>
        <w:drawing>
          <wp:inline distT="0" distB="0" distL="0" distR="0">
            <wp:extent cx="6120130" cy="3441700"/>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20130" cy="3441700"/>
                    </a:xfrm>
                    <a:prstGeom prst="rect">
                      <a:avLst/>
                    </a:prstGeom>
                    <a:noFill/>
                    <a:ln>
                      <a:noFill/>
                    </a:ln>
                  </pic:spPr>
                </pic:pic>
              </a:graphicData>
            </a:graphic>
          </wp:inline>
        </w:drawing>
      </w:r>
    </w:p>
    <w:p w:rsidR="00060DC5" w:rsidRDefault="00060DC5" w:rsidP="00060DC5">
      <w:pPr>
        <w:spacing w:after="0" w:line="480" w:lineRule="auto"/>
        <w:jc w:val="both"/>
        <w:rPr>
          <w:rFonts w:ascii="Times New Roman" w:hAnsi="Times New Roman" w:cs="Times New Roman"/>
          <w:b/>
          <w:bCs/>
          <w:lang w:val="en-US"/>
        </w:rPr>
      </w:pPr>
    </w:p>
    <w:p w:rsidR="00060DC5" w:rsidRPr="00060DC5" w:rsidRDefault="00F74879" w:rsidP="00060DC5">
      <w:pPr>
        <w:spacing w:after="0" w:line="240" w:lineRule="auto"/>
        <w:jc w:val="both"/>
        <w:rPr>
          <w:rFonts w:ascii="Times New Roman" w:hAnsi="Times New Roman" w:cs="Times New Roman"/>
          <w:lang w:val="en-US"/>
        </w:rPr>
      </w:pPr>
      <w:r w:rsidRPr="00EE6449">
        <w:rPr>
          <w:rFonts w:ascii="Times New Roman" w:hAnsi="Times New Roman" w:cs="Times New Roman"/>
          <w:b/>
          <w:bCs/>
          <w:lang w:val="en-US"/>
        </w:rPr>
        <w:t xml:space="preserve">Online Figure </w:t>
      </w:r>
      <w:r>
        <w:rPr>
          <w:rFonts w:ascii="Times New Roman" w:hAnsi="Times New Roman" w:cs="Times New Roman"/>
          <w:b/>
          <w:bCs/>
          <w:lang w:val="en-US"/>
        </w:rPr>
        <w:t>X</w:t>
      </w:r>
      <w:r w:rsidRPr="00E8320D">
        <w:rPr>
          <w:rFonts w:cstheme="minorHAnsi"/>
          <w:b/>
          <w:bCs/>
          <w:sz w:val="24"/>
          <w:szCs w:val="24"/>
          <w:lang w:val="en-GB"/>
        </w:rPr>
        <w:t xml:space="preserve">. </w:t>
      </w:r>
      <w:r w:rsidRPr="000A7CEA">
        <w:rPr>
          <w:rFonts w:ascii="Times New Roman" w:hAnsi="Times New Roman" w:cs="Times New Roman"/>
          <w:b/>
          <w:bCs/>
          <w:lang w:val="en-US"/>
        </w:rPr>
        <w:t>Glycated hACE binding to SARS-CoV-2 Spike protein.</w:t>
      </w:r>
      <w:r w:rsidRPr="00E8320D">
        <w:rPr>
          <w:rFonts w:cstheme="minorHAnsi"/>
          <w:b/>
          <w:bCs/>
          <w:sz w:val="24"/>
          <w:szCs w:val="24"/>
          <w:lang w:val="en-GB"/>
        </w:rPr>
        <w:t xml:space="preserve">  A</w:t>
      </w:r>
      <w:r w:rsidRPr="00E8320D">
        <w:rPr>
          <w:rFonts w:cstheme="minorHAnsi"/>
          <w:sz w:val="24"/>
          <w:szCs w:val="24"/>
          <w:lang w:val="en-GB"/>
        </w:rPr>
        <w:t xml:space="preserve">, </w:t>
      </w:r>
      <w:r w:rsidRPr="00060DC5">
        <w:rPr>
          <w:rFonts w:ascii="Times New Roman" w:hAnsi="Times New Roman" w:cs="Times New Roman"/>
          <w:lang w:val="en-US"/>
        </w:rPr>
        <w:t xml:space="preserve">hACE2 control, </w:t>
      </w:r>
      <w:r w:rsidRPr="00060DC5">
        <w:rPr>
          <w:rFonts w:ascii="Times New Roman" w:hAnsi="Times New Roman" w:cs="Times New Roman"/>
          <w:b/>
          <w:bCs/>
          <w:lang w:val="en-US"/>
        </w:rPr>
        <w:t>B</w:t>
      </w:r>
      <w:r w:rsidRPr="00060DC5">
        <w:rPr>
          <w:rFonts w:ascii="Times New Roman" w:hAnsi="Times New Roman" w:cs="Times New Roman"/>
          <w:lang w:val="en-US"/>
        </w:rPr>
        <w:t xml:space="preserve">, hACE2 at 12 days incubation time with 60 mM and </w:t>
      </w:r>
      <w:r w:rsidRPr="00060DC5">
        <w:rPr>
          <w:rFonts w:ascii="Times New Roman" w:hAnsi="Times New Roman" w:cs="Times New Roman"/>
          <w:b/>
          <w:bCs/>
          <w:lang w:val="en-US"/>
        </w:rPr>
        <w:t>C</w:t>
      </w:r>
      <w:r w:rsidRPr="00060DC5">
        <w:rPr>
          <w:rFonts w:ascii="Times New Roman" w:hAnsi="Times New Roman" w:cs="Times New Roman"/>
          <w:lang w:val="en-US"/>
        </w:rPr>
        <w:t xml:space="preserve">, 120 mM of glucose. </w:t>
      </w:r>
      <w:r w:rsidRPr="00060DC5">
        <w:rPr>
          <w:rFonts w:ascii="Times New Roman" w:hAnsi="Times New Roman" w:cs="Times New Roman"/>
          <w:b/>
          <w:bCs/>
          <w:lang w:val="en-US"/>
        </w:rPr>
        <w:t>D</w:t>
      </w:r>
      <w:r w:rsidRPr="00060DC5">
        <w:rPr>
          <w:rFonts w:ascii="Times New Roman" w:hAnsi="Times New Roman" w:cs="Times New Roman"/>
          <w:lang w:val="en-US"/>
        </w:rPr>
        <w:t xml:space="preserve">, Values of kinetic binding parameters of hACE2-SARS-CoV-2 Spike protein obtained from SPR measurement. </w:t>
      </w:r>
      <w:bookmarkStart w:id="2" w:name="_Hlk59310216"/>
      <w:r w:rsidRPr="00060DC5">
        <w:rPr>
          <w:rFonts w:ascii="Times New Roman" w:hAnsi="Times New Roman" w:cs="Times New Roman"/>
          <w:lang w:val="en-US"/>
        </w:rPr>
        <w:t xml:space="preserve">Binding sensorgrams </w:t>
      </w:r>
      <w:bookmarkEnd w:id="2"/>
      <w:r w:rsidRPr="00060DC5">
        <w:rPr>
          <w:rFonts w:ascii="Times New Roman" w:hAnsi="Times New Roman" w:cs="Times New Roman"/>
          <w:lang w:val="en-US"/>
        </w:rPr>
        <w:t xml:space="preserve">for SARS-CoV-2 Spike protein and several analyte concentrations of 1 µg of immobilized Spike protein and ACE2. Samples of ACE2 were diluted in HBS-EP+ at different concentration (64 µg/ml, 32µg/ml, 16 µg/ml, 8 µg/ml, and 4 µg/ml) and injected for 120s at a flow rate of 30µl/min on flow cell 3 and 4. Formulation buffer was run as a control. Dissociation was followed for 300sec; regeneration was achieved with a 60-sec pulse of 3M MgCl2. ACE2 concentrations were listed on the right side and were expressed in µg/ml. Ligand-analyte affinity (KD) and kinetic parameters (Association rate, Ka; Dissociation rate, Kd) of Originator and Biosimilar Rituximab was calculated with the Biacore T200 Evaluation Software (version 2.0; GE Healthcare) </w:t>
      </w:r>
    </w:p>
    <w:p w:rsidR="00060DC5" w:rsidRPr="00060DC5" w:rsidRDefault="00060DC5" w:rsidP="00EE6449">
      <w:pPr>
        <w:jc w:val="both"/>
        <w:rPr>
          <w:rFonts w:ascii="Times New Roman" w:hAnsi="Times New Roman" w:cs="Times New Roman"/>
          <w:lang w:val="en-US"/>
        </w:rPr>
      </w:pPr>
    </w:p>
    <w:p w:rsidR="00010239" w:rsidRDefault="00010239" w:rsidP="00EE6449">
      <w:pPr>
        <w:jc w:val="both"/>
        <w:rPr>
          <w:rFonts w:ascii="Times New Roman" w:hAnsi="Times New Roman" w:cs="Times New Roman"/>
          <w:lang w:val="en-US"/>
        </w:rPr>
      </w:pPr>
    </w:p>
    <w:p w:rsidR="00010239" w:rsidRDefault="00010239" w:rsidP="00EE6449">
      <w:pPr>
        <w:jc w:val="both"/>
        <w:rPr>
          <w:rFonts w:ascii="Times New Roman" w:hAnsi="Times New Roman" w:cs="Times New Roman"/>
          <w:lang w:val="en-US"/>
        </w:rPr>
      </w:pPr>
    </w:p>
    <w:p w:rsidR="00010239" w:rsidRDefault="00010239" w:rsidP="00EE6449">
      <w:pPr>
        <w:jc w:val="both"/>
        <w:rPr>
          <w:rFonts w:ascii="Times New Roman" w:hAnsi="Times New Roman" w:cs="Times New Roman"/>
          <w:lang w:val="en-US"/>
        </w:rPr>
      </w:pPr>
    </w:p>
    <w:p w:rsidR="00010239" w:rsidRDefault="00010239" w:rsidP="00EE6449">
      <w:pPr>
        <w:jc w:val="both"/>
        <w:rPr>
          <w:rFonts w:ascii="Times New Roman" w:hAnsi="Times New Roman" w:cs="Times New Roman"/>
          <w:lang w:val="en-US"/>
        </w:rPr>
      </w:pPr>
    </w:p>
    <w:p w:rsidR="00010239" w:rsidRDefault="00010239" w:rsidP="00EE6449">
      <w:pPr>
        <w:jc w:val="both"/>
        <w:rPr>
          <w:rFonts w:ascii="Times New Roman" w:hAnsi="Times New Roman" w:cs="Times New Roman"/>
          <w:lang w:val="en-US"/>
        </w:rPr>
      </w:pPr>
    </w:p>
    <w:p w:rsidR="00010239" w:rsidRDefault="00010239" w:rsidP="00EE6449">
      <w:pPr>
        <w:jc w:val="both"/>
        <w:rPr>
          <w:rFonts w:ascii="Times New Roman" w:hAnsi="Times New Roman" w:cs="Times New Roman"/>
          <w:lang w:val="en-US"/>
        </w:rPr>
      </w:pPr>
    </w:p>
    <w:p w:rsidR="00010239" w:rsidRDefault="00010239" w:rsidP="00EE6449">
      <w:pPr>
        <w:jc w:val="both"/>
        <w:rPr>
          <w:rFonts w:ascii="Times New Roman" w:hAnsi="Times New Roman" w:cs="Times New Roman"/>
          <w:lang w:val="en-US"/>
        </w:rPr>
      </w:pPr>
    </w:p>
    <w:p w:rsidR="00010239" w:rsidRDefault="00010239" w:rsidP="00EE6449">
      <w:pPr>
        <w:jc w:val="both"/>
        <w:rPr>
          <w:rFonts w:ascii="Times New Roman" w:hAnsi="Times New Roman" w:cs="Times New Roman"/>
          <w:lang w:val="en-US"/>
        </w:rPr>
      </w:pPr>
    </w:p>
    <w:p w:rsidR="00010239" w:rsidRDefault="00010239" w:rsidP="00EE6449">
      <w:pPr>
        <w:jc w:val="both"/>
        <w:rPr>
          <w:rFonts w:ascii="Times New Roman" w:hAnsi="Times New Roman" w:cs="Times New Roman"/>
          <w:lang w:val="en-US"/>
        </w:rPr>
      </w:pPr>
    </w:p>
    <w:p w:rsidR="00010239" w:rsidRDefault="00F74879" w:rsidP="00EE6449">
      <w:pPr>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extent cx="6621735" cy="3280827"/>
            <wp:effectExtent l="0" t="0" r="825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54488" cy="3297055"/>
                    </a:xfrm>
                    <a:prstGeom prst="rect">
                      <a:avLst/>
                    </a:prstGeom>
                    <a:noFill/>
                  </pic:spPr>
                </pic:pic>
              </a:graphicData>
            </a:graphic>
          </wp:inline>
        </w:drawing>
      </w:r>
    </w:p>
    <w:p w:rsidR="00010239" w:rsidRDefault="00010239" w:rsidP="00EE6449">
      <w:pPr>
        <w:jc w:val="both"/>
        <w:rPr>
          <w:rFonts w:ascii="Times New Roman" w:hAnsi="Times New Roman" w:cs="Times New Roman"/>
          <w:lang w:val="en-US"/>
        </w:rPr>
      </w:pPr>
    </w:p>
    <w:p w:rsidR="00010239" w:rsidRPr="00AE724C" w:rsidRDefault="00F74879" w:rsidP="00010239">
      <w:pPr>
        <w:rPr>
          <w:rFonts w:ascii="Times New Roman" w:hAnsi="Times New Roman" w:cs="Times New Roman"/>
          <w:lang w:val="en-GB"/>
        </w:rPr>
      </w:pPr>
      <w:r w:rsidRPr="00EE6449">
        <w:rPr>
          <w:rFonts w:ascii="Times New Roman" w:hAnsi="Times New Roman" w:cs="Times New Roman"/>
          <w:b/>
          <w:bCs/>
          <w:lang w:val="en-US"/>
        </w:rPr>
        <w:t xml:space="preserve">Online Figure </w:t>
      </w:r>
      <w:r>
        <w:rPr>
          <w:rFonts w:ascii="Times New Roman" w:hAnsi="Times New Roman" w:cs="Times New Roman"/>
          <w:b/>
          <w:bCs/>
          <w:lang w:val="en-US"/>
        </w:rPr>
        <w:t>X</w:t>
      </w:r>
      <w:r w:rsidR="00060DC5">
        <w:rPr>
          <w:rFonts w:ascii="Times New Roman" w:hAnsi="Times New Roman" w:cs="Times New Roman"/>
          <w:b/>
          <w:bCs/>
          <w:lang w:val="en-US"/>
        </w:rPr>
        <w:t>I</w:t>
      </w:r>
      <w:r w:rsidRPr="00EE6449">
        <w:rPr>
          <w:rFonts w:ascii="Times New Roman" w:hAnsi="Times New Roman" w:cs="Times New Roman"/>
          <w:lang w:val="en-US"/>
        </w:rPr>
        <w:t>:</w:t>
      </w:r>
      <w:r w:rsidRPr="00010239">
        <w:rPr>
          <w:rFonts w:ascii="Times New Roman" w:hAnsi="Times New Roman" w:cs="Times New Roman"/>
          <w:lang w:val="en-US"/>
        </w:rPr>
        <w:t xml:space="preserve"> </w:t>
      </w:r>
      <w:bookmarkStart w:id="3" w:name="_Hlk61026198"/>
      <w:r w:rsidR="001C13E8" w:rsidRPr="00183D74">
        <w:rPr>
          <w:rFonts w:ascii="Times New Roman" w:hAnsi="Times New Roman" w:cs="Times New Roman"/>
          <w:lang w:val="en-US"/>
        </w:rPr>
        <w:t>RBD</w:t>
      </w:r>
      <w:r w:rsidR="001C13E8">
        <w:rPr>
          <w:rFonts w:ascii="Times New Roman" w:hAnsi="Times New Roman" w:cs="Times New Roman"/>
          <w:lang w:val="en-US"/>
        </w:rPr>
        <w:t xml:space="preserve"> amino acid sequence; </w:t>
      </w:r>
      <w:r w:rsidR="001C13E8" w:rsidRPr="00183D74">
        <w:rPr>
          <w:rFonts w:ascii="Times New Roman" w:hAnsi="Times New Roman" w:cs="Times New Roman"/>
          <w:lang w:val="en-US"/>
        </w:rPr>
        <w:t>319–541 residues</w:t>
      </w:r>
      <w:r w:rsidR="001C13E8">
        <w:rPr>
          <w:rFonts w:ascii="Times New Roman" w:hAnsi="Times New Roman" w:cs="Times New Roman"/>
          <w:lang w:val="en-US"/>
        </w:rPr>
        <w:t xml:space="preserve"> and c</w:t>
      </w:r>
      <w:r w:rsidRPr="00D42542">
        <w:rPr>
          <w:rFonts w:ascii="Times New Roman" w:hAnsi="Times New Roman" w:cs="Times New Roman"/>
          <w:lang w:val="en-US"/>
        </w:rPr>
        <w:t xml:space="preserve">rystal structure of SARS-CoV-2 </w:t>
      </w:r>
      <w:r w:rsidR="00AE724C">
        <w:rPr>
          <w:rFonts w:ascii="Times New Roman" w:hAnsi="Times New Roman" w:cs="Times New Roman"/>
          <w:lang w:val="en-US"/>
        </w:rPr>
        <w:t>S</w:t>
      </w:r>
      <w:r w:rsidRPr="00D42542">
        <w:rPr>
          <w:rFonts w:ascii="Times New Roman" w:hAnsi="Times New Roman" w:cs="Times New Roman"/>
          <w:lang w:val="en-US"/>
        </w:rPr>
        <w:t xml:space="preserve">pike receptor-binding domain </w:t>
      </w:r>
      <w:r w:rsidRPr="00010239">
        <w:rPr>
          <w:lang w:val="en-GB"/>
        </w:rPr>
        <w:t xml:space="preserve">(RBD) </w:t>
      </w:r>
      <w:r w:rsidRPr="00D42542">
        <w:rPr>
          <w:rFonts w:ascii="Times New Roman" w:hAnsi="Times New Roman" w:cs="Times New Roman"/>
          <w:lang w:val="en-US"/>
        </w:rPr>
        <w:t>bound with ACE2</w:t>
      </w:r>
      <w:r w:rsidRPr="00010239">
        <w:rPr>
          <w:rFonts w:ascii="Times New Roman" w:hAnsi="Times New Roman" w:cs="Times New Roman"/>
          <w:lang w:val="en-GB"/>
        </w:rPr>
        <w:t xml:space="preserve"> </w:t>
      </w:r>
      <w:r w:rsidRPr="00D42542">
        <w:rPr>
          <w:rFonts w:ascii="Times New Roman" w:hAnsi="Times New Roman" w:cs="Times New Roman"/>
          <w:lang w:val="en-US"/>
        </w:rPr>
        <w:t xml:space="preserve">(PDB ID: </w:t>
      </w:r>
      <w:r w:rsidRPr="00010239">
        <w:rPr>
          <w:rFonts w:ascii="Times New Roman" w:hAnsi="Times New Roman" w:cs="Times New Roman"/>
          <w:lang w:val="en-GB"/>
        </w:rPr>
        <w:t xml:space="preserve">6M0J). </w:t>
      </w:r>
      <w:r w:rsidRPr="00D42542">
        <w:rPr>
          <w:rFonts w:ascii="Times New Roman" w:hAnsi="Times New Roman" w:cs="Times New Roman"/>
          <w:lang w:val="en-US"/>
        </w:rPr>
        <w:t xml:space="preserve">Lysine </w:t>
      </w:r>
      <w:r w:rsidR="00370801">
        <w:rPr>
          <w:rFonts w:ascii="Times New Roman" w:hAnsi="Times New Roman" w:cs="Times New Roman"/>
          <w:lang w:val="en-US"/>
        </w:rPr>
        <w:t xml:space="preserve">353 </w:t>
      </w:r>
      <w:r>
        <w:rPr>
          <w:rFonts w:ascii="Times New Roman" w:hAnsi="Times New Roman" w:cs="Times New Roman"/>
          <w:lang w:val="en-US"/>
        </w:rPr>
        <w:t>(K</w:t>
      </w:r>
      <w:r w:rsidR="00370801">
        <w:rPr>
          <w:rFonts w:ascii="Times New Roman" w:hAnsi="Times New Roman" w:cs="Times New Roman"/>
          <w:lang w:val="en-US"/>
        </w:rPr>
        <w:t>353</w:t>
      </w:r>
      <w:r>
        <w:rPr>
          <w:rFonts w:ascii="Times New Roman" w:hAnsi="Times New Roman" w:cs="Times New Roman"/>
          <w:lang w:val="en-US"/>
        </w:rPr>
        <w:t>)</w:t>
      </w:r>
      <w:r w:rsidR="00370801">
        <w:rPr>
          <w:rFonts w:ascii="Times New Roman" w:hAnsi="Times New Roman" w:cs="Times New Roman"/>
          <w:lang w:val="en-US"/>
        </w:rPr>
        <w:t xml:space="preserve"> undergoes mild glycation by high-glucose (12 mM) exposure.</w:t>
      </w:r>
      <w:r w:rsidR="007D5F8F">
        <w:rPr>
          <w:rFonts w:ascii="Times New Roman" w:hAnsi="Times New Roman" w:cs="Times New Roman"/>
          <w:lang w:val="en-US"/>
        </w:rPr>
        <w:t xml:space="preserve"> Asparagine (N)</w:t>
      </w:r>
      <w:r w:rsidRPr="00D42542">
        <w:rPr>
          <w:rFonts w:ascii="Times New Roman" w:hAnsi="Times New Roman" w:cs="Times New Roman"/>
          <w:lang w:val="en-US"/>
        </w:rPr>
        <w:t>.</w:t>
      </w:r>
      <w:r>
        <w:rPr>
          <w:rFonts w:ascii="Times New Roman" w:hAnsi="Times New Roman" w:cs="Times New Roman"/>
          <w:lang w:val="en-US"/>
        </w:rPr>
        <w:t xml:space="preserve"> </w:t>
      </w:r>
    </w:p>
    <w:bookmarkEnd w:id="3"/>
    <w:p w:rsidR="00010239" w:rsidRPr="00EE6449" w:rsidRDefault="00010239" w:rsidP="00010239">
      <w:pPr>
        <w:rPr>
          <w:rFonts w:ascii="Times New Roman" w:hAnsi="Times New Roman" w:cs="Times New Roman"/>
          <w:lang w:val="en-US"/>
        </w:rPr>
      </w:pPr>
    </w:p>
    <w:p w:rsidR="00010239" w:rsidRPr="00EE6449" w:rsidRDefault="00010239" w:rsidP="00EE6449">
      <w:pPr>
        <w:jc w:val="both"/>
        <w:rPr>
          <w:rFonts w:ascii="Times New Roman" w:hAnsi="Times New Roman" w:cs="Times New Roman"/>
          <w:lang w:val="en-US"/>
        </w:rPr>
      </w:pPr>
    </w:p>
    <w:sectPr w:rsidR="00010239" w:rsidRPr="00EE6449">
      <w:foot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616" w:rsidRDefault="00B64616">
      <w:pPr>
        <w:spacing w:after="0" w:line="240" w:lineRule="auto"/>
      </w:pPr>
      <w:r>
        <w:separator/>
      </w:r>
    </w:p>
  </w:endnote>
  <w:endnote w:type="continuationSeparator" w:id="0">
    <w:p w:rsidR="00B64616" w:rsidRDefault="00B64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65019"/>
      <w:docPartObj>
        <w:docPartGallery w:val="Page Numbers (Bottom of Page)"/>
        <w:docPartUnique/>
      </w:docPartObj>
    </w:sdtPr>
    <w:sdtEndPr/>
    <w:sdtContent>
      <w:p w:rsidR="005D4705" w:rsidRDefault="00F74879">
        <w:pPr>
          <w:pStyle w:val="Pidipagina"/>
          <w:jc w:val="right"/>
        </w:pPr>
        <w:r>
          <w:fldChar w:fldCharType="begin"/>
        </w:r>
        <w:r>
          <w:instrText>PAGE   \* MERGEFORMAT</w:instrText>
        </w:r>
        <w:r>
          <w:fldChar w:fldCharType="separate"/>
        </w:r>
        <w:r w:rsidR="008B58BB">
          <w:rPr>
            <w:noProof/>
          </w:rPr>
          <w:t>2</w:t>
        </w:r>
        <w:r>
          <w:fldChar w:fldCharType="end"/>
        </w:r>
      </w:p>
    </w:sdtContent>
  </w:sdt>
  <w:p w:rsidR="005D4705" w:rsidRDefault="005D47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616" w:rsidRDefault="00B64616">
      <w:pPr>
        <w:spacing w:after="0" w:line="240" w:lineRule="auto"/>
      </w:pPr>
      <w:r>
        <w:separator/>
      </w:r>
    </w:p>
  </w:footnote>
  <w:footnote w:type="continuationSeparator" w:id="0">
    <w:p w:rsidR="00B64616" w:rsidRDefault="00B646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A70"/>
    <w:rsid w:val="00010239"/>
    <w:rsid w:val="000258F4"/>
    <w:rsid w:val="00036C82"/>
    <w:rsid w:val="00060DC5"/>
    <w:rsid w:val="000A7CEA"/>
    <w:rsid w:val="000B5CF7"/>
    <w:rsid w:val="000B6980"/>
    <w:rsid w:val="000F3EA5"/>
    <w:rsid w:val="00183D74"/>
    <w:rsid w:val="001C13E8"/>
    <w:rsid w:val="00224775"/>
    <w:rsid w:val="00275A8D"/>
    <w:rsid w:val="00293B58"/>
    <w:rsid w:val="00370801"/>
    <w:rsid w:val="003B7BA9"/>
    <w:rsid w:val="00435A5E"/>
    <w:rsid w:val="00466983"/>
    <w:rsid w:val="00580192"/>
    <w:rsid w:val="00596A3F"/>
    <w:rsid w:val="005D4705"/>
    <w:rsid w:val="005D4E52"/>
    <w:rsid w:val="005D587F"/>
    <w:rsid w:val="00632ADD"/>
    <w:rsid w:val="00673A36"/>
    <w:rsid w:val="00732A70"/>
    <w:rsid w:val="007817B8"/>
    <w:rsid w:val="00791A68"/>
    <w:rsid w:val="007A60D7"/>
    <w:rsid w:val="007D5F8F"/>
    <w:rsid w:val="00803F8F"/>
    <w:rsid w:val="008364CD"/>
    <w:rsid w:val="008B58BB"/>
    <w:rsid w:val="008D35F1"/>
    <w:rsid w:val="0090415D"/>
    <w:rsid w:val="00964C4E"/>
    <w:rsid w:val="009A636A"/>
    <w:rsid w:val="00AE724C"/>
    <w:rsid w:val="00B053BD"/>
    <w:rsid w:val="00B31583"/>
    <w:rsid w:val="00B60AA3"/>
    <w:rsid w:val="00B64616"/>
    <w:rsid w:val="00B74365"/>
    <w:rsid w:val="00BD76AC"/>
    <w:rsid w:val="00CB38E4"/>
    <w:rsid w:val="00D20477"/>
    <w:rsid w:val="00D41E94"/>
    <w:rsid w:val="00D42542"/>
    <w:rsid w:val="00D96C57"/>
    <w:rsid w:val="00DC3812"/>
    <w:rsid w:val="00E06B68"/>
    <w:rsid w:val="00E31E0D"/>
    <w:rsid w:val="00E8320D"/>
    <w:rsid w:val="00EE6449"/>
    <w:rsid w:val="00F74879"/>
    <w:rsid w:val="00FD65D3"/>
    <w:rsid w:val="00FF3C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16D5"/>
  <w15:chartTrackingRefBased/>
  <w15:docId w15:val="{177E22AE-15B6-430E-97B3-BE3EDEBF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32A7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32A70"/>
  </w:style>
  <w:style w:type="paragraph" w:styleId="Pidipagina">
    <w:name w:val="footer"/>
    <w:basedOn w:val="Normale"/>
    <w:link w:val="PidipaginaCarattere"/>
    <w:uiPriority w:val="99"/>
    <w:unhideWhenUsed/>
    <w:rsid w:val="00732A7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32A70"/>
  </w:style>
  <w:style w:type="table" w:styleId="Tabellasemplice-3">
    <w:name w:val="Plain Table 3"/>
    <w:basedOn w:val="Tabellanormale"/>
    <w:uiPriority w:val="43"/>
    <w:rsid w:val="0022477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5">
    <w:name w:val="Plain Table 5"/>
    <w:basedOn w:val="Tabellanormale"/>
    <w:uiPriority w:val="45"/>
    <w:rsid w:val="0022477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gliatabella">
    <w:name w:val="Table Grid"/>
    <w:basedOn w:val="Tabellanormale"/>
    <w:uiPriority w:val="39"/>
    <w:rsid w:val="00224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435A5E"/>
    <w:rPr>
      <w:u w:val="single"/>
    </w:rPr>
  </w:style>
  <w:style w:type="paragraph" w:styleId="Testofumetto">
    <w:name w:val="Balloon Text"/>
    <w:basedOn w:val="Normale"/>
    <w:link w:val="TestofumettoCarattere"/>
    <w:uiPriority w:val="99"/>
    <w:semiHidden/>
    <w:unhideWhenUsed/>
    <w:rsid w:val="00803F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3F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ti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elestino.sardu@unicampania.it"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1043</Words>
  <Characters>5951</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Nunzia D'Onofrio</dc:creator>
  <cp:lastModifiedBy>utente</cp:lastModifiedBy>
  <cp:revision>4</cp:revision>
  <cp:lastPrinted>2021-03-09T09:25:00Z</cp:lastPrinted>
  <dcterms:created xsi:type="dcterms:W3CDTF">2021-04-11T19:41:00Z</dcterms:created>
  <dcterms:modified xsi:type="dcterms:W3CDTF">2021-04-15T05:45:00Z</dcterms:modified>
</cp:coreProperties>
</file>