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7EA23" w14:textId="77777777" w:rsidR="00BE0658" w:rsidRPr="00EB69E3" w:rsidRDefault="00BE0658" w:rsidP="00BE0658">
      <w:pPr>
        <w:tabs>
          <w:tab w:val="left" w:pos="14175"/>
        </w:tabs>
        <w:spacing w:line="480" w:lineRule="auto"/>
        <w:ind w:left="709" w:right="650"/>
        <w:jc w:val="center"/>
        <w:rPr>
          <w:rFonts w:ascii="Times New Roman" w:hAnsi="Times New Roman" w:cs="Times New Roman"/>
          <w:b/>
        </w:rPr>
      </w:pPr>
    </w:p>
    <w:p w14:paraId="724E08DE" w14:textId="53A6B484" w:rsidR="00BE0658" w:rsidRPr="00F506A5" w:rsidRDefault="00BE0658" w:rsidP="00BE0658">
      <w:pPr>
        <w:tabs>
          <w:tab w:val="left" w:pos="14175"/>
        </w:tabs>
        <w:spacing w:line="360" w:lineRule="auto"/>
        <w:ind w:left="284" w:right="362"/>
        <w:jc w:val="center"/>
        <w:rPr>
          <w:rFonts w:ascii="Times New Roman" w:hAnsi="Times New Roman" w:cs="Times New Roman"/>
        </w:rPr>
      </w:pPr>
      <w:r w:rsidRPr="00EB69E3">
        <w:rPr>
          <w:rFonts w:ascii="Times New Roman" w:hAnsi="Times New Roman" w:cs="Times New Roman"/>
          <w:b/>
        </w:rPr>
        <w:t xml:space="preserve">Table </w:t>
      </w:r>
      <w:r w:rsidR="002E1F14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Pr="00EB69E3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 – LFT levels at baseline and 2 years by treatment.*</w:t>
      </w:r>
    </w:p>
    <w:tbl>
      <w:tblPr>
        <w:tblpPr w:leftFromText="141" w:rightFromText="141" w:vertAnchor="text" w:horzAnchor="page" w:tblpX="1810" w:tblpY="364"/>
        <w:tblOverlap w:val="never"/>
        <w:tblW w:w="12724" w:type="dxa"/>
        <w:tblLayout w:type="fixed"/>
        <w:tblLook w:val="0000" w:firstRow="0" w:lastRow="0" w:firstColumn="0" w:lastColumn="0" w:noHBand="0" w:noVBand="0"/>
      </w:tblPr>
      <w:tblGrid>
        <w:gridCol w:w="1809"/>
        <w:gridCol w:w="1276"/>
        <w:gridCol w:w="1418"/>
        <w:gridCol w:w="1275"/>
        <w:gridCol w:w="1418"/>
        <w:gridCol w:w="1276"/>
        <w:gridCol w:w="1417"/>
        <w:gridCol w:w="1418"/>
        <w:gridCol w:w="1417"/>
      </w:tblGrid>
      <w:tr w:rsidR="00BE0658" w:rsidRPr="003154B2" w14:paraId="07CD6754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729C8" w14:textId="77777777" w:rsidR="00BE0658" w:rsidRPr="003154B2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2BCA9E52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Placebo (n=4,276)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288044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Treatment (n=5,710)</w:t>
            </w:r>
          </w:p>
        </w:tc>
      </w:tr>
      <w:tr w:rsidR="00BE0658" w:rsidRPr="003154B2" w14:paraId="38E1076E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1C4F3" w14:textId="77777777" w:rsidR="00BE0658" w:rsidRPr="003154B2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4ED8A66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Baseline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37E34917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 years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2577CF9F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Baseline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64DF8E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 years</w:t>
            </w:r>
          </w:p>
        </w:tc>
      </w:tr>
      <w:tr w:rsidR="00BE0658" w:rsidRPr="003154B2" w14:paraId="75537E59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6CD52" w14:textId="77777777" w:rsidR="00BE0658" w:rsidRPr="003154B2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05F9A28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Mn [IQR]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7EA9C26D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% ≥3</w:t>
            </w:r>
            <w:r w:rsidRPr="00F8566C">
              <w:rPr>
                <w:rFonts w:ascii="Times New Roman" w:hAnsi="Times New Roman" w:cs="Times New Roman"/>
                <w:b/>
                <w:i/>
                <w:szCs w:val="22"/>
              </w:rPr>
              <w:t>x</w:t>
            </w:r>
            <w:r>
              <w:rPr>
                <w:rFonts w:ascii="Times New Roman" w:hAnsi="Times New Roman" w:cs="Times New Roman"/>
                <w:b/>
                <w:szCs w:val="22"/>
              </w:rPr>
              <w:t>ULN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194BDE4" w14:textId="77777777" w:rsidR="00BE0658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Mn [IQR]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245BC0D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% ≥3</w:t>
            </w:r>
            <w:r w:rsidRPr="00F8566C">
              <w:rPr>
                <w:rFonts w:ascii="Times New Roman" w:hAnsi="Times New Roman" w:cs="Times New Roman"/>
                <w:b/>
                <w:i/>
                <w:szCs w:val="22"/>
              </w:rPr>
              <w:t>x</w:t>
            </w:r>
            <w:r>
              <w:rPr>
                <w:rFonts w:ascii="Times New Roman" w:hAnsi="Times New Roman" w:cs="Times New Roman"/>
                <w:b/>
                <w:szCs w:val="22"/>
              </w:rPr>
              <w:t>ULN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84C31F6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Mn [IQR]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7E259224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% ≥3</w:t>
            </w:r>
            <w:r w:rsidRPr="00F8566C">
              <w:rPr>
                <w:rFonts w:ascii="Times New Roman" w:hAnsi="Times New Roman" w:cs="Times New Roman"/>
                <w:b/>
                <w:i/>
                <w:szCs w:val="22"/>
              </w:rPr>
              <w:t>x</w:t>
            </w:r>
            <w:r>
              <w:rPr>
                <w:rFonts w:ascii="Times New Roman" w:hAnsi="Times New Roman" w:cs="Times New Roman"/>
                <w:b/>
                <w:szCs w:val="22"/>
              </w:rPr>
              <w:t>ULN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645EE0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Mn [IQR] [IQR][IQR][IQR][IQR]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986B26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% ≥3</w:t>
            </w:r>
            <w:r w:rsidRPr="00F8566C">
              <w:rPr>
                <w:rFonts w:ascii="Times New Roman" w:hAnsi="Times New Roman" w:cs="Times New Roman"/>
                <w:b/>
                <w:i/>
                <w:szCs w:val="22"/>
              </w:rPr>
              <w:t>x</w:t>
            </w:r>
            <w:r>
              <w:rPr>
                <w:rFonts w:ascii="Times New Roman" w:hAnsi="Times New Roman" w:cs="Times New Roman"/>
                <w:b/>
                <w:szCs w:val="22"/>
              </w:rPr>
              <w:t>ULN</w:t>
            </w:r>
          </w:p>
        </w:tc>
      </w:tr>
      <w:tr w:rsidR="00BE0658" w:rsidRPr="00EB69E3" w14:paraId="38AF9E48" w14:textId="77777777" w:rsidTr="00FC191F">
        <w:trPr>
          <w:trHeight w:hRule="exact" w:val="510"/>
        </w:trPr>
        <w:tc>
          <w:tcPr>
            <w:tcW w:w="18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3229B" w14:textId="77777777" w:rsidR="00BE0658" w:rsidRPr="00AD1FF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AD1FF2">
              <w:rPr>
                <w:rFonts w:ascii="Times New Roman" w:hAnsi="Times New Roman" w:cs="Times New Roman"/>
                <w:b/>
                <w:szCs w:val="22"/>
              </w:rPr>
              <w:t>ALT (U/L</w:t>
            </w:r>
            <w:r>
              <w:rPr>
                <w:rFonts w:ascii="Times New Roman" w:hAnsi="Times New Roman" w:cs="Times New Roman"/>
                <w:b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5AF8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22 [15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9A96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32B3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21 [13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DE6E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2743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22 [14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EE36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8624A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21 [11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F6E19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0.12</w:t>
            </w:r>
          </w:p>
        </w:tc>
      </w:tr>
      <w:tr w:rsidR="00BE0658" w:rsidRPr="00B339FC" w14:paraId="222EBDCB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80AE5" w14:textId="77777777" w:rsidR="00BE0658" w:rsidRPr="00AD1FF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AD1FF2">
              <w:rPr>
                <w:rFonts w:ascii="Times New Roman" w:hAnsi="Times New Roman" w:cs="Times New Roman"/>
                <w:b/>
                <w:szCs w:val="22"/>
              </w:rPr>
              <w:t>AST (U/L</w:t>
            </w:r>
            <w:r>
              <w:rPr>
                <w:rFonts w:ascii="Times New Roman" w:hAnsi="Times New Roman" w:cs="Times New Roman"/>
                <w:b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6CBC3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20 [10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FC7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6804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19 [8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4CF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D925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20 [9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2228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1778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19 [8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1469C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0.09</w:t>
            </w:r>
          </w:p>
        </w:tc>
      </w:tr>
      <w:tr w:rsidR="00BE0658" w:rsidRPr="00EB69E3" w14:paraId="1574A5A3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3D69B" w14:textId="77777777" w:rsidR="00BE0658" w:rsidRPr="00AD1FF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AD1FF2">
              <w:rPr>
                <w:rFonts w:ascii="Times New Roman" w:hAnsi="Times New Roman" w:cs="Times New Roman"/>
                <w:b/>
                <w:szCs w:val="22"/>
              </w:rPr>
              <w:t>ALP (U/L</w:t>
            </w:r>
            <w:r>
              <w:rPr>
                <w:rFonts w:ascii="Times New Roman" w:hAnsi="Times New Roman" w:cs="Times New Roman"/>
                <w:b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EB8C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73 [29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41CA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9363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72 [29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0EDD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FC38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73 [29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EB235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6822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72 [29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2A1C4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0.04</w:t>
            </w:r>
          </w:p>
        </w:tc>
      </w:tr>
      <w:tr w:rsidR="00BE0658" w:rsidRPr="00B339FC" w14:paraId="5CE94200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11FE" w14:textId="77777777" w:rsidR="00BE0658" w:rsidRPr="00AD1FF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AD1FF2">
              <w:rPr>
                <w:rFonts w:ascii="Symbol" w:hAnsi="Symbol"/>
                <w:b/>
                <w:szCs w:val="22"/>
              </w:rPr>
              <w:t></w:t>
            </w:r>
            <w:r w:rsidRPr="00AD1FF2">
              <w:rPr>
                <w:rFonts w:ascii="Times New Roman" w:hAnsi="Times New Roman" w:cs="Times New Roman"/>
                <w:b/>
                <w:szCs w:val="22"/>
              </w:rPr>
              <w:t>GT (U/L</w:t>
            </w:r>
            <w:r>
              <w:rPr>
                <w:rFonts w:ascii="Times New Roman" w:hAnsi="Times New Roman" w:cs="Times New Roman"/>
                <w:b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0475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26 [22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C569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1.99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1CDE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25 [22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54AE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2.43</w:t>
            </w:r>
            <w:r w:rsidRPr="00833143">
              <w:rPr>
                <w:rFonts w:ascii="Times New Roman" w:hAnsi="Times New Roman" w:cs="Times New Roman"/>
                <w:szCs w:val="22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5D7F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27 [23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9326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2.36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4F39F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23 [18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D3EF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1.75</w:t>
            </w:r>
            <w:r w:rsidRPr="00833143">
              <w:rPr>
                <w:rFonts w:ascii="Times New Roman" w:hAnsi="Times New Roman" w:cs="Times New Roman"/>
                <w:szCs w:val="22"/>
                <w:vertAlign w:val="superscript"/>
              </w:rPr>
              <w:t>†</w:t>
            </w:r>
          </w:p>
        </w:tc>
      </w:tr>
      <w:tr w:rsidR="00BE0658" w:rsidRPr="00B339FC" w14:paraId="797F54A5" w14:textId="77777777" w:rsidTr="00FC191F">
        <w:trPr>
          <w:trHeight w:hRule="exact" w:val="51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F375" w14:textId="77777777" w:rsidR="00BE0658" w:rsidRPr="00F5558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Bilirubin (µM)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9BA34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8 [4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298C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8C5D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7 [5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C7F1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41A4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8 [4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094B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75E7C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8 [4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08586" w14:textId="77777777" w:rsidR="00BE0658" w:rsidRPr="004D040D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4D040D">
              <w:rPr>
                <w:rFonts w:ascii="Times New Roman" w:hAnsi="Times New Roman" w:cs="Times New Roman"/>
                <w:color w:val="000000" w:themeColor="text1"/>
                <w:szCs w:val="22"/>
              </w:rPr>
              <w:t>0.03</w:t>
            </w:r>
          </w:p>
        </w:tc>
      </w:tr>
    </w:tbl>
    <w:p w14:paraId="24DF3E98" w14:textId="77777777" w:rsidR="00BE0658" w:rsidRDefault="00BE0658" w:rsidP="00BE0658">
      <w:pPr>
        <w:tabs>
          <w:tab w:val="left" w:pos="14175"/>
        </w:tabs>
        <w:spacing w:after="0"/>
        <w:ind w:left="284" w:right="936"/>
        <w:rPr>
          <w:rFonts w:ascii="Times New Roman" w:hAnsi="Times New Roman" w:cs="Times New Roman"/>
        </w:rPr>
      </w:pPr>
    </w:p>
    <w:p w14:paraId="2371226A" w14:textId="77777777" w:rsidR="00BE0658" w:rsidRDefault="00BE0658" w:rsidP="00BE0658">
      <w:pPr>
        <w:tabs>
          <w:tab w:val="left" w:pos="14175"/>
        </w:tabs>
        <w:spacing w:after="0"/>
        <w:ind w:left="284" w:right="362"/>
        <w:rPr>
          <w:rFonts w:ascii="Times New Roman" w:hAnsi="Times New Roman" w:cs="Times New Roman"/>
        </w:rPr>
      </w:pPr>
      <w:r w:rsidRPr="00652677">
        <w:rPr>
          <w:rFonts w:ascii="Times New Roman" w:hAnsi="Times New Roman" w:cs="Times New Roman"/>
        </w:rPr>
        <w:t>*Mn [IQR</w:t>
      </w:r>
      <w:r>
        <w:rPr>
          <w:rFonts w:ascii="Times New Roman" w:hAnsi="Times New Roman" w:cs="Times New Roman"/>
        </w:rPr>
        <w:t>]</w:t>
      </w:r>
      <w:r w:rsidRPr="00652677">
        <w:rPr>
          <w:rFonts w:ascii="Times New Roman" w:hAnsi="Times New Roman" w:cs="Times New Roman"/>
        </w:rPr>
        <w:t xml:space="preserve"> = median [interquartile range</w:t>
      </w:r>
      <w:r>
        <w:rPr>
          <w:rFonts w:ascii="Times New Roman" w:hAnsi="Times New Roman" w:cs="Times New Roman"/>
        </w:rPr>
        <w:t>]</w:t>
      </w:r>
      <w:r w:rsidRPr="00652677">
        <w:rPr>
          <w:rFonts w:ascii="Times New Roman" w:hAnsi="Times New Roman" w:cs="Times New Roman"/>
        </w:rPr>
        <w:t>; % ≥3</w:t>
      </w:r>
      <w:r w:rsidRPr="00652677">
        <w:rPr>
          <w:rFonts w:ascii="Times New Roman" w:hAnsi="Times New Roman" w:cs="Times New Roman"/>
          <w:i/>
        </w:rPr>
        <w:t>x</w:t>
      </w:r>
      <w:r w:rsidRPr="00652677">
        <w:rPr>
          <w:rFonts w:ascii="Times New Roman" w:hAnsi="Times New Roman" w:cs="Times New Roman"/>
        </w:rPr>
        <w:t xml:space="preserve">ULN = percentage of values exceeding 3 upper limits of normal. ALT = alanine aminotransferase; AST = aspartic aminotransferase; ALP = alkaline phosphatase; </w:t>
      </w:r>
      <w:r w:rsidRPr="00652677">
        <w:rPr>
          <w:rFonts w:ascii="Symbol" w:hAnsi="Symbol"/>
          <w:bCs/>
          <w:szCs w:val="22"/>
        </w:rPr>
        <w:t></w:t>
      </w:r>
      <w:r w:rsidRPr="00652677">
        <w:rPr>
          <w:rFonts w:ascii="Times New Roman" w:hAnsi="Times New Roman" w:cs="Times New Roman"/>
          <w:bCs/>
        </w:rPr>
        <w:t>GT</w:t>
      </w:r>
      <w:r w:rsidRPr="00652677">
        <w:rPr>
          <w:rFonts w:ascii="Times New Roman" w:hAnsi="Times New Roman" w:cs="Times New Roman"/>
        </w:rPr>
        <w:t xml:space="preserve"> = gamma-glutamyl transferase;</w:t>
      </w:r>
    </w:p>
    <w:p w14:paraId="46420424" w14:textId="77777777" w:rsidR="00BE0658" w:rsidRPr="00652677" w:rsidRDefault="00BE0658" w:rsidP="00BE0658">
      <w:pPr>
        <w:tabs>
          <w:tab w:val="left" w:pos="14175"/>
        </w:tabs>
        <w:spacing w:after="0"/>
        <w:ind w:left="284" w:right="362"/>
        <w:rPr>
          <w:rFonts w:ascii="Times New Roman" w:hAnsi="Times New Roman" w:cs="Times New Roman"/>
        </w:rPr>
      </w:pPr>
      <w:r w:rsidRPr="00833143">
        <w:rPr>
          <w:rFonts w:ascii="Times New Roman" w:hAnsi="Times New Roman" w:cs="Times New Roman"/>
          <w:szCs w:val="22"/>
          <w:vertAlign w:val="superscript"/>
        </w:rPr>
        <w:t>†</w:t>
      </w:r>
      <w:r>
        <w:rPr>
          <w:rFonts w:ascii="Times New Roman" w:hAnsi="Times New Roman" w:cs="Times New Roman"/>
        </w:rPr>
        <w:t xml:space="preserve"> </w:t>
      </w:r>
      <w:r w:rsidRPr="00784292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 xml:space="preserve">&lt;0.0001 </w:t>
      </w:r>
      <w:r w:rsidRPr="00784292">
        <w:rPr>
          <w:rFonts w:ascii="Times New Roman" w:hAnsi="Times New Roman" w:cs="Times New Roman"/>
          <w:i/>
        </w:rPr>
        <w:t>vs</w:t>
      </w:r>
      <w:r>
        <w:rPr>
          <w:rFonts w:ascii="Times New Roman" w:hAnsi="Times New Roman" w:cs="Times New Roman"/>
        </w:rPr>
        <w:t xml:space="preserve"> baseline.</w:t>
      </w:r>
      <w:r w:rsidRPr="00652677">
        <w:rPr>
          <w:rFonts w:ascii="Times New Roman" w:hAnsi="Times New Roman" w:cs="Times New Roman"/>
        </w:rPr>
        <w:t xml:space="preserve"> </w:t>
      </w:r>
    </w:p>
    <w:p w14:paraId="6DA5A56D" w14:textId="77777777" w:rsidR="00BE0658" w:rsidRPr="006E1F91" w:rsidRDefault="00BE0658" w:rsidP="00BE0658">
      <w:pPr>
        <w:ind w:left="284" w:right="933"/>
        <w:rPr>
          <w:rFonts w:ascii="Times New Roman" w:hAnsi="Times New Roman" w:cs="Times New Roman"/>
        </w:rPr>
      </w:pPr>
      <w:r w:rsidRPr="006E1F91">
        <w:rPr>
          <w:rFonts w:ascii="Times New Roman" w:hAnsi="Times New Roman" w:cs="Times New Roman"/>
        </w:rPr>
        <w:t xml:space="preserve"> </w:t>
      </w:r>
      <w:r w:rsidRPr="006E1F91">
        <w:rPr>
          <w:rFonts w:ascii="Times New Roman" w:hAnsi="Times New Roman" w:cs="Times New Roman"/>
        </w:rPr>
        <w:br w:type="page"/>
      </w:r>
    </w:p>
    <w:p w14:paraId="06C84A53" w14:textId="64954088" w:rsidR="00BE0658" w:rsidRPr="002A2CB0" w:rsidRDefault="00BE0658" w:rsidP="00BE0658">
      <w:pPr>
        <w:tabs>
          <w:tab w:val="left" w:pos="12616"/>
          <w:tab w:val="left" w:pos="14175"/>
        </w:tabs>
        <w:ind w:left="709" w:right="650"/>
        <w:rPr>
          <w:rFonts w:ascii="Times New Roman" w:hAnsi="Times New Roman" w:cs="Times New Roman"/>
        </w:rPr>
      </w:pPr>
      <w:r w:rsidRPr="00EB69E3">
        <w:rPr>
          <w:rFonts w:ascii="Times New Roman" w:hAnsi="Times New Roman" w:cs="Times New Roman"/>
          <w:b/>
        </w:rPr>
        <w:lastRenderedPageBreak/>
        <w:t xml:space="preserve">Table </w:t>
      </w:r>
      <w:r w:rsidR="002E1F14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 –</w:t>
      </w:r>
      <w:r w:rsidRPr="00EB69E3">
        <w:rPr>
          <w:rFonts w:ascii="Times New Roman" w:hAnsi="Times New Roman" w:cs="Times New Roman"/>
          <w:b/>
        </w:rPr>
        <w:t xml:space="preserve"> Univariate association</w:t>
      </w:r>
      <w:r w:rsidRPr="00B339FC">
        <w:rPr>
          <w:rFonts w:ascii="Times New Roman" w:hAnsi="Times New Roman" w:cs="Times New Roman"/>
          <w:b/>
        </w:rPr>
        <w:t xml:space="preserve"> (Spearman’s </w:t>
      </w:r>
      <w:r w:rsidRPr="00126560">
        <w:rPr>
          <w:rFonts w:ascii="Times New Roman" w:hAnsi="Times New Roman" w:cs="Times New Roman" w:hint="eastAsia"/>
          <w:b/>
          <w:i/>
        </w:rPr>
        <w:t>r</w:t>
      </w:r>
      <w:r w:rsidRPr="002A2CB0">
        <w:rPr>
          <w:rFonts w:ascii="Times New Roman" w:hAnsi="Times New Roman" w:cs="Times New Roman"/>
          <w:b/>
        </w:rPr>
        <w:t xml:space="preserve"> or Wilcoxon test</w:t>
      </w:r>
      <w:r>
        <w:rPr>
          <w:rFonts w:ascii="Times New Roman" w:hAnsi="Times New Roman" w:cs="Times New Roman"/>
          <w:b/>
        </w:rPr>
        <w:t>]</w:t>
      </w:r>
      <w:r w:rsidRPr="002A2CB0">
        <w:rPr>
          <w:rFonts w:ascii="Times New Roman" w:hAnsi="Times New Roman" w:cs="Times New Roman"/>
          <w:b/>
        </w:rPr>
        <w:t xml:space="preserve"> of baseline </w:t>
      </w:r>
      <w:r>
        <w:rPr>
          <w:rFonts w:ascii="Times New Roman" w:hAnsi="Times New Roman" w:cs="Times New Roman"/>
          <w:b/>
        </w:rPr>
        <w:t>LFTs</w:t>
      </w:r>
      <w:r w:rsidRPr="002A2CB0">
        <w:rPr>
          <w:rFonts w:ascii="Times New Roman" w:hAnsi="Times New Roman" w:cs="Times New Roman"/>
          <w:b/>
        </w:rPr>
        <w:t xml:space="preserve"> with clinical characteristics.</w:t>
      </w:r>
    </w:p>
    <w:tbl>
      <w:tblPr>
        <w:tblpPr w:leftFromText="141" w:rightFromText="141" w:vertAnchor="text" w:horzAnchor="page" w:tblpX="2170" w:tblpY="68"/>
        <w:tblOverlap w:val="never"/>
        <w:tblW w:w="12015" w:type="dxa"/>
        <w:tblLayout w:type="fixed"/>
        <w:tblLook w:val="0000" w:firstRow="0" w:lastRow="0" w:firstColumn="0" w:lastColumn="0" w:noHBand="0" w:noVBand="0"/>
      </w:tblPr>
      <w:tblGrid>
        <w:gridCol w:w="3153"/>
        <w:gridCol w:w="1208"/>
        <w:gridCol w:w="1134"/>
        <w:gridCol w:w="1134"/>
        <w:gridCol w:w="1134"/>
        <w:gridCol w:w="1417"/>
        <w:gridCol w:w="1418"/>
        <w:gridCol w:w="1417"/>
      </w:tblGrid>
      <w:tr w:rsidR="00BE0658" w:rsidRPr="00495F6F" w14:paraId="557AB387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1237" w14:textId="77777777" w:rsidR="00BE0658" w:rsidRPr="00495F6F" w:rsidRDefault="00BE0658" w:rsidP="00FC191F">
            <w:pPr>
              <w:tabs>
                <w:tab w:val="left" w:pos="1134"/>
              </w:tabs>
              <w:spacing w:after="0" w:line="480" w:lineRule="auto"/>
              <w:ind w:left="-567" w:right="-172"/>
              <w:rPr>
                <w:rFonts w:ascii="Times New Roman" w:hAnsi="Times New Roman" w:cs="Times New Roman"/>
                <w:sz w:val="20"/>
              </w:rPr>
            </w:pPr>
          </w:p>
          <w:p w14:paraId="183FAD70" w14:textId="77777777" w:rsidR="00BE0658" w:rsidRPr="00495F6F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5DED52EA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ALT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7492C1CE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0422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ALP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4F69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Symbol" w:hAnsi="Symbol" w:cs="Times New Roman"/>
                <w:b/>
                <w:bCs/>
                <w:sz w:val="20"/>
              </w:rPr>
              <w:t></w:t>
            </w:r>
            <w:r w:rsidRPr="00495F6F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GT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ECA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Bilirubin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3796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Albumin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44EA" w14:textId="77777777" w:rsidR="00BE0658" w:rsidRPr="00495F6F" w:rsidRDefault="00BE0658" w:rsidP="00FC191F">
            <w:pPr>
              <w:spacing w:before="60" w:after="0"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AST/ALT</w:t>
            </w:r>
          </w:p>
        </w:tc>
      </w:tr>
      <w:tr w:rsidR="00BE0658" w:rsidRPr="00495F6F" w14:paraId="41B715A5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618E2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ALT (U/L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83F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BFB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CEE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597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F48F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B2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300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6BD197C5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62F03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AST (U/L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584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CC5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63E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1169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925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E3E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36B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5C5C8E23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859B9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ALP (U/L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7037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F6B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FE4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7CE0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7D8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3FF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309D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2232DEBE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5AE2D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Symbol" w:hAnsi="Symbol" w:cs="Times New Roman"/>
                <w:b/>
                <w:bCs/>
                <w:sz w:val="20"/>
              </w:rPr>
              <w:t></w:t>
            </w:r>
            <w:r w:rsidRPr="00495F6F">
              <w:rPr>
                <w:rFonts w:ascii="Times New Roman" w:hAnsi="Times New Roman" w:cs="Times New Roman"/>
                <w:b/>
                <w:bCs/>
                <w:sz w:val="20"/>
                <w:szCs w:val="22"/>
              </w:rPr>
              <w:t>GT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 xml:space="preserve"> (U/L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EFE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5EE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035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EBDC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387F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B35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6F07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663BCA49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7E1A3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Bilirubin (µmol/L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7F00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0E14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A10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299B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0A0A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15D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ECE4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0DE92739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C4C94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Serum albumin (g/L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29F7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D2A1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B09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74A7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0F7F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DFA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A9F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23F0DC50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27BEA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AST/ALT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8A16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53E7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9543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0695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301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247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2E1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.</w:t>
            </w:r>
          </w:p>
        </w:tc>
      </w:tr>
      <w:tr w:rsidR="00BE0658" w:rsidRPr="00495F6F" w14:paraId="5EE98349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0B15E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Sex (M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47D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E54D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932A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81F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AE0D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FC8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7CD3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</w:tr>
      <w:tr w:rsidR="00BE0658" w:rsidRPr="00495F6F" w14:paraId="68DAD788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E7776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Age (years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D1F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EFD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6E3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5FCA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C09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7D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CB22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0.26</w:t>
            </w:r>
          </w:p>
        </w:tc>
      </w:tr>
      <w:tr w:rsidR="00BE0658" w:rsidRPr="00495F6F" w14:paraId="61756021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B6F0C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BMI (kg/m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F5C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3B12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FD5F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884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B935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178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471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-0.12</w:t>
            </w:r>
          </w:p>
        </w:tc>
      </w:tr>
      <w:tr w:rsidR="00BE0658" w:rsidRPr="00495F6F" w14:paraId="3BCAAD17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B32B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T2D duration (years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690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839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EA9D" w14:textId="77777777" w:rsidR="00BE0658" w:rsidRPr="00495F6F" w:rsidRDefault="00BE0658" w:rsidP="00FC191F">
            <w:pPr>
              <w:tabs>
                <w:tab w:val="left" w:pos="1307"/>
              </w:tabs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A54F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551A" w14:textId="77777777" w:rsidR="00BE0658" w:rsidRPr="00495F6F" w:rsidRDefault="00BE0658" w:rsidP="00FC191F">
            <w:pPr>
              <w:tabs>
                <w:tab w:val="left" w:pos="1307"/>
              </w:tabs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9F15" w14:textId="77777777" w:rsidR="00BE0658" w:rsidRPr="00495F6F" w:rsidRDefault="00BE0658" w:rsidP="00FC191F">
            <w:pPr>
              <w:tabs>
                <w:tab w:val="left" w:pos="1307"/>
              </w:tabs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DE442" w14:textId="77777777" w:rsidR="00BE0658" w:rsidRPr="00495F6F" w:rsidRDefault="00BE0658" w:rsidP="00FC191F">
            <w:pPr>
              <w:tabs>
                <w:tab w:val="left" w:pos="1307"/>
              </w:tabs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0.15</w:t>
            </w:r>
          </w:p>
        </w:tc>
      </w:tr>
      <w:tr w:rsidR="00BE0658" w:rsidRPr="00495F6F" w14:paraId="503FC2F8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2185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>HbA</w:t>
            </w:r>
            <w:r w:rsidRPr="00495F6F">
              <w:rPr>
                <w:rFonts w:ascii="Times New Roman" w:hAnsi="Times New Roman"/>
                <w:b/>
                <w:sz w:val="20"/>
                <w:szCs w:val="22"/>
                <w:vertAlign w:val="subscript"/>
              </w:rPr>
              <w:t>1c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(%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5E72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2667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2ABA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F9D0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D9D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9F9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1EB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-0.09</w:t>
            </w:r>
          </w:p>
        </w:tc>
      </w:tr>
      <w:tr w:rsidR="00BE0658" w:rsidRPr="00495F6F" w14:paraId="6D9DA449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D4B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>HDL (mg/dL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450F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AC1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EA2D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BE7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A31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644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BC4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0.14</w:t>
            </w:r>
          </w:p>
        </w:tc>
      </w:tr>
      <w:tr w:rsidR="00BE0658" w:rsidRPr="00495F6F" w14:paraId="48CDE64E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477D5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LDL (mg/dL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153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11C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FE23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B57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C93B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76B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98E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</w:tr>
      <w:tr w:rsidR="00BE0658" w:rsidRPr="00495F6F" w14:paraId="59B58A14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91914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Systolic BP (mmHg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C67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1B7E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9EE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3ED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858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F6A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6E6E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</w:tr>
      <w:tr w:rsidR="00BE0658" w:rsidRPr="00495F6F" w14:paraId="3067A9A6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F10D6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eGFR (mL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  <w:vertAlign w:val="superscript"/>
              </w:rPr>
              <w:t>.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min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  <w:vertAlign w:val="superscript"/>
              </w:rPr>
              <w:t>-1.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1.73m</w:t>
            </w:r>
            <w:r w:rsidRPr="00495F6F">
              <w:rPr>
                <w:rFonts w:ascii="Times New Roman" w:hAnsi="Times New Roman" w:cs="Times New Roman"/>
                <w:b/>
                <w:sz w:val="20"/>
                <w:szCs w:val="22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5A6F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3985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915E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B25B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0BD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2AA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9FF6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-0.19</w:t>
            </w:r>
          </w:p>
        </w:tc>
      </w:tr>
      <w:tr w:rsidR="00BE0658" w:rsidRPr="00495F6F" w14:paraId="16776DA4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04C6" w14:textId="77777777" w:rsidR="00BE0658" w:rsidRPr="00495F6F" w:rsidRDefault="00BE0658" w:rsidP="00FC191F">
            <w:pPr>
              <w:spacing w:after="0" w:line="480" w:lineRule="auto"/>
              <w:ind w:right="-521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b/>
                <w:sz w:val="20"/>
                <w:szCs w:val="22"/>
              </w:rPr>
              <w:t>UACR (mg/g</w:t>
            </w:r>
            <w:r>
              <w:rPr>
                <w:rFonts w:ascii="Times New Roman" w:hAnsi="Times New Roman" w:cs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DA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B86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77F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17D0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5F73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ECA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-0.12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B214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0.08</w:t>
            </w:r>
          </w:p>
        </w:tc>
      </w:tr>
      <w:tr w:rsidR="00BE0658" w:rsidRPr="00495F6F" w14:paraId="1EF7B336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5FACD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Smoking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37C9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78E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E442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89CC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247C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182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2490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</w:tr>
      <w:tr w:rsidR="00BE0658" w:rsidRPr="00495F6F" w14:paraId="001A8257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2DE29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Prior CVD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7F9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D21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6B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EEC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5090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4F5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E23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</w:tr>
      <w:tr w:rsidR="00BE0658" w:rsidRPr="00495F6F" w14:paraId="62FA7820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705D8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History of HF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7F8D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1983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85E4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9DE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AB342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CCF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A98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</w:tr>
      <w:tr w:rsidR="00BE0658" w:rsidRPr="00495F6F" w14:paraId="78923BFC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F61A8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Diuretics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317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737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B8D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6B52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05BD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D5D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833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</w:tr>
      <w:tr w:rsidR="00BE0658" w:rsidRPr="00495F6F" w14:paraId="5E40491D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2351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RAAS inhibitors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B9C2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1D004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197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BFFB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DD14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09F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815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</w:tr>
      <w:tr w:rsidR="00BE0658" w:rsidRPr="00495F6F" w14:paraId="0E9D96CE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1BB32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Statins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48F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67FA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CAD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D8BF8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6CFA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A26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9BA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</w:tr>
      <w:tr w:rsidR="00BE0658" w:rsidRPr="00495F6F" w14:paraId="521F5028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F2777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Antithrombotics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D6C6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3BE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DBD1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4C507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7912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8FD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CD13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</w:tr>
      <w:tr w:rsidR="00BE0658" w:rsidRPr="00495F6F" w14:paraId="5A3FAF80" w14:textId="77777777" w:rsidTr="00FC191F">
        <w:trPr>
          <w:trHeight w:hRule="exact" w:val="284"/>
        </w:trPr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2EAD9" w14:textId="77777777" w:rsidR="00BE0658" w:rsidRPr="00495F6F" w:rsidRDefault="00BE0658" w:rsidP="00FC191F">
            <w:pPr>
              <w:pStyle w:val="CommentText"/>
              <w:spacing w:line="480" w:lineRule="auto"/>
              <w:ind w:right="-521"/>
              <w:rPr>
                <w:rFonts w:ascii="Times New Roman" w:hAnsi="Times New Roman"/>
                <w:b/>
                <w:sz w:val="20"/>
                <w:szCs w:val="22"/>
              </w:rPr>
            </w:pP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ß-blockers (yes </w:t>
            </w:r>
            <w:r w:rsidRPr="00495F6F">
              <w:rPr>
                <w:rFonts w:ascii="Times New Roman" w:hAnsi="Times New Roman"/>
                <w:b/>
                <w:i/>
                <w:sz w:val="20"/>
                <w:szCs w:val="22"/>
              </w:rPr>
              <w:t>vs</w:t>
            </w:r>
            <w:r w:rsidRPr="00495F6F">
              <w:rPr>
                <w:rFonts w:ascii="Times New Roman" w:hAnsi="Times New Roman"/>
                <w:b/>
                <w:sz w:val="20"/>
                <w:szCs w:val="22"/>
              </w:rPr>
              <w:t xml:space="preserve"> no</w:t>
            </w:r>
            <w:r>
              <w:rPr>
                <w:rFonts w:ascii="Times New Roman" w:hAnsi="Times New Roman"/>
                <w:b/>
                <w:sz w:val="20"/>
                <w:szCs w:val="22"/>
              </w:rPr>
              <w:t>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31EB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FC8DC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95425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006F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78DE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AEA0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D8A9" w14:textId="77777777" w:rsidR="00BE0658" w:rsidRPr="00495F6F" w:rsidRDefault="00BE0658" w:rsidP="00FC191F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0"/>
                <w:szCs w:val="22"/>
              </w:rPr>
            </w:pPr>
            <w:r w:rsidRPr="00495F6F">
              <w:rPr>
                <w:rFonts w:ascii="Times New Roman" w:hAnsi="Times New Roman" w:cs="Times New Roman"/>
                <w:sz w:val="20"/>
                <w:szCs w:val="22"/>
              </w:rPr>
              <w:t>+</w:t>
            </w:r>
          </w:p>
        </w:tc>
      </w:tr>
    </w:tbl>
    <w:p w14:paraId="583CA5C1" w14:textId="77777777" w:rsidR="00BE0658" w:rsidRDefault="00BE0658" w:rsidP="00BE0658">
      <w:pPr>
        <w:tabs>
          <w:tab w:val="left" w:pos="14175"/>
        </w:tabs>
        <w:ind w:left="709" w:right="792"/>
        <w:rPr>
          <w:rFonts w:ascii="Times New Roman" w:hAnsi="Times New Roman" w:cs="Times New Roman"/>
          <w:sz w:val="20"/>
        </w:rPr>
      </w:pPr>
    </w:p>
    <w:p w14:paraId="29AFB84D" w14:textId="77777777" w:rsidR="00BE0658" w:rsidRDefault="00BE0658" w:rsidP="00BE0658">
      <w:pPr>
        <w:spacing w:line="480" w:lineRule="auto"/>
        <w:rPr>
          <w:rFonts w:ascii="Times New Roman" w:hAnsi="Times New Roman" w:cs="Times New Roman"/>
          <w:b/>
        </w:rPr>
      </w:pPr>
    </w:p>
    <w:p w14:paraId="553E3DFC" w14:textId="77777777" w:rsidR="00BE0658" w:rsidRDefault="00BE0658" w:rsidP="00BE0658">
      <w:pPr>
        <w:spacing w:line="480" w:lineRule="auto"/>
        <w:rPr>
          <w:rFonts w:ascii="Times New Roman" w:hAnsi="Times New Roman" w:cs="Times New Roman"/>
          <w:b/>
        </w:rPr>
      </w:pPr>
    </w:p>
    <w:p w14:paraId="4A7BEA60" w14:textId="77777777" w:rsidR="00BE0658" w:rsidRPr="00652677" w:rsidRDefault="00BE0658" w:rsidP="00BE0658">
      <w:pPr>
        <w:tabs>
          <w:tab w:val="left" w:pos="14175"/>
        </w:tabs>
        <w:ind w:left="709" w:right="788"/>
        <w:rPr>
          <w:rFonts w:ascii="Times New Roman" w:hAnsi="Times New Roman" w:cs="Times New Roman"/>
          <w:sz w:val="20"/>
        </w:rPr>
      </w:pPr>
      <w:r w:rsidRPr="00652677">
        <w:rPr>
          <w:rFonts w:ascii="Times New Roman" w:hAnsi="Times New Roman" w:cs="Times New Roman"/>
          <w:sz w:val="20"/>
        </w:rPr>
        <w:lastRenderedPageBreak/>
        <w:t xml:space="preserve">M = male sex; BMI = body mass index; T2D = type 2 diabetes; HDL = high-density lipoprotein cholesterol; LDL = low density lipoprotein cholesterol; BP = blood pressure; eGFR = estimated glomerular filtration rate; UACR = urinary albumin-to-creatinine ratio; CVD = cardiovascular disease; HF = heart failure; RAAS = renin angiotensin aldosterone system. </w:t>
      </w:r>
    </w:p>
    <w:p w14:paraId="0EDB3307" w14:textId="67185213" w:rsidR="00BE0658" w:rsidRPr="00126560" w:rsidRDefault="00BE0658" w:rsidP="00BE0658">
      <w:pPr>
        <w:ind w:left="-284" w:right="-342"/>
        <w:rPr>
          <w:rFonts w:ascii="Times New Roman" w:hAnsi="Times New Roman" w:cs="Times New Roman"/>
          <w:b/>
        </w:rPr>
      </w:pPr>
      <w:r w:rsidRPr="00EB69E3">
        <w:rPr>
          <w:rFonts w:ascii="Times New Roman" w:hAnsi="Times New Roman" w:cs="Times New Roman"/>
          <w:b/>
        </w:rPr>
        <w:t xml:space="preserve">Table </w:t>
      </w:r>
      <w:r w:rsidR="002E1F14">
        <w:rPr>
          <w:rFonts w:ascii="Times New Roman" w:hAnsi="Times New Roman" w:cs="Times New Roman"/>
          <w:b/>
        </w:rPr>
        <w:t>S</w:t>
      </w:r>
      <w:r w:rsidRPr="00EB69E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–</w:t>
      </w:r>
      <w:r w:rsidRPr="00126560">
        <w:rPr>
          <w:rFonts w:ascii="Times New Roman" w:hAnsi="Times New Roman" w:cs="Times New Roman"/>
          <w:b/>
        </w:rPr>
        <w:t xml:space="preserve"> Association with CV and renal outcomes (HR [95% C.I.</w:t>
      </w:r>
      <w:r>
        <w:rPr>
          <w:rFonts w:ascii="Times New Roman" w:hAnsi="Times New Roman" w:cs="Times New Roman"/>
          <w:b/>
        </w:rPr>
        <w:t>]]</w:t>
      </w:r>
      <w:r w:rsidRPr="00126560">
        <w:rPr>
          <w:rFonts w:ascii="Times New Roman" w:hAnsi="Times New Roman" w:cs="Times New Roman"/>
          <w:b/>
        </w:rPr>
        <w:t xml:space="preserve"> of canagliflozin treatment alone, treatment adjusted for the covariates</w:t>
      </w:r>
      <w:r>
        <w:rPr>
          <w:rFonts w:ascii="Times New Roman" w:hAnsi="Times New Roman" w:cs="Times New Roman"/>
          <w:b/>
        </w:rPr>
        <w:t>,</w:t>
      </w:r>
      <w:r w:rsidRPr="00126560">
        <w:rPr>
          <w:rFonts w:ascii="Times New Roman" w:hAnsi="Times New Roman" w:cs="Times New Roman"/>
          <w:b/>
        </w:rPr>
        <w:t>* and treatment further adjusted for 5 updated LFTs.</w:t>
      </w:r>
    </w:p>
    <w:tbl>
      <w:tblPr>
        <w:tblpPr w:leftFromText="141" w:rightFromText="141" w:vertAnchor="text" w:horzAnchor="page" w:tblpX="1136" w:tblpY="336"/>
        <w:tblOverlap w:val="never"/>
        <w:tblW w:w="14064" w:type="dxa"/>
        <w:tblLayout w:type="fixed"/>
        <w:tblLook w:val="0000" w:firstRow="0" w:lastRow="0" w:firstColumn="0" w:lastColumn="0" w:noHBand="0" w:noVBand="0"/>
      </w:tblPr>
      <w:tblGrid>
        <w:gridCol w:w="2440"/>
        <w:gridCol w:w="1877"/>
        <w:gridCol w:w="1843"/>
        <w:gridCol w:w="2126"/>
        <w:gridCol w:w="1985"/>
        <w:gridCol w:w="1842"/>
        <w:gridCol w:w="1951"/>
      </w:tblGrid>
      <w:tr w:rsidR="00BE0658" w:rsidRPr="003E3BB3" w14:paraId="60DA950D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5855" w14:textId="77777777" w:rsidR="00BE0658" w:rsidRPr="003154B2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sz w:val="26"/>
                <w:szCs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07E65E9E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HF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2BC88D8B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CV Death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E589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HF or CV Death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A305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All Deaths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C006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MACE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B6A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Renal endp.</w:t>
            </w:r>
            <w:r w:rsidRPr="00833143">
              <w:rPr>
                <w:rFonts w:ascii="Times New Roman" w:hAnsi="Times New Roman" w:cs="Times New Roman"/>
                <w:szCs w:val="22"/>
                <w:vertAlign w:val="superscript"/>
              </w:rPr>
              <w:t>†</w:t>
            </w:r>
          </w:p>
        </w:tc>
      </w:tr>
      <w:tr w:rsidR="00BE0658" w:rsidRPr="003E3BB3" w14:paraId="15120854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501DE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Treatment alone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7BF0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0.65 [0.50–0.83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07B4F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0.87 [0.72–1.06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7465C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0.77 [0.66–0.90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32E4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0.86 [0.73-1.00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76F6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0.85 [0.75–0.97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AA53F" w14:textId="77777777" w:rsidR="00BE0658" w:rsidRPr="00B339FC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B339FC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0.55 [0.48–0.62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</w:tr>
      <w:tr w:rsidR="00BE0658" w:rsidRPr="003E3BB3" w14:paraId="5A07D500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638F5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Adj. Treatment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402E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0.65 [0.50–0.84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0CB36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0.89 [0.74–1.08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A84A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0.78 [0.67–0.91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F847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0.87 [0.74–1.02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563A7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0.87 [0.75–0.97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EFC9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0.55 [0.48–0.63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</w:tr>
      <w:tr w:rsidR="00BE0658" w:rsidRPr="003E3BB3" w14:paraId="7761C9EA" w14:textId="77777777" w:rsidTr="00FC191F">
        <w:trPr>
          <w:trHeight w:hRule="exact" w:val="284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338D0" w14:textId="77777777" w:rsidR="00BE0658" w:rsidRPr="002A2CB0" w:rsidRDefault="00BE0658" w:rsidP="00FC191F">
            <w:pPr>
              <w:spacing w:before="120" w:after="0" w:line="480" w:lineRule="auto"/>
              <w:ind w:right="-522"/>
              <w:rPr>
                <w:rFonts w:ascii="Times New Roman" w:hAnsi="Times New Roman" w:cs="Times New Roman"/>
                <w:b/>
                <w:i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i/>
                <w:szCs w:val="22"/>
              </w:rPr>
              <w:t>Log [updated</w:t>
            </w:r>
            <w:r>
              <w:rPr>
                <w:rFonts w:ascii="Times New Roman" w:hAnsi="Times New Roman" w:cs="Times New Roman"/>
                <w:b/>
                <w:i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277F45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14:paraId="184A4FB6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75E0C431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4AD38C27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14:paraId="30B493DA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A98EA50" w14:textId="77777777" w:rsidR="00BE0658" w:rsidRPr="00EB69E3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</w:tr>
      <w:tr w:rsidR="00BE0658" w:rsidRPr="003E3BB3" w14:paraId="55BE034B" w14:textId="77777777" w:rsidTr="00FC191F">
        <w:trPr>
          <w:trHeight w:hRule="exact" w:val="284"/>
        </w:trPr>
        <w:tc>
          <w:tcPr>
            <w:tcW w:w="244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8C0174" w14:textId="77777777" w:rsidR="00BE0658" w:rsidRPr="00126560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b/>
                <w:i/>
                <w:szCs w:val="22"/>
              </w:rPr>
            </w:pPr>
          </w:p>
        </w:tc>
        <w:tc>
          <w:tcPr>
            <w:tcW w:w="18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20AB42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  <w:p w14:paraId="23570760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CC2C637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73B0BBD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6F3E30BE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14:paraId="3FE0D61F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328B9" w14:textId="77777777" w:rsidR="00BE0658" w:rsidRPr="0012656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</w:tr>
      <w:tr w:rsidR="00BE0658" w:rsidRPr="003E3BB3" w14:paraId="5FD5C2F3" w14:textId="77777777" w:rsidTr="00FC191F">
        <w:trPr>
          <w:trHeight w:hRule="exact" w:val="510"/>
        </w:trPr>
        <w:tc>
          <w:tcPr>
            <w:tcW w:w="24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13606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ALT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85F4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0.56 [0.30–1.07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9D28F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0.59 [0.31–1.13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F8785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0.52 [0.32–0.82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EF5C6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0.49 [0.30–0.82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77B88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1.19 [0.82–1.73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AD8A4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0.95[0.67–1.34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0EFB23D0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4C709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AST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672F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1.54 [0.68–3.39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7316A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0.57 [0.23–1.34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AA50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1.01 [0.55–1.84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5B42D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0.78 [0.39–1.54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DF898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0.59 [0.36–0.94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69552" w14:textId="77777777" w:rsidR="00BE0658" w:rsidRPr="00B339FC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0.90 [0.59–1.38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08009A3C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99ECE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ALP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E202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1.12 [0.61–2.04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521EE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0.97 [0.53–1.77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A186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1.11 [0.72–1.72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84108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1.16 [0.72–1.87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3C85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1.22 [0.89–1.66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A14B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1.38 [1.04–1.84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</w:tr>
      <w:tr w:rsidR="00BE0658" w:rsidRPr="003E3BB3" w14:paraId="66C211AE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99710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3154B2">
              <w:rPr>
                <w:rFonts w:ascii="Symbol" w:hAnsi="Symbol"/>
                <w:b/>
                <w:szCs w:val="22"/>
              </w:rPr>
              <w:t></w:t>
            </w:r>
            <w:r w:rsidRPr="002A2CB0">
              <w:rPr>
                <w:rFonts w:ascii="Times New Roman" w:hAnsi="Times New Roman" w:cs="Times New Roman"/>
                <w:b/>
                <w:szCs w:val="22"/>
              </w:rPr>
              <w:t>GT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4FB2E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1.51 [1.14–2.00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00A9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1.49 [1.09–2.00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0AEB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1.49 [1.20–1.84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AA3B4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1.55 [1.21–1.96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6EB0F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1.19 [1.01–1.39</w:t>
            </w:r>
            <w:r>
              <w:rPr>
                <w:rFonts w:ascii="Times New Roman" w:hAnsi="Times New Roman" w:cs="Times New Roman"/>
                <w:b/>
                <w:color w:val="000000" w:themeColor="text1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80E8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1.04 [0.90–1.20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4516BB6D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D3267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Bilirubin (µM</w:t>
            </w:r>
            <w:r>
              <w:rPr>
                <w:rFonts w:ascii="Times New Roman" w:hAnsi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36C5D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1.16 [0.77–1.76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088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0.93 [0.60–1.42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B7C2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1.09 [0.80–1.48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393B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0.87 [0.62–1.23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8FA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1.05 [0.84–1.31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E15CB" w14:textId="77777777" w:rsidR="00BE0658" w:rsidRPr="00EB69E3" w:rsidRDefault="00BE0658" w:rsidP="00FC191F">
            <w:pPr>
              <w:tabs>
                <w:tab w:val="left" w:pos="253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0.90 [0.73–1.11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3A93C595" w14:textId="77777777" w:rsidTr="00FC191F">
        <w:trPr>
          <w:trHeight w:hRule="exact"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24A9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Adj. Treatment+LFTs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15A0" w14:textId="77777777" w:rsidR="00BE0658" w:rsidRPr="002A2CB0" w:rsidRDefault="00BE0658" w:rsidP="00FC191F">
            <w:pPr>
              <w:tabs>
                <w:tab w:val="left" w:pos="352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0.60 [0.43</w:t>
            </w:r>
            <w:r w:rsidRPr="002A2CB0">
              <w:rPr>
                <w:rFonts w:ascii="Times New Roman" w:hAnsi="Times New Roman" w:cs="Times New Roman"/>
                <w:b/>
                <w:szCs w:val="22"/>
              </w:rPr>
              <w:softHyphen/>
              <w:t>–0.84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277BD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1.14 [0.81</w:t>
            </w: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–1.64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8549F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0.79 [0.62-1.01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0BC4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0.99 [0.75–1.30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713ED" w14:textId="77777777" w:rsidR="00BE0658" w:rsidRPr="00B339FC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0.90 [0.76–1.08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6503" w14:textId="77777777" w:rsidR="00BE0658" w:rsidRPr="00B339FC" w:rsidRDefault="00BE0658" w:rsidP="00FC191F">
            <w:pPr>
              <w:tabs>
                <w:tab w:val="left" w:pos="253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339FC">
              <w:rPr>
                <w:rFonts w:ascii="Times New Roman" w:hAnsi="Times New Roman" w:cs="Times New Roman"/>
                <w:b/>
                <w:szCs w:val="22"/>
              </w:rPr>
              <w:t>0.51 [0.43–0.59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</w:tr>
    </w:tbl>
    <w:p w14:paraId="520FC663" w14:textId="77777777" w:rsidR="00BE0658" w:rsidRDefault="00BE0658" w:rsidP="00BE0658">
      <w:pPr>
        <w:tabs>
          <w:tab w:val="left" w:pos="1134"/>
        </w:tabs>
        <w:spacing w:after="0"/>
        <w:ind w:right="-201"/>
        <w:rPr>
          <w:rFonts w:ascii="Times New Roman" w:hAnsi="Times New Roman" w:cs="Times New Roman"/>
        </w:rPr>
      </w:pPr>
    </w:p>
    <w:p w14:paraId="423A94F6" w14:textId="77777777" w:rsidR="00BE0658" w:rsidRPr="003154B2" w:rsidRDefault="00BE0658" w:rsidP="00BE0658">
      <w:pPr>
        <w:tabs>
          <w:tab w:val="left" w:pos="1134"/>
        </w:tabs>
        <w:spacing w:after="0"/>
        <w:ind w:left="-284" w:right="-201"/>
        <w:rPr>
          <w:rFonts w:ascii="Times New Roman" w:hAnsi="Times New Roman" w:cs="Times New Roman"/>
        </w:rPr>
      </w:pPr>
      <w:r w:rsidRPr="002A2CB0">
        <w:rPr>
          <w:rFonts w:ascii="Times New Roman" w:hAnsi="Times New Roman" w:cs="Times New Roman"/>
        </w:rPr>
        <w:t>*Adj. = hazard ratio adjusted for: sex, age, diabetes duration, body mass index</w:t>
      </w:r>
      <w:r w:rsidRPr="00BD3D72">
        <w:rPr>
          <w:rFonts w:ascii="Times New Roman" w:hAnsi="Times New Roman" w:cs="Times New Roman"/>
        </w:rPr>
        <w:t>, HbA</w:t>
      </w:r>
      <w:r w:rsidRPr="00BD3D72">
        <w:rPr>
          <w:rFonts w:ascii="Times New Roman" w:hAnsi="Times New Roman" w:cs="Times New Roman"/>
          <w:vertAlign w:val="subscript"/>
        </w:rPr>
        <w:t>1C</w:t>
      </w:r>
      <w:r w:rsidRPr="00BD3D72">
        <w:rPr>
          <w:rFonts w:ascii="Times New Roman" w:hAnsi="Times New Roman" w:cs="Times New Roman"/>
        </w:rPr>
        <w:t xml:space="preserve">, </w:t>
      </w:r>
      <w:r w:rsidRPr="00EB69E3">
        <w:rPr>
          <w:rFonts w:ascii="Times New Roman" w:hAnsi="Times New Roman" w:cs="Times New Roman"/>
        </w:rPr>
        <w:t>high-density lipoprotein cholesterol, low density lipoprotein cholesterol, estimated glomerular filtration rate, albumin/creatinine ratio, systolic blood pressure, serum albumin, daily cigarette smoker, prior CV disease, history of HF, use of loop and/or non-loop diuretics, RAAS inhibitor</w:t>
      </w:r>
      <w:r w:rsidRPr="00B339FC">
        <w:rPr>
          <w:rFonts w:ascii="Times New Roman" w:hAnsi="Times New Roman" w:cs="Times New Roman"/>
        </w:rPr>
        <w:t>s, statins, antithrombotics or beta-blocker</w:t>
      </w:r>
      <w:r w:rsidRPr="003154B2">
        <w:rPr>
          <w:rFonts w:ascii="Times New Roman" w:hAnsi="Times New Roman" w:cs="Times New Roman"/>
        </w:rPr>
        <w:t>s.</w:t>
      </w:r>
    </w:p>
    <w:p w14:paraId="5C7188C4" w14:textId="77777777" w:rsidR="00BE0658" w:rsidRPr="002A2CB0" w:rsidRDefault="00BE0658" w:rsidP="00BE0658">
      <w:pPr>
        <w:tabs>
          <w:tab w:val="left" w:pos="1134"/>
        </w:tabs>
        <w:spacing w:after="0"/>
        <w:ind w:left="-284" w:right="-201"/>
        <w:rPr>
          <w:rFonts w:ascii="Times New Roman" w:hAnsi="Times New Roman" w:cs="Times New Roman"/>
        </w:rPr>
      </w:pPr>
      <w:r w:rsidRPr="003154B2">
        <w:rPr>
          <w:rFonts w:ascii="Times New Roman" w:hAnsi="Times New Roman" w:cs="Times New Roman"/>
        </w:rPr>
        <w:t xml:space="preserve">ALT = alanine aminotransferase; AST = aspartic aminotransferase; </w:t>
      </w:r>
      <w:r w:rsidRPr="003154B2">
        <w:rPr>
          <w:rFonts w:ascii="Symbol" w:hAnsi="Symbol" w:cs="Times New Roman"/>
        </w:rPr>
        <w:t></w:t>
      </w:r>
      <w:r w:rsidRPr="002A2CB0">
        <w:rPr>
          <w:rFonts w:ascii="Times New Roman" w:hAnsi="Times New Roman" w:cs="Times New Roman"/>
        </w:rPr>
        <w:t>GT = gamma-glutamyl transferase; ALP = alkaline phosphatase; CV = cardiovascular; HF = hospitalized heart failure; MACE = major adverse cardiovascular events.</w:t>
      </w:r>
    </w:p>
    <w:p w14:paraId="0A98BA85" w14:textId="77777777" w:rsidR="00BE0658" w:rsidRPr="00BD3D72" w:rsidRDefault="00BE0658" w:rsidP="00BE0658">
      <w:pPr>
        <w:tabs>
          <w:tab w:val="left" w:pos="1134"/>
        </w:tabs>
        <w:spacing w:after="0"/>
        <w:ind w:left="-284" w:right="-201"/>
        <w:rPr>
          <w:rFonts w:ascii="Times New Roman" w:hAnsi="Times New Roman" w:cs="Times New Roman"/>
          <w:b/>
        </w:rPr>
      </w:pPr>
      <w:r w:rsidRPr="00833143">
        <w:rPr>
          <w:rFonts w:ascii="Times New Roman" w:hAnsi="Times New Roman" w:cs="Times New Roman"/>
          <w:szCs w:val="22"/>
          <w:vertAlign w:val="superscript"/>
        </w:rPr>
        <w:t>†</w:t>
      </w:r>
      <w:r w:rsidRPr="002A2CB0">
        <w:rPr>
          <w:rFonts w:ascii="Times New Roman" w:hAnsi="Times New Roman" w:cs="Times New Roman"/>
          <w:szCs w:val="22"/>
        </w:rPr>
        <w:t>Renal endp.</w:t>
      </w:r>
      <w:r w:rsidRPr="00BD3D72">
        <w:rPr>
          <w:rFonts w:ascii="Times New Roman" w:hAnsi="Times New Roman" w:cs="Times New Roman"/>
          <w:szCs w:val="22"/>
        </w:rPr>
        <w:t xml:space="preserve"> = composite of a &gt;40% decline in eGFR, renal replacement, renal death, and </w:t>
      </w:r>
      <w:r>
        <w:rPr>
          <w:rFonts w:ascii="Times New Roman" w:hAnsi="Times New Roman" w:cs="Times New Roman"/>
          <w:szCs w:val="22"/>
        </w:rPr>
        <w:t>progression to macroalbuminuria.</w:t>
      </w:r>
      <w:r w:rsidRPr="002A2CB0">
        <w:rPr>
          <w:rFonts w:ascii="Times New Roman" w:hAnsi="Times New Roman" w:cs="Times New Roman"/>
          <w:b/>
        </w:rPr>
        <w:t xml:space="preserve"> </w:t>
      </w:r>
    </w:p>
    <w:p w14:paraId="203848B3" w14:textId="77777777" w:rsidR="00BE0658" w:rsidRDefault="00BE0658" w:rsidP="00BE065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A49C056" w14:textId="77777777" w:rsidR="00BE0658" w:rsidRDefault="00BE0658" w:rsidP="00BE0658">
      <w:pPr>
        <w:spacing w:line="480" w:lineRule="auto"/>
        <w:jc w:val="center"/>
        <w:rPr>
          <w:rFonts w:ascii="Times New Roman" w:hAnsi="Times New Roman" w:cs="Times New Roman"/>
          <w:b/>
        </w:rPr>
      </w:pPr>
    </w:p>
    <w:p w14:paraId="6A647DC1" w14:textId="67CF754B" w:rsidR="00BE0658" w:rsidRPr="00EB69E3" w:rsidRDefault="00BE0658" w:rsidP="00BE0658">
      <w:pPr>
        <w:spacing w:line="480" w:lineRule="auto"/>
        <w:ind w:right="366"/>
        <w:jc w:val="center"/>
        <w:rPr>
          <w:rFonts w:ascii="Times New Roman" w:hAnsi="Times New Roman" w:cs="Times New Roman"/>
          <w:b/>
        </w:rPr>
      </w:pPr>
      <w:r w:rsidRPr="00BD3D72">
        <w:rPr>
          <w:rFonts w:ascii="Times New Roman" w:hAnsi="Times New Roman" w:cs="Times New Roman"/>
          <w:b/>
        </w:rPr>
        <w:lastRenderedPageBreak/>
        <w:t xml:space="preserve">Table </w:t>
      </w:r>
      <w:r w:rsidR="002E1F14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4 –</w:t>
      </w:r>
      <w:r w:rsidRPr="00BD3D72">
        <w:rPr>
          <w:rFonts w:ascii="Times New Roman" w:hAnsi="Times New Roman" w:cs="Times New Roman"/>
          <w:b/>
        </w:rPr>
        <w:t xml:space="preserve"> Multivariate association (HR [95% C</w:t>
      </w:r>
      <w:r>
        <w:rPr>
          <w:rFonts w:ascii="Times New Roman" w:hAnsi="Times New Roman" w:cs="Times New Roman"/>
          <w:b/>
        </w:rPr>
        <w:t>I]]</w:t>
      </w:r>
      <w:r w:rsidRPr="00BD3D72">
        <w:rPr>
          <w:rFonts w:ascii="Times New Roman" w:hAnsi="Times New Roman" w:cs="Times New Roman"/>
          <w:b/>
        </w:rPr>
        <w:t xml:space="preserve"> of AST/ALT + treatment with CV and renal outcomes.*</w:t>
      </w:r>
    </w:p>
    <w:p w14:paraId="2C393F23" w14:textId="77777777" w:rsidR="00BE0658" w:rsidRDefault="00BE0658" w:rsidP="00BE0658">
      <w:pPr>
        <w:tabs>
          <w:tab w:val="left" w:pos="1134"/>
        </w:tabs>
        <w:spacing w:after="0"/>
        <w:ind w:right="-201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page" w:tblpX="1450" w:tblpY="-32"/>
        <w:tblOverlap w:val="never"/>
        <w:tblW w:w="13570" w:type="dxa"/>
        <w:tblLayout w:type="fixed"/>
        <w:tblLook w:val="0000" w:firstRow="0" w:lastRow="0" w:firstColumn="0" w:lastColumn="0" w:noHBand="0" w:noVBand="0"/>
      </w:tblPr>
      <w:tblGrid>
        <w:gridCol w:w="1946"/>
        <w:gridCol w:w="1877"/>
        <w:gridCol w:w="1843"/>
        <w:gridCol w:w="2126"/>
        <w:gridCol w:w="1985"/>
        <w:gridCol w:w="1842"/>
        <w:gridCol w:w="1951"/>
      </w:tblGrid>
      <w:tr w:rsidR="00BE0658" w:rsidRPr="003E3BB3" w14:paraId="6AD51035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37FC61" w14:textId="77777777" w:rsidR="00BE0658" w:rsidRPr="00EB69E3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sz w:val="26"/>
                <w:szCs w:val="22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1DD9E6D6" w14:textId="77777777" w:rsidR="00BE0658" w:rsidRPr="00EB69E3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 w:val="26"/>
                <w:szCs w:val="22"/>
              </w:rPr>
              <w:t>HF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solid" w:color="FFFFFF" w:themeColor="background1" w:fill="FFFFFF" w:themeFill="background1"/>
          </w:tcPr>
          <w:p w14:paraId="4B79722A" w14:textId="77777777" w:rsidR="00BE0658" w:rsidRPr="00B339FC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B339FC">
              <w:rPr>
                <w:rFonts w:ascii="Times New Roman" w:hAnsi="Times New Roman" w:cs="Times New Roman"/>
                <w:b/>
                <w:sz w:val="26"/>
                <w:szCs w:val="22"/>
              </w:rPr>
              <w:t>CV Death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1D879C" w14:textId="77777777" w:rsidR="00BE0658" w:rsidRPr="00B339FC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B339FC">
              <w:rPr>
                <w:rFonts w:ascii="Times New Roman" w:hAnsi="Times New Roman" w:cs="Times New Roman"/>
                <w:b/>
                <w:sz w:val="26"/>
                <w:szCs w:val="22"/>
              </w:rPr>
              <w:t>HF or CV Death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0E810B0" w14:textId="77777777" w:rsidR="00BE0658" w:rsidRPr="00B339FC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B339FC">
              <w:rPr>
                <w:rFonts w:ascii="Times New Roman" w:hAnsi="Times New Roman" w:cs="Times New Roman"/>
                <w:b/>
                <w:sz w:val="26"/>
                <w:szCs w:val="22"/>
              </w:rPr>
              <w:t>All Deaths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D4FF70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MACE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3583AD1" w14:textId="77777777" w:rsidR="00BE0658" w:rsidRPr="003154B2" w:rsidRDefault="00BE0658" w:rsidP="00FC191F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sz w:val="26"/>
                <w:szCs w:val="22"/>
              </w:rPr>
            </w:pPr>
            <w:r w:rsidRPr="003154B2">
              <w:rPr>
                <w:rFonts w:ascii="Times New Roman" w:hAnsi="Times New Roman" w:cs="Times New Roman"/>
                <w:b/>
                <w:sz w:val="26"/>
                <w:szCs w:val="22"/>
              </w:rPr>
              <w:t>Renal endp.</w:t>
            </w:r>
            <w:r w:rsidRPr="00833143">
              <w:rPr>
                <w:rFonts w:ascii="Times New Roman" w:hAnsi="Times New Roman" w:cs="Times New Roman"/>
                <w:szCs w:val="22"/>
                <w:vertAlign w:val="superscript"/>
              </w:rPr>
              <w:t>†</w:t>
            </w:r>
          </w:p>
        </w:tc>
      </w:tr>
      <w:tr w:rsidR="00BE0658" w:rsidRPr="003E3BB3" w14:paraId="7F6F963F" w14:textId="77777777" w:rsidTr="00FC191F">
        <w:trPr>
          <w:trHeight w:hRule="exact" w:val="397"/>
        </w:trPr>
        <w:tc>
          <w:tcPr>
            <w:tcW w:w="194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BA882" w14:textId="77777777" w:rsidR="00BE0658" w:rsidRPr="002A2CB0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b/>
                <w:i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i/>
                <w:szCs w:val="22"/>
              </w:rPr>
              <w:t>Log [baseline</w:t>
            </w:r>
            <w:r>
              <w:rPr>
                <w:rFonts w:ascii="Times New Roman" w:hAnsi="Times New Roman" w:cs="Times New Roman"/>
                <w:b/>
                <w:i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DC4265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  <w:p w14:paraId="47EBD4E3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3D52EB25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3113CCC0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5FA2A136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7D0F8F0C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51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FB7EB" w14:textId="77777777" w:rsidR="00BE0658" w:rsidRPr="00EB69E3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</w:tr>
      <w:tr w:rsidR="00BE0658" w:rsidRPr="003E3BB3" w14:paraId="034C0E34" w14:textId="77777777" w:rsidTr="00FC191F">
        <w:trPr>
          <w:trHeight w:hRule="exact" w:val="397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3F3F5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ALP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2EEA0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1.16 [0.74–1.80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23E6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1.30 [0.93–1.80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31C1A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1.19 [0.90–1.56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9DA5A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1.25 [0.96–1.63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A7E6C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1.22 [0.98–1.51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B2E6" w14:textId="77777777" w:rsidR="00BE0658" w:rsidRPr="00B339FC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339FC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1.22 [0.97–1.55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655B3C83" w14:textId="77777777" w:rsidTr="00FC191F">
        <w:trPr>
          <w:trHeight w:hRule="exact" w:val="397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9A2E8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126560">
              <w:rPr>
                <w:rFonts w:ascii="Symbol" w:hAnsi="Symbol" w:cs="Times New Roman"/>
                <w:b/>
                <w:bCs/>
              </w:rPr>
              <w:t></w:t>
            </w:r>
            <w:r w:rsidRPr="00126560">
              <w:rPr>
                <w:rFonts w:ascii="Times New Roman" w:hAnsi="Times New Roman" w:cs="Times New Roman"/>
                <w:b/>
                <w:bCs/>
                <w:szCs w:val="22"/>
              </w:rPr>
              <w:t>GT</w:t>
            </w:r>
            <w:r w:rsidRPr="002A2CB0">
              <w:rPr>
                <w:rFonts w:ascii="Times New Roman" w:hAnsi="Times New Roman" w:cs="Times New Roman"/>
                <w:b/>
                <w:szCs w:val="22"/>
              </w:rPr>
              <w:t xml:space="preserve">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B52B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1.38 [1.14–1.66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C678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1.12 [0.96–1.30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D111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1.22 [1.08–1.37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C7388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1.15 [1.02–1.30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91A12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1.10 [1.00–1.22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A138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0.96 [0.86–1.07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6DDBE1D9" w14:textId="77777777" w:rsidTr="00FC191F">
        <w:trPr>
          <w:trHeight w:hRule="exact" w:val="397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D6925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Bilirubin (µM</w:t>
            </w:r>
            <w:r>
              <w:rPr>
                <w:rFonts w:ascii="Times New Roman" w:hAnsi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9E71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1.16 [0.86–1.57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5FB0A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0.93 [0.74–1.17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8BFE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1.01 [0.84–1.23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8105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0.86 [0.71–1.03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945F4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1.06 [0.91–1.23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D70C4" w14:textId="77777777" w:rsidR="00BE0658" w:rsidRPr="00EB69E3" w:rsidRDefault="00BE0658" w:rsidP="00FC191F">
            <w:pPr>
              <w:tabs>
                <w:tab w:val="left" w:pos="253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1.01 [0.86–1.18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3F1FF00F" w14:textId="77777777" w:rsidTr="00FC191F">
        <w:trPr>
          <w:trHeight w:hRule="exact" w:val="397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42916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AST/ALT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8F028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1.73 [1.11–2.66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0D18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1.39 [0.97–1.97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0E09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1.57 [1.18–2.08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05194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1.67 [1.26–2.21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65A3B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0.95 [0.75–1.21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05D80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1.04 [0.80–1.34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19C58A2D" w14:textId="77777777" w:rsidTr="00FC191F">
        <w:trPr>
          <w:trHeight w:hRule="exact" w:val="397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7495354" w14:textId="77777777" w:rsidR="00BE0658" w:rsidRPr="002A2CB0" w:rsidRDefault="00BE0658" w:rsidP="00FC191F">
            <w:pPr>
              <w:spacing w:before="60" w:after="120" w:line="480" w:lineRule="auto"/>
              <w:ind w:right="-521"/>
              <w:rPr>
                <w:rFonts w:ascii="Times New Roman" w:hAnsi="Times New Roman" w:cs="Times New Roman"/>
                <w:b/>
                <w:i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i/>
                <w:szCs w:val="22"/>
              </w:rPr>
              <w:t>Log [updated</w:t>
            </w:r>
            <w:r>
              <w:rPr>
                <w:rFonts w:ascii="Times New Roman" w:hAnsi="Times New Roman" w:cs="Times New Roman"/>
                <w:b/>
                <w:i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0E9C39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C2753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CD7538" w14:textId="77777777" w:rsidR="00BE0658" w:rsidRPr="002A2CB0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6A590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DA2BFA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  <w:tc>
          <w:tcPr>
            <w:tcW w:w="19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E52C" w14:textId="77777777" w:rsidR="00BE0658" w:rsidRPr="00BD3D72" w:rsidRDefault="00BE0658" w:rsidP="00FC191F">
            <w:pPr>
              <w:spacing w:before="60" w:after="60" w:line="48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Cs w:val="22"/>
              </w:rPr>
            </w:pPr>
          </w:p>
        </w:tc>
      </w:tr>
      <w:tr w:rsidR="00BE0658" w:rsidRPr="003E3BB3" w14:paraId="3DAFDFA3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94DF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ALP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61583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1.12 [0.61–2.04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42F04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0.97 [0.53–1.77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C5990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1.14 [0.74–1.76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AA2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1.23 [0.77–1.98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F6C09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1.25 [0.92–1.71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06A04" w14:textId="77777777" w:rsidR="00BE0658" w:rsidRPr="00B339FC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1.39 [1.05–1.85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</w:tr>
      <w:tr w:rsidR="00BE0658" w:rsidRPr="003E3BB3" w14:paraId="12778581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554C" w14:textId="77777777" w:rsidR="00BE0658" w:rsidRPr="002A2CB0" w:rsidRDefault="00BE0658" w:rsidP="00FC191F">
            <w:pPr>
              <w:spacing w:before="120" w:after="120" w:line="480" w:lineRule="auto"/>
              <w:ind w:right="-521"/>
              <w:rPr>
                <w:rFonts w:ascii="Times New Roman" w:hAnsi="Times New Roman" w:cs="Times New Roman"/>
                <w:b/>
                <w:szCs w:val="22"/>
              </w:rPr>
            </w:pPr>
            <w:r w:rsidRPr="00126560">
              <w:rPr>
                <w:rFonts w:ascii="Symbol" w:hAnsi="Symbol" w:cs="Times New Roman"/>
                <w:b/>
                <w:bCs/>
              </w:rPr>
              <w:t></w:t>
            </w:r>
            <w:r w:rsidRPr="002A2CB0">
              <w:rPr>
                <w:rFonts w:ascii="Times New Roman" w:hAnsi="Times New Roman" w:cs="Times New Roman"/>
                <w:b/>
                <w:szCs w:val="22"/>
              </w:rPr>
              <w:t>GT (U/L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F95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1.46 [1.14–1.86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A1376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1.18 [0.90–1.54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99C4A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1.29 [1.07–1.55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7A1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1.25 [1.01–1.54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BFAC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1.09 [0.95–1.26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0E8F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1.01 [0.89–1.16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15753EA5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95B97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Bilirubin (µM</w:t>
            </w:r>
            <w:r>
              <w:rPr>
                <w:rFonts w:ascii="Times New Roman" w:hAnsi="Times New Roman"/>
                <w:b/>
                <w:szCs w:val="22"/>
              </w:rPr>
              <w:t>]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6C66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1.15 [0.76–1.74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A55E6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0.88 [0.57–1.36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E5863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1.06 [0.77–1.44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7CF3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0.83 [0.59–1.17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3257C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1.02 [0.82–1.27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1CA28" w14:textId="77777777" w:rsidR="00BE0658" w:rsidRPr="00EB69E3" w:rsidRDefault="00BE0658" w:rsidP="00FC191F">
            <w:pPr>
              <w:tabs>
                <w:tab w:val="left" w:pos="253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0.90 [0.73–1.10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0EBACCBA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F8D0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AST/ALT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6183C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2.01 [1.06–3.68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C7304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1.61 [0.84–2.99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234A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1.99 [1.26–3.10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7A89F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BD3D72">
              <w:rPr>
                <w:rFonts w:ascii="Times New Roman" w:hAnsi="Times New Roman" w:cs="Times New Roman"/>
                <w:b/>
                <w:szCs w:val="22"/>
              </w:rPr>
              <w:t>1.87 [1.11–3.07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B453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0.84 [0.58–1.21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C8D0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1.13 [0.80–1.60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</w:tr>
      <w:tr w:rsidR="00BE0658" w:rsidRPr="003E3BB3" w14:paraId="3D3EF1D8" w14:textId="77777777" w:rsidTr="00FC191F">
        <w:trPr>
          <w:trHeight w:hRule="exact" w:val="510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A408" w14:textId="77777777" w:rsidR="00BE0658" w:rsidRPr="003E3BB3" w:rsidRDefault="00BE0658" w:rsidP="00FC191F">
            <w:pPr>
              <w:pStyle w:val="CommentText"/>
              <w:spacing w:before="120" w:after="120" w:line="480" w:lineRule="auto"/>
              <w:ind w:right="-521"/>
              <w:rPr>
                <w:rFonts w:ascii="Times New Roman" w:hAnsi="Times New Roman"/>
                <w:b/>
                <w:szCs w:val="22"/>
              </w:rPr>
            </w:pPr>
            <w:r w:rsidRPr="003E3BB3">
              <w:rPr>
                <w:rFonts w:ascii="Times New Roman" w:hAnsi="Times New Roman"/>
                <w:b/>
                <w:szCs w:val="22"/>
              </w:rPr>
              <w:t>Adj. Treatment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DA40B" w14:textId="77777777" w:rsidR="00BE0658" w:rsidRPr="002A2CB0" w:rsidRDefault="00BE0658" w:rsidP="00FC191F">
            <w:pPr>
              <w:tabs>
                <w:tab w:val="left" w:pos="352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2A2CB0">
              <w:rPr>
                <w:rFonts w:ascii="Times New Roman" w:hAnsi="Times New Roman" w:cs="Times New Roman"/>
                <w:b/>
                <w:szCs w:val="22"/>
              </w:rPr>
              <w:t>0.60 [0.43</w:t>
            </w:r>
            <w:r w:rsidRPr="002A2CB0">
              <w:rPr>
                <w:rFonts w:ascii="Times New Roman" w:hAnsi="Times New Roman" w:cs="Times New Roman"/>
                <w:b/>
                <w:szCs w:val="22"/>
              </w:rPr>
              <w:softHyphen/>
              <w:t>–0.84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B0B5F" w14:textId="77777777" w:rsidR="00BE0658" w:rsidRPr="002A2CB0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1.14 [0.81–1.63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FF908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2A2CB0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0.78 [0.62-1.00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6040" w14:textId="77777777" w:rsidR="00BE0658" w:rsidRPr="00BD3D72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BD3D72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0.99 [0.75–1.30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667DD" w14:textId="77777777" w:rsidR="00BE0658" w:rsidRPr="00EB69E3" w:rsidRDefault="00BE0658" w:rsidP="00FC191F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</w:pPr>
            <w:r w:rsidRPr="00EB69E3"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0.90 [0.76–1.08</w:t>
            </w:r>
            <w:r>
              <w:rPr>
                <w:rFonts w:ascii="Times New Roman" w:hAnsi="Times New Roman" w:cs="Times New Roman"/>
                <w:color w:val="808080" w:themeColor="background1" w:themeShade="80"/>
                <w:szCs w:val="22"/>
              </w:rPr>
              <w:t>]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89B6" w14:textId="77777777" w:rsidR="00BE0658" w:rsidRPr="00EB69E3" w:rsidRDefault="00BE0658" w:rsidP="00FC191F">
            <w:pPr>
              <w:tabs>
                <w:tab w:val="left" w:pos="253"/>
              </w:tabs>
              <w:spacing w:before="120" w:after="60" w:line="480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EB69E3">
              <w:rPr>
                <w:rFonts w:ascii="Times New Roman" w:hAnsi="Times New Roman" w:cs="Times New Roman"/>
                <w:b/>
                <w:szCs w:val="22"/>
              </w:rPr>
              <w:t>0.51 [0.43–0.59</w:t>
            </w:r>
            <w:r>
              <w:rPr>
                <w:rFonts w:ascii="Times New Roman" w:hAnsi="Times New Roman" w:cs="Times New Roman"/>
                <w:b/>
                <w:szCs w:val="22"/>
              </w:rPr>
              <w:t>]</w:t>
            </w:r>
          </w:p>
        </w:tc>
      </w:tr>
    </w:tbl>
    <w:p w14:paraId="32D0C682" w14:textId="77777777" w:rsidR="00BE0658" w:rsidRPr="002A2CB0" w:rsidRDefault="00BE0658" w:rsidP="00BE0658">
      <w:pPr>
        <w:tabs>
          <w:tab w:val="left" w:pos="1134"/>
        </w:tabs>
        <w:spacing w:after="0"/>
        <w:ind w:right="-63"/>
        <w:rPr>
          <w:rFonts w:ascii="Times New Roman" w:hAnsi="Times New Roman" w:cs="Times New Roman"/>
        </w:rPr>
      </w:pPr>
      <w:r w:rsidRPr="002A2CB0">
        <w:rPr>
          <w:rFonts w:ascii="Times New Roman" w:hAnsi="Times New Roman" w:cs="Times New Roman"/>
        </w:rPr>
        <w:t>*Hazard ratios adjusted for sex, age, diabetes duration, BMI, HbA</w:t>
      </w:r>
      <w:r w:rsidRPr="002A2CB0">
        <w:rPr>
          <w:rFonts w:ascii="Times New Roman" w:hAnsi="Times New Roman" w:cs="Times New Roman"/>
          <w:vertAlign w:val="subscript"/>
        </w:rPr>
        <w:t>1C</w:t>
      </w:r>
      <w:r w:rsidRPr="002A2CB0">
        <w:rPr>
          <w:rFonts w:ascii="Times New Roman" w:hAnsi="Times New Roman" w:cs="Times New Roman"/>
        </w:rPr>
        <w:t xml:space="preserve">, HDL, LDL, eGFR, albumin/creatinine ratio, systolic blood pressure, serum albumin, daily cigarette smoker, prior CV disease, history of HF, use of loop and/or </w:t>
      </w:r>
      <w:r w:rsidRPr="00BD3D72">
        <w:rPr>
          <w:rFonts w:ascii="Times New Roman" w:hAnsi="Times New Roman" w:cs="Times New Roman"/>
        </w:rPr>
        <w:t>non-loop diuretics, RAAS inhibitor</w:t>
      </w:r>
      <w:r w:rsidRPr="00EB69E3">
        <w:rPr>
          <w:rFonts w:ascii="Times New Roman" w:hAnsi="Times New Roman" w:cs="Times New Roman"/>
        </w:rPr>
        <w:t>s, statins, antithrombotics or beta-blocker</w:t>
      </w:r>
      <w:r>
        <w:rPr>
          <w:rFonts w:ascii="Times New Roman" w:hAnsi="Times New Roman" w:cs="Times New Roman"/>
        </w:rPr>
        <w:t xml:space="preserve">s; </w:t>
      </w:r>
      <w:r w:rsidRPr="00B339FC">
        <w:rPr>
          <w:rFonts w:ascii="Times New Roman" w:hAnsi="Times New Roman" w:cs="Times New Roman"/>
        </w:rPr>
        <w:t xml:space="preserve">ALP = alkaline phosphatase; </w:t>
      </w:r>
      <w:r w:rsidRPr="00126560">
        <w:rPr>
          <w:rFonts w:ascii="Symbol" w:hAnsi="Symbol"/>
          <w:bCs/>
          <w:szCs w:val="22"/>
        </w:rPr>
        <w:t></w:t>
      </w:r>
      <w:r w:rsidRPr="002A2CB0">
        <w:rPr>
          <w:rFonts w:ascii="Times New Roman" w:hAnsi="Times New Roman" w:cs="Times New Roman"/>
          <w:bCs/>
        </w:rPr>
        <w:t>GT</w:t>
      </w:r>
      <w:r w:rsidRPr="002A2CB0">
        <w:rPr>
          <w:rFonts w:ascii="Times New Roman" w:hAnsi="Times New Roman" w:cs="Times New Roman"/>
        </w:rPr>
        <w:t xml:space="preserve"> = gamma-glutamyl transferase; AST = aspartic aminotransferase; ALT = alanine aminotransferase; HF = hospitalized heart failure; CV = cardiovascular; MACE = major adverse cardiovascular events.</w:t>
      </w:r>
    </w:p>
    <w:p w14:paraId="0E5C374E" w14:textId="77777777" w:rsidR="00BE0658" w:rsidRPr="00BD3D72" w:rsidRDefault="00BE0658" w:rsidP="00BE0658">
      <w:pPr>
        <w:tabs>
          <w:tab w:val="left" w:pos="1134"/>
        </w:tabs>
        <w:spacing w:after="0"/>
        <w:ind w:right="-63"/>
        <w:rPr>
          <w:rFonts w:ascii="Times New Roman" w:hAnsi="Times New Roman" w:cs="Times New Roman"/>
          <w:b/>
        </w:rPr>
      </w:pPr>
      <w:r w:rsidRPr="00833143">
        <w:rPr>
          <w:rFonts w:ascii="Times New Roman" w:hAnsi="Times New Roman" w:cs="Times New Roman"/>
          <w:szCs w:val="22"/>
          <w:vertAlign w:val="superscript"/>
        </w:rPr>
        <w:t>†</w:t>
      </w:r>
      <w:r w:rsidRPr="002A2CB0">
        <w:rPr>
          <w:rFonts w:ascii="Times New Roman" w:hAnsi="Times New Roman" w:cs="Times New Roman"/>
          <w:szCs w:val="22"/>
        </w:rPr>
        <w:t>Renal endp.</w:t>
      </w:r>
      <w:r w:rsidRPr="00BD3D72">
        <w:rPr>
          <w:rFonts w:ascii="Times New Roman" w:hAnsi="Times New Roman" w:cs="Times New Roman"/>
          <w:szCs w:val="22"/>
        </w:rPr>
        <w:t xml:space="preserve"> = composite of a &gt;40% decline in eGFR, renal replacement, renal death, and </w:t>
      </w:r>
      <w:r>
        <w:rPr>
          <w:rFonts w:ascii="Times New Roman" w:hAnsi="Times New Roman" w:cs="Times New Roman"/>
          <w:szCs w:val="22"/>
        </w:rPr>
        <w:t>progression to macroalbuminuria.</w:t>
      </w:r>
      <w:r w:rsidRPr="002A2CB0">
        <w:rPr>
          <w:rFonts w:ascii="Times New Roman" w:hAnsi="Times New Roman" w:cs="Times New Roman"/>
          <w:b/>
        </w:rPr>
        <w:t xml:space="preserve"> </w:t>
      </w:r>
    </w:p>
    <w:p w14:paraId="02C26928" w14:textId="77777777" w:rsidR="00BE0658" w:rsidRPr="0042630C" w:rsidRDefault="00BE0658" w:rsidP="00BE0658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14:paraId="7DC5EAB9" w14:textId="77777777" w:rsidR="00EB7F35" w:rsidRPr="00BE0658" w:rsidRDefault="00EB7F35">
      <w:pPr>
        <w:rPr>
          <w:lang w:val="en-US"/>
        </w:rPr>
      </w:pPr>
    </w:p>
    <w:sectPr w:rsidR="00EB7F35" w:rsidRPr="00BE0658" w:rsidSect="00462B42">
      <w:pgSz w:w="15840" w:h="12240" w:orient="landscape"/>
      <w:pgMar w:top="1138" w:right="1138" w:bottom="1138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58"/>
    <w:rsid w:val="002E1F14"/>
    <w:rsid w:val="00637A47"/>
    <w:rsid w:val="00BE0658"/>
    <w:rsid w:val="00EB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A244"/>
  <w15:chartTrackingRefBased/>
  <w15:docId w15:val="{D78E5186-1A38-BB4F-B28C-9971D621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658"/>
    <w:pPr>
      <w:spacing w:after="200"/>
    </w:pPr>
    <w:rPr>
      <w:rFonts w:eastAsiaTheme="minorEastAsia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BE0658"/>
    <w:pPr>
      <w:spacing w:after="0"/>
    </w:pPr>
    <w:rPr>
      <w:rFonts w:ascii="Times" w:eastAsia="Times" w:hAnsi="Times" w:cs="Times New Roman"/>
      <w:noProof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0658"/>
    <w:rPr>
      <w:rFonts w:ascii="Times" w:eastAsia="Times" w:hAnsi="Times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Ferrannini</dc:creator>
  <cp:keywords/>
  <dc:description/>
  <cp:lastModifiedBy>Afifa Farhin M.</cp:lastModifiedBy>
  <cp:revision>2</cp:revision>
  <dcterms:created xsi:type="dcterms:W3CDTF">2022-03-30T07:07:00Z</dcterms:created>
  <dcterms:modified xsi:type="dcterms:W3CDTF">2022-06-24T10:44:00Z</dcterms:modified>
</cp:coreProperties>
</file>