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209FBF" w14:textId="37E36C82" w:rsidR="006D670B" w:rsidRDefault="006D670B" w:rsidP="006D670B">
      <w:pPr>
        <w:widowControl/>
        <w:jc w:val="left"/>
        <w:rPr>
          <w:lang w:val="en-NZ"/>
        </w:rPr>
      </w:pPr>
      <w:r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C677F7" wp14:editId="6466E2DA">
                <wp:simplePos x="0" y="0"/>
                <wp:positionH relativeFrom="column">
                  <wp:posOffset>-240323</wp:posOffset>
                </wp:positionH>
                <wp:positionV relativeFrom="paragraph">
                  <wp:posOffset>99646</wp:posOffset>
                </wp:positionV>
                <wp:extent cx="5623560" cy="373380"/>
                <wp:effectExtent l="0" t="0" r="0" b="76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A59470" w14:textId="77777777" w:rsidR="006D670B" w:rsidRPr="009A638B" w:rsidRDefault="006D670B" w:rsidP="006D670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</w:pPr>
                            <w:r w:rsidRPr="009A638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 xml:space="preserve">A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 xml:space="preserve">   </w:t>
                            </w:r>
                            <w:r w:rsidRPr="009A638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 xml:space="preserve">   </w:t>
                            </w:r>
                            <w:r w:rsidRPr="009A638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AC677F7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18.9pt;margin-top:7.85pt;width:442.8pt;height:29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" filled="f" stroked="f" strokeweight=".5pt">
                <v:textbox>
                  <w:txbxContent>
                    <w:p w14:paraId="0DA59470" w14:textId="77777777" w:rsidR="006D670B" w:rsidRPr="009A638B" w:rsidRDefault="006D670B" w:rsidP="006D670B">
                      <w:pPr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</w:pPr>
                      <w:r w:rsidRPr="009A638B"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 xml:space="preserve">A             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 xml:space="preserve">   </w:t>
                      </w:r>
                      <w:r w:rsidRPr="009A638B"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 xml:space="preserve">   </w:t>
                      </w:r>
                      <w:r w:rsidRPr="009A638B"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6F9D2658" w14:textId="77777777" w:rsidR="006D670B" w:rsidRDefault="00BA687C" w:rsidP="006D670B">
      <w:pPr>
        <w:widowControl/>
        <w:jc w:val="left"/>
        <w:rPr>
          <w:lang w:val="en-NZ"/>
        </w:rPr>
      </w:pPr>
      <w:r>
        <w:rPr>
          <w:noProof/>
        </w:rPr>
        <w:object w:dxaOrig="1440" w:dyaOrig="1440" w14:anchorId="24A778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-39.75pt;margin-top:14.6pt;width:255.7pt;height:127.55pt;z-index:251665408">
            <v:imagedata r:id="rId4" o:title=""/>
          </v:shape>
          <o:OLEObject Type="Embed" ProgID="Prism9.Document" ShapeID="_x0000_s1029" DrawAspect="Content" ObjectID="_1719639234" r:id="rId5"/>
        </w:object>
      </w:r>
      <w:r>
        <w:rPr>
          <w:noProof/>
        </w:rPr>
        <w:object w:dxaOrig="1440" w:dyaOrig="1440" w14:anchorId="47B3BD4B">
          <v:shape id="_x0000_s1030" type="#_x0000_t75" style="position:absolute;margin-left:212.85pt;margin-top:14.5pt;width:257.65pt;height:130.4pt;z-index:251666432">
            <v:imagedata r:id="rId6" o:title=""/>
          </v:shape>
          <o:OLEObject Type="Embed" ProgID="Prism9.Document" ShapeID="_x0000_s1030" DrawAspect="Content" ObjectID="_1719639235" r:id="rId7"/>
        </w:object>
      </w:r>
      <w:r w:rsidR="006D670B" w:rsidRPr="00926727">
        <w:t xml:space="preserve"> </w:t>
      </w:r>
    </w:p>
    <w:p w14:paraId="7AD4F481" w14:textId="77777777" w:rsidR="006D670B" w:rsidRDefault="006D670B" w:rsidP="006D670B">
      <w:pPr>
        <w:widowControl/>
        <w:jc w:val="left"/>
        <w:rPr>
          <w:lang w:val="en-NZ"/>
        </w:rPr>
      </w:pPr>
    </w:p>
    <w:p w14:paraId="56B4E07D" w14:textId="77777777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</w:p>
    <w:p w14:paraId="7414FD57" w14:textId="77777777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</w:p>
    <w:p w14:paraId="6447DBF4" w14:textId="77777777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</w:p>
    <w:p w14:paraId="3C1ADB8F" w14:textId="77777777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  <w:r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52AE89" wp14:editId="26FE9224">
                <wp:simplePos x="0" y="0"/>
                <wp:positionH relativeFrom="column">
                  <wp:posOffset>-269240</wp:posOffset>
                </wp:positionH>
                <wp:positionV relativeFrom="paragraph">
                  <wp:posOffset>71120</wp:posOffset>
                </wp:positionV>
                <wp:extent cx="5623560" cy="373380"/>
                <wp:effectExtent l="0" t="0" r="0" b="76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4F7B58" w14:textId="77777777" w:rsidR="006D670B" w:rsidRPr="009A638B" w:rsidRDefault="006D670B" w:rsidP="006D670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>C</w:t>
                            </w:r>
                            <w:r w:rsidRPr="009A638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 xml:space="preserve">   </w:t>
                            </w:r>
                            <w:r w:rsidRPr="009A638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 xml:space="preserve">   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52AE89" id="Text Box 12" o:spid="_x0000_s1027" type="#_x0000_t202" style="position:absolute;margin-left:-21.2pt;margin-top:5.6pt;width:442.8pt;height:2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" filled="f" stroked="f" strokeweight=".5pt">
                <v:textbox>
                  <w:txbxContent>
                    <w:p w14:paraId="614F7B58" w14:textId="77777777" w:rsidR="006D670B" w:rsidRPr="009A638B" w:rsidRDefault="006D670B" w:rsidP="006D670B">
                      <w:pPr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>C</w:t>
                      </w:r>
                      <w:r w:rsidRPr="009A638B"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 xml:space="preserve">             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 xml:space="preserve">   </w:t>
                      </w:r>
                      <w:r w:rsidRPr="009A638B"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 xml:space="preserve">   D</w:t>
                      </w:r>
                    </w:p>
                  </w:txbxContent>
                </v:textbox>
              </v:shape>
            </w:pict>
          </mc:Fallback>
        </mc:AlternateContent>
      </w:r>
    </w:p>
    <w:p w14:paraId="6D65D1EA" w14:textId="77777777" w:rsidR="006D670B" w:rsidRDefault="00BA687C" w:rsidP="006D670B">
      <w:pPr>
        <w:widowControl/>
        <w:tabs>
          <w:tab w:val="center" w:pos="1630"/>
        </w:tabs>
        <w:jc w:val="left"/>
        <w:rPr>
          <w:lang w:val="en-NZ"/>
        </w:rPr>
      </w:pPr>
      <w:r>
        <w:rPr>
          <w:noProof/>
        </w:rPr>
        <w:object w:dxaOrig="1440" w:dyaOrig="1440" w14:anchorId="5571B48C">
          <v:shape id="_x0000_s1031" type="#_x0000_t75" style="position:absolute;margin-left:-36.85pt;margin-top:8.15pt;width:259.65pt;height:130.35pt;z-index:251667456">
            <v:imagedata r:id="rId8" o:title=""/>
          </v:shape>
          <o:OLEObject Type="Embed" ProgID="Prism9.Document" ShapeID="_x0000_s1031" DrawAspect="Content" ObjectID="_1719639236" r:id="rId9"/>
        </w:object>
      </w:r>
      <w:r>
        <w:rPr>
          <w:noProof/>
        </w:rPr>
        <w:object w:dxaOrig="1440" w:dyaOrig="1440" w14:anchorId="06283196">
          <v:shape id="_x0000_s1026" type="#_x0000_t75" style="position:absolute;margin-left:218.65pt;margin-top:10.2pt;width:250.6pt;height:127.55pt;z-index:251662336">
            <v:imagedata r:id="rId10" o:title=""/>
          </v:shape>
          <o:OLEObject Type="Embed" ProgID="Prism9.Document" ShapeID="_x0000_s1026" DrawAspect="Content" ObjectID="_1719639237" r:id="rId11"/>
        </w:object>
      </w:r>
    </w:p>
    <w:p w14:paraId="7632FD75" w14:textId="77777777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</w:p>
    <w:p w14:paraId="1D3270A9" w14:textId="77777777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</w:p>
    <w:p w14:paraId="3318C050" w14:textId="77777777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</w:p>
    <w:p w14:paraId="57968A63" w14:textId="77777777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</w:p>
    <w:p w14:paraId="3F9F5440" w14:textId="77777777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  <w:r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3936CA" wp14:editId="20F79058">
                <wp:simplePos x="0" y="0"/>
                <wp:positionH relativeFrom="column">
                  <wp:posOffset>-240231</wp:posOffset>
                </wp:positionH>
                <wp:positionV relativeFrom="paragraph">
                  <wp:posOffset>194310</wp:posOffset>
                </wp:positionV>
                <wp:extent cx="5623560" cy="373380"/>
                <wp:effectExtent l="0" t="0" r="0" b="762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A91DCD" w14:textId="77777777" w:rsidR="006D670B" w:rsidRPr="009A638B" w:rsidRDefault="006D670B" w:rsidP="006D670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>E</w:t>
                            </w:r>
                            <w:r w:rsidRPr="009A638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 xml:space="preserve">   </w:t>
                            </w:r>
                            <w:r w:rsidRPr="009A638B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NZ"/>
                              </w:rPr>
                              <w:t xml:space="preserve">   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3936CA" id="Text Box 13" o:spid="_x0000_s1028" type="#_x0000_t202" style="position:absolute;margin-left:-18.9pt;margin-top:15.3pt;width:442.8pt;height:2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" filled="f" stroked="f" strokeweight=".5pt">
                <v:textbox>
                  <w:txbxContent>
                    <w:p w14:paraId="2CA91DCD" w14:textId="77777777" w:rsidR="006D670B" w:rsidRPr="009A638B" w:rsidRDefault="006D670B" w:rsidP="006D670B">
                      <w:pPr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>E</w:t>
                      </w:r>
                      <w:r w:rsidRPr="009A638B"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 xml:space="preserve">             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 xml:space="preserve">   </w:t>
                      </w:r>
                      <w:r w:rsidRPr="009A638B"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NZ"/>
                        </w:rPr>
                        <w:t xml:space="preserve">   F</w:t>
                      </w:r>
                    </w:p>
                  </w:txbxContent>
                </v:textbox>
              </v:shape>
            </w:pict>
          </mc:Fallback>
        </mc:AlternateContent>
      </w:r>
    </w:p>
    <w:p w14:paraId="5E6FF3BD" w14:textId="6897EB40" w:rsidR="006D670B" w:rsidRDefault="00BA687C" w:rsidP="006D670B">
      <w:pPr>
        <w:widowControl/>
        <w:tabs>
          <w:tab w:val="center" w:pos="1630"/>
        </w:tabs>
        <w:jc w:val="left"/>
        <w:rPr>
          <w:lang w:val="en-NZ"/>
        </w:rPr>
      </w:pPr>
      <w:r>
        <w:rPr>
          <w:noProof/>
        </w:rPr>
        <w:object w:dxaOrig="1440" w:dyaOrig="1440" w14:anchorId="3DB0ECCE">
          <v:shape id="_x0000_s1028" type="#_x0000_t75" style="position:absolute;margin-left:218.15pt;margin-top:17.6pt;width:249.15pt;height:127.6pt;z-index:251664384">
            <v:imagedata r:id="rId12" o:title=""/>
          </v:shape>
          <o:OLEObject Type="Embed" ProgID="Prism9.Document" ShapeID="_x0000_s1028" DrawAspect="Content" ObjectID="_1719639238" r:id="rId13"/>
        </w:object>
      </w:r>
      <w:r>
        <w:rPr>
          <w:noProof/>
        </w:rPr>
        <w:object w:dxaOrig="1440" w:dyaOrig="1440" w14:anchorId="4F02E8FC">
          <v:shape id="_x0000_s1027" type="#_x0000_t75" style="position:absolute;margin-left:-35.55pt;margin-top:19.2pt;width:252.3pt;height:127.65pt;z-index:251663360">
            <v:imagedata r:id="rId14" o:title=""/>
          </v:shape>
          <o:OLEObject Type="Embed" ProgID="Prism9.Document" ShapeID="_x0000_s1027" DrawAspect="Content" ObjectID="_1719639239" r:id="rId15"/>
        </w:object>
      </w:r>
    </w:p>
    <w:p w14:paraId="07E6875C" w14:textId="54735BDC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</w:p>
    <w:p w14:paraId="31E384E7" w14:textId="77777777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</w:p>
    <w:p w14:paraId="006E5967" w14:textId="77777777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</w:p>
    <w:p w14:paraId="246882D6" w14:textId="77777777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</w:p>
    <w:p w14:paraId="2728D868" w14:textId="77777777" w:rsidR="00744936" w:rsidRDefault="00744936" w:rsidP="006D670B">
      <w:pPr>
        <w:widowControl/>
        <w:tabs>
          <w:tab w:val="center" w:pos="1630"/>
        </w:tabs>
        <w:jc w:val="left"/>
        <w:rPr>
          <w:lang w:val="en-NZ"/>
        </w:rPr>
      </w:pPr>
    </w:p>
    <w:p w14:paraId="287C946C" w14:textId="77777777" w:rsidR="006D670B" w:rsidRDefault="006D670B" w:rsidP="006D670B">
      <w:pPr>
        <w:widowControl/>
        <w:tabs>
          <w:tab w:val="center" w:pos="1630"/>
        </w:tabs>
        <w:jc w:val="left"/>
        <w:rPr>
          <w:lang w:val="en-NZ"/>
        </w:rPr>
      </w:pPr>
      <w:r w:rsidRPr="00E56112">
        <w:rPr>
          <w:rFonts w:ascii="Times New Roman" w:hAnsi="Times New Roman" w:cs="Times New Roman"/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932D8" wp14:editId="63F2A3ED">
                <wp:simplePos x="0" y="0"/>
                <wp:positionH relativeFrom="column">
                  <wp:posOffset>-463990</wp:posOffset>
                </wp:positionH>
                <wp:positionV relativeFrom="paragraph">
                  <wp:posOffset>147075</wp:posOffset>
                </wp:positionV>
                <wp:extent cx="6318250" cy="565841"/>
                <wp:effectExtent l="0" t="0" r="6350" b="571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8250" cy="5658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AFEA68" w14:textId="2D0EA7D0" w:rsidR="006D670B" w:rsidRPr="007D15A4" w:rsidRDefault="006D670B" w:rsidP="006D670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Supplemen</w:t>
                            </w:r>
                            <w:r w:rsidRPr="007D15A4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tary figure 1. </w:t>
                            </w:r>
                            <w:r w:rsidR="007D15A4" w:rsidRPr="007D15A4">
                              <w:rPr>
                                <w:rFonts w:ascii="Times New Roman" w:hAnsi="Times New Roman" w:cs="Times New Roman"/>
                                <w:kern w:val="0"/>
                                <w:sz w:val="16"/>
                                <w:szCs w:val="16"/>
                              </w:rPr>
                              <w:t xml:space="preserve">Effect of the KEβHB versus placebo </w:t>
                            </w:r>
                            <w:r w:rsidR="003C61F6">
                              <w:rPr>
                                <w:rFonts w:ascii="Times New Roman" w:hAnsi="Times New Roman" w:cs="Times New Roman"/>
                                <w:kern w:val="0"/>
                                <w:sz w:val="16"/>
                                <w:szCs w:val="16"/>
                              </w:rPr>
                              <w:t xml:space="preserve">drinks </w:t>
                            </w:r>
                            <w:r w:rsidR="007D15A4" w:rsidRPr="007D15A4">
                              <w:rPr>
                                <w:rFonts w:ascii="Times New Roman" w:hAnsi="Times New Roman" w:cs="Times New Roman"/>
                                <w:kern w:val="0"/>
                                <w:sz w:val="16"/>
                                <w:szCs w:val="16"/>
                              </w:rPr>
                              <w:t>on lipid profile at individual time points</w:t>
                            </w:r>
                            <w:r w:rsidRPr="007D15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DC08567" w14:textId="751DFB54" w:rsidR="006D670B" w:rsidRPr="007D15A4" w:rsidRDefault="006D670B" w:rsidP="006D670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D15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Footnotes: Participants were stratifie</w:t>
                            </w:r>
                            <w:r w:rsidR="00BA68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d according to the median value</w:t>
                            </w:r>
                            <w:bookmarkStart w:id="0" w:name="_GoBack"/>
                            <w:bookmarkEnd w:id="0"/>
                            <w:r w:rsidRPr="007D15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of habitual dietary saturated fat intake. Data are presented as median and interquartile range at 0 (fasted), 30</w:t>
                            </w:r>
                            <w:r w:rsidR="007D15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, 60, 90, 120, and 150 minutes.</w:t>
                            </w:r>
                          </w:p>
                          <w:p w14:paraId="52B9CB20" w14:textId="13559178" w:rsidR="006D670B" w:rsidRPr="00011502" w:rsidRDefault="007D15A4" w:rsidP="007D15A4">
                            <w:pPr>
                              <w:snapToGrid w:val="0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D15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Abbreviations: HDL, high-</w:t>
                            </w:r>
                            <w:r w:rsidR="006D670B" w:rsidRPr="007D15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density lipoprotein; KEβHB, ketone monoeste</w:t>
                            </w:r>
                            <w:r w:rsidRPr="007D15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r (β-</w:t>
                            </w:r>
                            <w:proofErr w:type="spellStart"/>
                            <w:r w:rsidRPr="007D15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hydroxybutyrate</w:t>
                            </w:r>
                            <w:proofErr w:type="spellEnd"/>
                            <w:r w:rsidRPr="007D15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); LDL, low-</w:t>
                            </w:r>
                            <w:r w:rsidR="006D670B" w:rsidRPr="007D15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density lipoprotein; SF, saturated fat.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932D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position:absolute;margin-left:-36.55pt;margin-top:11.6pt;width:497.5pt;height:4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" fillcolor="white [3212]" stroked="f" strokeweight=".5pt">
                <v:textbox>
                  <w:txbxContent>
                    <w:p w14:paraId="7EAFEA68" w14:textId="2D0EA7D0" w:rsidR="006D670B" w:rsidRPr="007D15A4" w:rsidRDefault="006D670B" w:rsidP="006D670B">
                      <w:pPr>
                        <w:snapToGrid w:val="0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Supplemen</w:t>
                      </w:r>
                      <w:r w:rsidRPr="007D15A4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tary figure 1. </w:t>
                      </w:r>
                      <w:r w:rsidR="007D15A4" w:rsidRPr="007D15A4">
                        <w:rPr>
                          <w:rFonts w:ascii="Times New Roman" w:hAnsi="Times New Roman" w:cs="Times New Roman"/>
                          <w:kern w:val="0"/>
                          <w:sz w:val="16"/>
                          <w:szCs w:val="16"/>
                        </w:rPr>
                        <w:t xml:space="preserve">Effect of the KEβHB versus placebo </w:t>
                      </w:r>
                      <w:r w:rsidR="003C61F6">
                        <w:rPr>
                          <w:rFonts w:ascii="Times New Roman" w:hAnsi="Times New Roman" w:cs="Times New Roman"/>
                          <w:kern w:val="0"/>
                          <w:sz w:val="16"/>
                          <w:szCs w:val="16"/>
                        </w:rPr>
                        <w:t xml:space="preserve">drinks </w:t>
                      </w:r>
                      <w:r w:rsidR="007D15A4" w:rsidRPr="007D15A4">
                        <w:rPr>
                          <w:rFonts w:ascii="Times New Roman" w:hAnsi="Times New Roman" w:cs="Times New Roman"/>
                          <w:kern w:val="0"/>
                          <w:sz w:val="16"/>
                          <w:szCs w:val="16"/>
                        </w:rPr>
                        <w:t>on lipid profile at individual time points</w:t>
                      </w:r>
                      <w:r w:rsidRPr="007D15A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DC08567" w14:textId="751DFB54" w:rsidR="006D670B" w:rsidRPr="007D15A4" w:rsidRDefault="006D670B" w:rsidP="006D670B">
                      <w:pPr>
                        <w:snapToGrid w:val="0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  <w:r w:rsidRPr="007D15A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Footnotes: Participants were stratifie</w:t>
                      </w:r>
                      <w:r w:rsidR="00BA687C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d according to the median value</w:t>
                      </w:r>
                      <w:bookmarkStart w:id="1" w:name="_GoBack"/>
                      <w:bookmarkEnd w:id="1"/>
                      <w:r w:rsidRPr="007D15A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of habitual dietary saturated fat intake. Data are presented as median and interquartile range at 0 (fasted), 30</w:t>
                      </w:r>
                      <w:r w:rsidR="007D15A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, 60, 90, 120, and 150 minutes.</w:t>
                      </w:r>
                    </w:p>
                    <w:p w14:paraId="52B9CB20" w14:textId="13559178" w:rsidR="006D670B" w:rsidRPr="00011502" w:rsidRDefault="007D15A4" w:rsidP="007D15A4">
                      <w:pPr>
                        <w:snapToGrid w:val="0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7D15A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Abbreviations: HDL, high-</w:t>
                      </w:r>
                      <w:r w:rsidR="006D670B" w:rsidRPr="007D15A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density lipoprotein; KEβHB, ketone monoeste</w:t>
                      </w:r>
                      <w:r w:rsidRPr="007D15A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r (β-</w:t>
                      </w:r>
                      <w:proofErr w:type="spellStart"/>
                      <w:r w:rsidRPr="007D15A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hydroxybutyrate</w:t>
                      </w:r>
                      <w:proofErr w:type="spellEnd"/>
                      <w:r w:rsidRPr="007D15A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); LDL, low-</w:t>
                      </w:r>
                      <w:r w:rsidR="006D670B" w:rsidRPr="007D15A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density lipoprotein; SF, saturated fat. </w:t>
                      </w:r>
                    </w:p>
                  </w:txbxContent>
                </v:textbox>
              </v:shape>
            </w:pict>
          </mc:Fallback>
        </mc:AlternateContent>
      </w:r>
    </w:p>
    <w:p w14:paraId="6C9B8581" w14:textId="77777777" w:rsidR="00DF0640" w:rsidRDefault="00DF0640"/>
    <w:sectPr w:rsidR="00DF0640" w:rsidSect="00797D47">
      <w:pgSz w:w="11906" w:h="16838"/>
      <w:pgMar w:top="851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Times New Roman Uni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70B"/>
    <w:rsid w:val="00003100"/>
    <w:rsid w:val="00011BC2"/>
    <w:rsid w:val="00023A1A"/>
    <w:rsid w:val="00071C12"/>
    <w:rsid w:val="00072B58"/>
    <w:rsid w:val="000A281C"/>
    <w:rsid w:val="000C569A"/>
    <w:rsid w:val="000F7536"/>
    <w:rsid w:val="00106445"/>
    <w:rsid w:val="001068E6"/>
    <w:rsid w:val="00127F93"/>
    <w:rsid w:val="0013562B"/>
    <w:rsid w:val="0014052E"/>
    <w:rsid w:val="00151046"/>
    <w:rsid w:val="0018567B"/>
    <w:rsid w:val="001A6036"/>
    <w:rsid w:val="001B54FE"/>
    <w:rsid w:val="001D05D1"/>
    <w:rsid w:val="001D370C"/>
    <w:rsid w:val="001E464B"/>
    <w:rsid w:val="00221D9A"/>
    <w:rsid w:val="0024088E"/>
    <w:rsid w:val="00255398"/>
    <w:rsid w:val="00270812"/>
    <w:rsid w:val="002806F9"/>
    <w:rsid w:val="00281FEF"/>
    <w:rsid w:val="0028630E"/>
    <w:rsid w:val="002A5EED"/>
    <w:rsid w:val="002A7C6F"/>
    <w:rsid w:val="002B19EE"/>
    <w:rsid w:val="002B72B1"/>
    <w:rsid w:val="002D2AD7"/>
    <w:rsid w:val="002D5B32"/>
    <w:rsid w:val="002F54E3"/>
    <w:rsid w:val="00310BBE"/>
    <w:rsid w:val="00314A4D"/>
    <w:rsid w:val="003402BF"/>
    <w:rsid w:val="00342E17"/>
    <w:rsid w:val="0035124F"/>
    <w:rsid w:val="00354A0B"/>
    <w:rsid w:val="00365326"/>
    <w:rsid w:val="003A1F37"/>
    <w:rsid w:val="003C505E"/>
    <w:rsid w:val="003C61F6"/>
    <w:rsid w:val="003F132A"/>
    <w:rsid w:val="00403335"/>
    <w:rsid w:val="00420BE5"/>
    <w:rsid w:val="004224AA"/>
    <w:rsid w:val="00443F5D"/>
    <w:rsid w:val="00457AD1"/>
    <w:rsid w:val="0047179C"/>
    <w:rsid w:val="00476143"/>
    <w:rsid w:val="00477372"/>
    <w:rsid w:val="004B56F5"/>
    <w:rsid w:val="004D5A53"/>
    <w:rsid w:val="004E2C84"/>
    <w:rsid w:val="004F1CA0"/>
    <w:rsid w:val="0050514C"/>
    <w:rsid w:val="0051017E"/>
    <w:rsid w:val="00523B52"/>
    <w:rsid w:val="00531762"/>
    <w:rsid w:val="0055089B"/>
    <w:rsid w:val="00551D34"/>
    <w:rsid w:val="005545ED"/>
    <w:rsid w:val="00555A0F"/>
    <w:rsid w:val="0057060F"/>
    <w:rsid w:val="00583847"/>
    <w:rsid w:val="005D2C40"/>
    <w:rsid w:val="005F1C9D"/>
    <w:rsid w:val="0061525B"/>
    <w:rsid w:val="00623C9D"/>
    <w:rsid w:val="00625452"/>
    <w:rsid w:val="00630A6C"/>
    <w:rsid w:val="006660B7"/>
    <w:rsid w:val="00670046"/>
    <w:rsid w:val="00680D97"/>
    <w:rsid w:val="00695DC9"/>
    <w:rsid w:val="006B0760"/>
    <w:rsid w:val="006B1F26"/>
    <w:rsid w:val="006B3974"/>
    <w:rsid w:val="006D346B"/>
    <w:rsid w:val="006D670B"/>
    <w:rsid w:val="00702CD7"/>
    <w:rsid w:val="00704CBC"/>
    <w:rsid w:val="00723521"/>
    <w:rsid w:val="0072552E"/>
    <w:rsid w:val="00730269"/>
    <w:rsid w:val="00744936"/>
    <w:rsid w:val="007472D8"/>
    <w:rsid w:val="00760BC0"/>
    <w:rsid w:val="00796A78"/>
    <w:rsid w:val="00797D47"/>
    <w:rsid w:val="007A69CF"/>
    <w:rsid w:val="007B076A"/>
    <w:rsid w:val="007D15A4"/>
    <w:rsid w:val="007D37EC"/>
    <w:rsid w:val="007D6493"/>
    <w:rsid w:val="00802CCB"/>
    <w:rsid w:val="00805524"/>
    <w:rsid w:val="008108C1"/>
    <w:rsid w:val="0082125B"/>
    <w:rsid w:val="008304D3"/>
    <w:rsid w:val="00862BA6"/>
    <w:rsid w:val="00863977"/>
    <w:rsid w:val="008B0C8D"/>
    <w:rsid w:val="008B3B0E"/>
    <w:rsid w:val="008B5DA6"/>
    <w:rsid w:val="008D6B24"/>
    <w:rsid w:val="00945E75"/>
    <w:rsid w:val="009B0C0B"/>
    <w:rsid w:val="009D28F8"/>
    <w:rsid w:val="009F4CB1"/>
    <w:rsid w:val="009F768E"/>
    <w:rsid w:val="00A02B4A"/>
    <w:rsid w:val="00A27722"/>
    <w:rsid w:val="00A675C0"/>
    <w:rsid w:val="00A70969"/>
    <w:rsid w:val="00A74E0E"/>
    <w:rsid w:val="00AD3769"/>
    <w:rsid w:val="00B53588"/>
    <w:rsid w:val="00B54AEE"/>
    <w:rsid w:val="00B55270"/>
    <w:rsid w:val="00B72980"/>
    <w:rsid w:val="00B84B17"/>
    <w:rsid w:val="00BA687C"/>
    <w:rsid w:val="00BE0C1B"/>
    <w:rsid w:val="00BF17CD"/>
    <w:rsid w:val="00BF37B9"/>
    <w:rsid w:val="00BF6C2D"/>
    <w:rsid w:val="00BF7577"/>
    <w:rsid w:val="00C02C23"/>
    <w:rsid w:val="00C47FED"/>
    <w:rsid w:val="00C6443D"/>
    <w:rsid w:val="00C9131B"/>
    <w:rsid w:val="00CB0320"/>
    <w:rsid w:val="00CB5A68"/>
    <w:rsid w:val="00CD6A21"/>
    <w:rsid w:val="00CE02F5"/>
    <w:rsid w:val="00CE5F17"/>
    <w:rsid w:val="00D04135"/>
    <w:rsid w:val="00D251DD"/>
    <w:rsid w:val="00D25DFC"/>
    <w:rsid w:val="00D26042"/>
    <w:rsid w:val="00D6633D"/>
    <w:rsid w:val="00D71812"/>
    <w:rsid w:val="00D76B30"/>
    <w:rsid w:val="00D847CE"/>
    <w:rsid w:val="00D90110"/>
    <w:rsid w:val="00D9062E"/>
    <w:rsid w:val="00DF0640"/>
    <w:rsid w:val="00DF6B6E"/>
    <w:rsid w:val="00E00237"/>
    <w:rsid w:val="00E03DB3"/>
    <w:rsid w:val="00E10E82"/>
    <w:rsid w:val="00E208D9"/>
    <w:rsid w:val="00E24810"/>
    <w:rsid w:val="00E65CEA"/>
    <w:rsid w:val="00EA4E50"/>
    <w:rsid w:val="00F06B3D"/>
    <w:rsid w:val="00F104B7"/>
    <w:rsid w:val="00F23A04"/>
    <w:rsid w:val="00F530AA"/>
    <w:rsid w:val="00FA7735"/>
    <w:rsid w:val="00FC2347"/>
    <w:rsid w:val="00FC535A"/>
    <w:rsid w:val="00FE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17151B0"/>
  <w15:chartTrackingRefBased/>
  <w15:docId w15:val="{5FD1061C-1619-4BAE-80D9-4CD11F1C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670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Yutong Liu</dc:creator>
  <cp:keywords/>
  <dc:description/>
  <cp:lastModifiedBy>Max Petrov</cp:lastModifiedBy>
  <cp:revision>5</cp:revision>
  <dcterms:created xsi:type="dcterms:W3CDTF">2022-07-01T04:29:00Z</dcterms:created>
  <dcterms:modified xsi:type="dcterms:W3CDTF">2022-07-17T20:47:00Z</dcterms:modified>
</cp:coreProperties>
</file>