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9105F" w14:textId="2112A6F2" w:rsidR="007E12BE" w:rsidRPr="00112A1D" w:rsidRDefault="007E12BE" w:rsidP="007E12B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Data</w:t>
      </w:r>
    </w:p>
    <w:p w14:paraId="1E70C398" w14:textId="77777777" w:rsidR="007E12BE" w:rsidRPr="00112A1D" w:rsidRDefault="007E12B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2B3AE1A" w14:textId="0AA6073F" w:rsidR="008F7593" w:rsidRPr="00112A1D" w:rsidRDefault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</w:t>
      </w:r>
      <w:r w:rsidR="00DF7EB4"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DF7EB4"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OMOP-CDM concept 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7"/>
        <w:gridCol w:w="7209"/>
      </w:tblGrid>
      <w:tr w:rsidR="00112A1D" w:rsidRPr="00112A1D" w14:paraId="11A65A0B" w14:textId="77777777" w:rsidTr="00A92CC1">
        <w:trPr>
          <w:trHeight w:val="356"/>
        </w:trPr>
        <w:tc>
          <w:tcPr>
            <w:tcW w:w="1960" w:type="dxa"/>
          </w:tcPr>
          <w:p w14:paraId="0F735C7D" w14:textId="77777777" w:rsidR="00DF7EB4" w:rsidRPr="00112A1D" w:rsidRDefault="00DF7EB4" w:rsidP="00A92CC1">
            <w:pPr>
              <w:jc w:val="center"/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Condition</w:t>
            </w:r>
          </w:p>
        </w:tc>
        <w:tc>
          <w:tcPr>
            <w:tcW w:w="7056" w:type="dxa"/>
          </w:tcPr>
          <w:p w14:paraId="57AFE30D" w14:textId="77777777" w:rsidR="00DF7EB4" w:rsidRPr="00112A1D" w:rsidRDefault="00DF7EB4" w:rsidP="00A92CC1">
            <w:pPr>
              <w:jc w:val="center"/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Concept_id</w:t>
            </w:r>
            <w:proofErr w:type="spellEnd"/>
          </w:p>
        </w:tc>
      </w:tr>
      <w:tr w:rsidR="00112A1D" w:rsidRPr="00112A1D" w14:paraId="60530A3E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35D91630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SBP</w:t>
            </w:r>
          </w:p>
        </w:tc>
        <w:tc>
          <w:tcPr>
            <w:tcW w:w="7056" w:type="dxa"/>
          </w:tcPr>
          <w:p w14:paraId="64350022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4152194</w:t>
            </w:r>
          </w:p>
        </w:tc>
      </w:tr>
      <w:tr w:rsidR="00112A1D" w:rsidRPr="00112A1D" w14:paraId="1215CFCC" w14:textId="77777777" w:rsidTr="00EC6114">
        <w:trPr>
          <w:trHeight w:val="70"/>
        </w:trPr>
        <w:tc>
          <w:tcPr>
            <w:tcW w:w="1960" w:type="dxa"/>
            <w:vAlign w:val="center"/>
          </w:tcPr>
          <w:p w14:paraId="6CBCC9F5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DBP</w:t>
            </w:r>
          </w:p>
        </w:tc>
        <w:tc>
          <w:tcPr>
            <w:tcW w:w="7056" w:type="dxa"/>
          </w:tcPr>
          <w:p w14:paraId="219CA940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4154790</w:t>
            </w:r>
          </w:p>
        </w:tc>
      </w:tr>
      <w:tr w:rsidR="00112A1D" w:rsidRPr="00112A1D" w14:paraId="76E4AD7A" w14:textId="77777777" w:rsidTr="00EC6114">
        <w:trPr>
          <w:trHeight w:val="644"/>
        </w:trPr>
        <w:tc>
          <w:tcPr>
            <w:tcW w:w="1960" w:type="dxa"/>
            <w:vAlign w:val="center"/>
          </w:tcPr>
          <w:p w14:paraId="69D18CE3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Hypertension</w:t>
            </w:r>
          </w:p>
        </w:tc>
        <w:tc>
          <w:tcPr>
            <w:tcW w:w="7056" w:type="dxa"/>
          </w:tcPr>
          <w:p w14:paraId="2716E11E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320128,4028741,4289933,314378,319034,443919,201313,439696,439695,</w:t>
            </w:r>
          </w:p>
          <w:p w14:paraId="33C71105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439694,195556,317895,443771,4110948,4028806,45769159,319826,4108213</w:t>
            </w:r>
          </w:p>
        </w:tc>
      </w:tr>
      <w:tr w:rsidR="00112A1D" w:rsidRPr="00112A1D" w14:paraId="2237A304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3DE01828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Anti-hypertensive drug</w:t>
            </w:r>
          </w:p>
        </w:tc>
        <w:tc>
          <w:tcPr>
            <w:tcW w:w="7056" w:type="dxa"/>
          </w:tcPr>
          <w:p w14:paraId="5B21BA56" w14:textId="276A990F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1332527, 21141332, 974702, 1332497, 1337103,</w:t>
            </w:r>
            <w:r w:rsidR="00AF0AFF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1351559, 1351583, 1351587, 1321637, 1332494,19122209, 1332499,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40235487, 40235491, 42960852, 42960868,</w:t>
            </w:r>
            <w:r w:rsidR="00AF0AFF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974473, 974474, 19112606, 40167202, 42969135,</w:t>
            </w:r>
          </w:p>
          <w:p w14:paraId="37F65C1F" w14:textId="56F39DDE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42960725, 42960735, 19023454, 19023453, 19050220, 19022242, 19022241,</w:t>
            </w:r>
          </w:p>
          <w:p w14:paraId="2C2CD87F" w14:textId="28606EAA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19073094, 42950866, 42950863, 42950869, 42969118, 42969112, 42969115,</w:t>
            </w:r>
          </w:p>
          <w:p w14:paraId="4F7A3DA7" w14:textId="2C6022F8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42969109, 42969102, 42969106, 42950421, 42950354, 42950393, 1332525,</w:t>
            </w:r>
          </w:p>
          <w:p w14:paraId="7720ED95" w14:textId="0F6559D0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40171917, 40171863, 40171884, 1308851, 19096678, 19096677, 1308874,</w:t>
            </w:r>
          </w:p>
          <w:p w14:paraId="748A425D" w14:textId="7E21B058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42950300, 1592858, 40174776, 21030573, 21097731, 19058101, 43275607,</w:t>
            </w:r>
          </w:p>
          <w:p w14:paraId="21C3E188" w14:textId="6517551D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42960860, 21601761, 42960864, 42925749, 42925752, 42925744, 40171661, </w:t>
            </w:r>
          </w:p>
          <w:p w14:paraId="06A20EE5" w14:textId="18D959C6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1337070, 40163142, 21070867, 42961744, 42961740, 1332419, 19073093, 19078080, 19078101, 40184187, 40184217, 19106542, 19106543, 36883910,</w:t>
            </w:r>
          </w:p>
          <w:p w14:paraId="12221726" w14:textId="0289721D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40184184, 19081025, 19074672, 1340161, 19074673, 42959999, 42960002, </w:t>
            </w:r>
          </w:p>
          <w:p w14:paraId="3DF34B46" w14:textId="61488C2A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42969040, 42969049, 42969067, 42969022, 42969031, 42969058, 42707639, </w:t>
            </w:r>
          </w:p>
          <w:p w14:paraId="399B9F69" w14:textId="49BAB959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42707641, 42959791, 42959787, 40165789, 40165762, 19076924, 1353818, </w:t>
            </w:r>
          </w:p>
          <w:p w14:paraId="2CDA4BB0" w14:textId="29C12D8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19011549, 42963311, 42960018, 42960013, 42955514, 42955431, 19127433, </w:t>
            </w:r>
          </w:p>
          <w:p w14:paraId="4D966332" w14:textId="31A08B5D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19127434, 19080128, 40185304, 40185276, 42948648, 42948651, 42948654, </w:t>
            </w:r>
          </w:p>
          <w:p w14:paraId="1D686137" w14:textId="5AAAA8F4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42932547, 42932541, 42932544, 42932538, 44507582, 19106593, 19106594, </w:t>
            </w:r>
          </w:p>
          <w:p w14:paraId="3BD98106" w14:textId="3F7EA0CD" w:rsidR="00DF7EB4" w:rsidRPr="00112A1D" w:rsidRDefault="00DF7EB4" w:rsidP="00AF0A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42929938, 42929951, 42929931, 1309071, 42801011, 42801015, 42952826, 19019309, 1318860, 19112979, 19101807, 43291777, 42960005, 42960008, 1305450, 1328585, 1328689, 19133612, 19133613, 46287343, 1353780, 42960035, 42960027, 42960031, 40163753, 40163760, 40174811, 19101751, 19101750, 21058150, 1326020, 19022948, 19022949, 19017656, 19015804, 19011548, 19134566, 1318859, 19112981, 1319942, 1319943, 19020063, 19113063, 40167843, 40167849, 40167852, 19102491, 42969132, 42969141, 42969126, 42969138, 42969129, 42969123, 19127432, 19096740, 19102171, 40069686, 19096752, 40163271, 40163275, 21041304, 21056210, 42968999, 42968981, 42968990, 42969008, 19102170, 1334461, 1334492, 42972637, 42972640, 42972631, 42972634, 42969082, 42969085, 42969088, 42969091, 42969094, 42969097, 19121182, 1332495, 35604949, 35604953, 35604961, 40224166, 40224172, 40224175, 42930395, 42930392, 974642, 19028935, 40165261, 40165245, 19028936, 42959698, 19107180, 974447, 19101748, 1353820, 42969152, 42969149, 42969157, 42969154, 42938510, 42938516, 42938513, 40171905, </w:t>
            </w:r>
          </w:p>
        </w:tc>
      </w:tr>
      <w:tr w:rsidR="00112A1D" w:rsidRPr="00112A1D" w14:paraId="22E744EC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4B759024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Dyslipidemia</w:t>
            </w:r>
          </w:p>
        </w:tc>
        <w:tc>
          <w:tcPr>
            <w:tcW w:w="7056" w:type="dxa"/>
          </w:tcPr>
          <w:p w14:paraId="78279E0D" w14:textId="1072A80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437530, 437827, 440360, 438720, 437521, 432867, 435516, 437530, 4047784</w:t>
            </w:r>
          </w:p>
        </w:tc>
      </w:tr>
      <w:tr w:rsidR="00112A1D" w:rsidRPr="00112A1D" w14:paraId="56F589BB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1D4BD04D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Statin</w:t>
            </w:r>
          </w:p>
        </w:tc>
        <w:tc>
          <w:tcPr>
            <w:tcW w:w="7056" w:type="dxa"/>
          </w:tcPr>
          <w:p w14:paraId="41AEEC7A" w14:textId="1CAD2B1C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19019116, 40175390, 40175394, 40175400, 41048773, 1539411, 1526479, 1539469, 1539407, 44506638, 44506641, 19112569, 19077499, 1545997, 19123592, 1545996, 1332497, 42972637, 19122209, 1545959, 43527029, 42972640, 42972631, 42972634, 43527032, 1332494, 1332499, 2057677, 2057662, 2057670, 2057647, 2057655, 40165245, 40165261, 40165253, 42969173, 42969291, 42969232, 42969040, 42969067, 42969132, 42969022, 42969141, 42969058, 42968976, 42969049, 42969129, 42969031, 2063250, 42969118, 42969135, 42969126, 42969138, 42969102, 42969085, 42969082</w:t>
            </w:r>
          </w:p>
          <w:p w14:paraId="316A52C1" w14:textId="17AAF2A9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, 42969112, 42969109, 2063242, 42969008, 42969149, 42969154, 2063246, 42968999, 42969106, 2064553, 42968981, 2064586, 42969152, 2063264, 2063260, 42969157, 42969115, 2065490, 2064498, 42969094, 2064532, 2066023, 2066020, 2066024, 2065486, 42969088, 42969091, 2066021, 2063256, 2065482, 42968990, 2063252, 40165642, 40165646, 40165638, 42932538, 42932541, 42932547, 42932544, 2054845</w:t>
            </w:r>
          </w:p>
        </w:tc>
      </w:tr>
      <w:tr w:rsidR="00112A1D" w:rsidRPr="00112A1D" w14:paraId="1E142D47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24B1C00C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Tg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-lowering drug</w:t>
            </w:r>
          </w:p>
        </w:tc>
        <w:tc>
          <w:tcPr>
            <w:tcW w:w="7056" w:type="dxa"/>
          </w:tcPr>
          <w:p w14:paraId="52216287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19101756, 1551838, 19077244, 44506638, 44506641, 2054845,19022958</w:t>
            </w:r>
          </w:p>
          <w:p w14:paraId="65CDAA89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19121242,42968976,35143166</w:t>
            </w:r>
          </w:p>
        </w:tc>
      </w:tr>
      <w:tr w:rsidR="00112A1D" w:rsidRPr="00112A1D" w14:paraId="7BD61EE8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0719B8AA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Insulin</w:t>
            </w:r>
          </w:p>
        </w:tc>
        <w:tc>
          <w:tcPr>
            <w:tcW w:w="7056" w:type="dxa"/>
          </w:tcPr>
          <w:p w14:paraId="00CE0A42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19058398, 1596972, 19135264, 19078603, 19078559, 46234239</w:t>
            </w:r>
          </w:p>
          <w:p w14:paraId="7B6C37CD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19078558, 19078552, 35602725, 42902356, 46221558, 43518492</w:t>
            </w:r>
          </w:p>
          <w:p w14:paraId="01A5ABAA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42902587, 42902742, 42902821, 42902945, 41348912, 41349148,</w:t>
            </w:r>
          </w:p>
          <w:p w14:paraId="4BB73EE5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41348682, 43275300, 42921644, 42921712, 42921721, 43297029, </w:t>
            </w:r>
          </w:p>
          <w:p w14:paraId="4FF4C27D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46233971, 46233974, 46234047, 46234050, 46234234, 46234237</w:t>
            </w:r>
          </w:p>
        </w:tc>
      </w:tr>
      <w:tr w:rsidR="00112A1D" w:rsidRPr="00112A1D" w14:paraId="720402E7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606CA0E4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Antiplatelet</w:t>
            </w:r>
          </w:p>
        </w:tc>
        <w:tc>
          <w:tcPr>
            <w:tcW w:w="7056" w:type="dxa"/>
          </w:tcPr>
          <w:p w14:paraId="39CFBFF6" w14:textId="62E348F8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19103854, 42483115, 42949815, 19021575, 1112896, 1113143, 1718409, 19075601, 42949815, 40241188, 46287538, 40163724, 1350311, 1350332, 42926308,42926360,42935771</w:t>
            </w:r>
          </w:p>
        </w:tc>
      </w:tr>
      <w:tr w:rsidR="00112A1D" w:rsidRPr="00112A1D" w14:paraId="1639CD1B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1EF03D26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Anticoagulant</w:t>
            </w:r>
          </w:p>
        </w:tc>
        <w:tc>
          <w:tcPr>
            <w:tcW w:w="7056" w:type="dxa"/>
          </w:tcPr>
          <w:p w14:paraId="01669D92" w14:textId="34C91D3C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40163524, 40163554, 40228154, 35606208, 43013030, 43013026,</w:t>
            </w:r>
          </w:p>
          <w:p w14:paraId="58B79772" w14:textId="531230FB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40244444, 40244448, 40241333, 45892856, 45892860, 45892850</w:t>
            </w:r>
          </w:p>
        </w:tc>
      </w:tr>
      <w:tr w:rsidR="00112A1D" w:rsidRPr="00112A1D" w14:paraId="104D27D9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427E37D6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Glucose</w:t>
            </w:r>
          </w:p>
        </w:tc>
        <w:tc>
          <w:tcPr>
            <w:tcW w:w="7056" w:type="dxa"/>
          </w:tcPr>
          <w:p w14:paraId="7F30DAF7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3004501</w:t>
            </w:r>
          </w:p>
        </w:tc>
      </w:tr>
      <w:tr w:rsidR="00112A1D" w:rsidRPr="00112A1D" w14:paraId="240A8531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7AFE7BE2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HbA1c</w:t>
            </w:r>
          </w:p>
        </w:tc>
        <w:tc>
          <w:tcPr>
            <w:tcW w:w="7056" w:type="dxa"/>
          </w:tcPr>
          <w:p w14:paraId="0FE374F5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3007263</w:t>
            </w:r>
          </w:p>
        </w:tc>
      </w:tr>
      <w:tr w:rsidR="00112A1D" w:rsidRPr="00112A1D" w14:paraId="641C42DC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42A46664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Creatinine</w:t>
            </w:r>
          </w:p>
        </w:tc>
        <w:tc>
          <w:tcPr>
            <w:tcW w:w="7056" w:type="dxa"/>
          </w:tcPr>
          <w:p w14:paraId="37F8F002" w14:textId="7BEDF255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3016723, 3051825</w:t>
            </w:r>
          </w:p>
        </w:tc>
      </w:tr>
      <w:tr w:rsidR="00112A1D" w:rsidRPr="00112A1D" w14:paraId="3078CF1B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2B3DCC5D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CK-MB</w:t>
            </w:r>
          </w:p>
        </w:tc>
        <w:tc>
          <w:tcPr>
            <w:tcW w:w="7056" w:type="dxa"/>
          </w:tcPr>
          <w:p w14:paraId="7CD5C879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3005785</w:t>
            </w:r>
          </w:p>
        </w:tc>
      </w:tr>
      <w:tr w:rsidR="00112A1D" w:rsidRPr="00112A1D" w14:paraId="7A374DAC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25AE101C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hsCRP</w:t>
            </w:r>
            <w:proofErr w:type="spellEnd"/>
          </w:p>
        </w:tc>
        <w:tc>
          <w:tcPr>
            <w:tcW w:w="7056" w:type="dxa"/>
          </w:tcPr>
          <w:p w14:paraId="21ACB8B9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3010156</w:t>
            </w:r>
          </w:p>
        </w:tc>
      </w:tr>
      <w:tr w:rsidR="00112A1D" w:rsidRPr="00112A1D" w14:paraId="42F2A317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36ABAFBA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Total cholesterol</w:t>
            </w:r>
          </w:p>
        </w:tc>
        <w:tc>
          <w:tcPr>
            <w:tcW w:w="7056" w:type="dxa"/>
          </w:tcPr>
          <w:p w14:paraId="7381504E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3027114</w:t>
            </w:r>
          </w:p>
        </w:tc>
      </w:tr>
      <w:tr w:rsidR="00112A1D" w:rsidRPr="00112A1D" w14:paraId="417A828A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716792C7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LDL-cholesterol</w:t>
            </w:r>
          </w:p>
        </w:tc>
        <w:tc>
          <w:tcPr>
            <w:tcW w:w="7056" w:type="dxa"/>
          </w:tcPr>
          <w:p w14:paraId="2D76CBF0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3028437</w:t>
            </w:r>
          </w:p>
        </w:tc>
      </w:tr>
      <w:tr w:rsidR="00112A1D" w:rsidRPr="00112A1D" w14:paraId="16341F3E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13EEC57F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HDL-cholesterol</w:t>
            </w:r>
          </w:p>
        </w:tc>
        <w:tc>
          <w:tcPr>
            <w:tcW w:w="7056" w:type="dxa"/>
          </w:tcPr>
          <w:p w14:paraId="4A1B590D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3007070</w:t>
            </w:r>
          </w:p>
        </w:tc>
      </w:tr>
      <w:tr w:rsidR="00112A1D" w:rsidRPr="00112A1D" w14:paraId="02DCAD22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689F46FE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Triglyceride</w:t>
            </w:r>
          </w:p>
        </w:tc>
        <w:tc>
          <w:tcPr>
            <w:tcW w:w="7056" w:type="dxa"/>
          </w:tcPr>
          <w:p w14:paraId="41736453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3022192</w:t>
            </w:r>
          </w:p>
        </w:tc>
      </w:tr>
      <w:tr w:rsidR="00112A1D" w:rsidRPr="00112A1D" w14:paraId="071EE5E7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66EA90D2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MI</w:t>
            </w:r>
          </w:p>
        </w:tc>
        <w:tc>
          <w:tcPr>
            <w:tcW w:w="7056" w:type="dxa"/>
          </w:tcPr>
          <w:p w14:paraId="7A7C2185" w14:textId="38AD1139" w:rsidR="00DF7EB4" w:rsidRPr="00112A1D" w:rsidRDefault="00DF7EB4" w:rsidP="00DF7EB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434376, 438438, 438170, 438447, 441579, 312327, 436706, 4051874, 4270024,4108677, 4108218, 4108217</w:t>
            </w:r>
          </w:p>
        </w:tc>
      </w:tr>
      <w:tr w:rsidR="00112A1D" w:rsidRPr="00112A1D" w14:paraId="583AC83B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476688B0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Stroke</w:t>
            </w:r>
          </w:p>
        </w:tc>
        <w:tc>
          <w:tcPr>
            <w:tcW w:w="7056" w:type="dxa"/>
          </w:tcPr>
          <w:p w14:paraId="4D621126" w14:textId="756B323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4108952, 4078446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4077958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4077959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4077201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4111708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432923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4120104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4049659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4176892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4218781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4319328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4326561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4110185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4110186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43530727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42535426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436430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4110189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4110190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46270031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4110192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4108356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762933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4111714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443454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373503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374055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437306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4108357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4112020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4338523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</w:p>
          <w:p w14:paraId="4638CCA6" w14:textId="6400963B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381591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4045737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4045738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4046360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4108360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4110194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4110195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4111710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</w:p>
          <w:p w14:paraId="0C0FE116" w14:textId="2C724C29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4111711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4301259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379778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443605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4046089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4046090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4047747</w:t>
            </w:r>
            <w:r w:rsidR="00EC6114"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, </w:t>
            </w: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35610098</w:t>
            </w:r>
          </w:p>
        </w:tc>
      </w:tr>
      <w:tr w:rsidR="00112A1D" w:rsidRPr="00112A1D" w14:paraId="6F45D9C7" w14:textId="77777777" w:rsidTr="00EC6114">
        <w:trPr>
          <w:trHeight w:val="356"/>
        </w:trPr>
        <w:tc>
          <w:tcPr>
            <w:tcW w:w="1960" w:type="dxa"/>
            <w:vAlign w:val="center"/>
          </w:tcPr>
          <w:p w14:paraId="622064F6" w14:textId="77777777" w:rsidR="00DF7EB4" w:rsidRPr="00112A1D" w:rsidRDefault="00DF7EB4" w:rsidP="00EC6114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Diabetes mellitus</w:t>
            </w:r>
          </w:p>
        </w:tc>
        <w:tc>
          <w:tcPr>
            <w:tcW w:w="7056" w:type="dxa"/>
          </w:tcPr>
          <w:p w14:paraId="0FCE0FEE" w14:textId="77777777" w:rsidR="00DF7EB4" w:rsidRPr="00112A1D" w:rsidRDefault="00DF7EB4" w:rsidP="00A92CC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443732, 4099216, 443731, 443729, 37016354, 43530689, 37017432, 45769905, 45769906, 4193704, 4226121, 45757499, 43530656, 201530, 43530690, 45757277, 43530685, 36717156, 37016768, 4222415, 37016349, 443734, 4228443, 45757363, 37018728, 4063043, 4198296, 4129519, 4196141, 43531010, 4140466, 443412, 4224709, 4225055, 435216, 37017431, 36715571, 4295011, 45769904, 201254, 318712, 200687, 4222553, 377821, 42538169, 4224254, 45763583, 201531, 37016767, 45763584, 45757507, 37018566, 4227210, 37017429, 40484648, 45769876, 4151281, 4063042, 45769832, 4096042, 4221933, 4224879, 4096671, 4096670, 4224419, 4099652, 443733, 4096041,201826</w:t>
            </w:r>
          </w:p>
        </w:tc>
      </w:tr>
    </w:tbl>
    <w:p w14:paraId="3DC8398A" w14:textId="45543A93" w:rsidR="00EC6114" w:rsidRPr="00112A1D" w:rsidRDefault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3D75DC3" w14:textId="6CB776E4" w:rsidR="00EC6114" w:rsidRPr="00112A1D" w:rsidRDefault="00EC6114" w:rsidP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 2.</w:t>
      </w: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Baseline characteristics between high CV and low CV groups after the propensity score matching</w:t>
      </w:r>
    </w:p>
    <w:tbl>
      <w:tblPr>
        <w:tblW w:w="9629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946"/>
        <w:gridCol w:w="1843"/>
        <w:gridCol w:w="1017"/>
        <w:gridCol w:w="1949"/>
      </w:tblGrid>
      <w:tr w:rsidR="00112A1D" w:rsidRPr="00112A1D" w14:paraId="716DF5E5" w14:textId="77777777" w:rsidTr="00A92CC1">
        <w:trPr>
          <w:trHeight w:val="1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34B76B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Variables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6D327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Low CV</w:t>
            </w:r>
          </w:p>
          <w:p w14:paraId="2D364B6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( n = 4,558 )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F7D3D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High CV </w:t>
            </w:r>
          </w:p>
          <w:p w14:paraId="3C877B2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( n = 4,558 )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8C9E6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A4917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b/>
                <w:bCs/>
                <w:color w:val="000000" w:themeColor="text1"/>
                <w:sz w:val="28"/>
                <w:szCs w:val="28"/>
              </w:rPr>
              <w:t>Absolute standardized difference</w:t>
            </w:r>
          </w:p>
        </w:tc>
      </w:tr>
      <w:tr w:rsidR="00112A1D" w:rsidRPr="00112A1D" w14:paraId="5BB37A79" w14:textId="77777777" w:rsidTr="00A92CC1">
        <w:trPr>
          <w:trHeight w:val="70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7F46B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Age (years)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C8529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62.8 ± 9.9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B16281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62.8 ± 9.9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0D49D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1.00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D648C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0.00</w:t>
            </w:r>
          </w:p>
        </w:tc>
      </w:tr>
      <w:tr w:rsidR="00112A1D" w:rsidRPr="00112A1D" w14:paraId="5AA7F95E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6E4F00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Male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5D95AB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2,253 (49.4)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E79DC4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2,298 (50.4)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523D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3C5C2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214FD4AD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1663A3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BMI (kg/m</w:t>
            </w: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AF951E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25.3 ± 7.8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9C82E7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 ± 8.0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AC38F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0.38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12478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12EF27D2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9EAC4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Current smoker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843881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 (7.4)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1C9B17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 (8.0)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A97EC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0.29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71E87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5B72EDFA" w14:textId="77777777" w:rsidTr="00A92CC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D764EC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Alcohol drinking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147B67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 (8.5)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2E8E2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 (9.1)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1123A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906B5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799D2901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2075F2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Systolic BP (mmHg)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F59B4D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120.6 ± 10.0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F7C1DA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121.0 ± 10.0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89B53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0.21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FA690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02059421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3B1349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Diastolic BP (mmHg)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E5F9E2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74.4 ± 5.5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544093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74.6 ± 5.5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21D64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0.34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251E3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0BC255D9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06F89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Hypertension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093A16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3,043 (66.8)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A4CE7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3,071 (67.4)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911BA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0.53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DE6B2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</w:tr>
      <w:tr w:rsidR="00112A1D" w:rsidRPr="00112A1D" w14:paraId="0B85A747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6417A9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Anti-hypertensive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FEC803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2,704 (59.3)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EFFA54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2,658 (58.3)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758DA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0.33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C93F1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0A36ABF2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6F0D6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Dyslipidemia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C632F7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3,120 (68.5)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420E7C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3,229 (70.8)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7DD2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9C460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</w:tr>
      <w:tr w:rsidR="00112A1D" w:rsidRPr="00112A1D" w14:paraId="43C8DAE0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6F27F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Statin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95E4D9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2,055 (45.1)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1D429C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2,036 (44.7)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534B1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0.69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73EFF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0AA92DFF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1938D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TG-lowering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064957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 (1.1)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383C29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 (1.5)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8DB84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0.09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A4300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0.04</w:t>
            </w:r>
          </w:p>
        </w:tc>
      </w:tr>
      <w:tr w:rsidR="00112A1D" w:rsidRPr="00112A1D" w14:paraId="1CA5F760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563EB2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Chronic kidney disease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2AFE8D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943 (20.7)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184401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998 (21.9)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9BB73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0.16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D0219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32D55FD3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FDCF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Insulin use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9CC752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1,381 (30.3)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977B98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1,418 (31.1)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1CA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0.40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BD55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55F31F89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9F1FA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Antiplatelet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54D2D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1,851 (40.6)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2A80B1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1,875 (41.1)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7CB4F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0.61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F7AB3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</w:tr>
      <w:tr w:rsidR="00112A1D" w:rsidRPr="00112A1D" w14:paraId="739BDF8B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DA3E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Anticoagulant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56E783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253 (5.6)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FC3E6A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316 (6.9)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360B1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14DA1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26419169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DBD154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Glucose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4FA6AD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137.5 ± 33.8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5E1A67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140.2 ± 37.0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BB7CA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A98AD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0.08</w:t>
            </w:r>
          </w:p>
        </w:tc>
      </w:tr>
      <w:tr w:rsidR="00112A1D" w:rsidRPr="00112A1D" w14:paraId="1179CE2D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4417C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HbA1c (%)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0111C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 ± 1.2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14EAEB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 ± 1.2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52678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0.76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218F0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52FFDB2B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E74FC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Creatinine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EBED9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1.21 ± 1.24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20790F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1.28 ± 1.43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50B03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85043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</w:tr>
      <w:tr w:rsidR="00112A1D" w:rsidRPr="00112A1D" w14:paraId="0B533354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87E001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hsCRP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 xml:space="preserve">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3A968F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 ± 2.9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52CCD6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 ± 2.9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D1DEE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0.09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61645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0.04</w:t>
            </w:r>
          </w:p>
        </w:tc>
      </w:tr>
      <w:tr w:rsidR="00112A1D" w:rsidRPr="00112A1D" w14:paraId="18C4C9E3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E4C934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Total cholesterol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1077F6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173.3 ± 28.2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7AF25A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173.8 ± 28.7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452B7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0.40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A1A1B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0E98F925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81C0FC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LDL-cholesterol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CD5743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104.9 ± 23.0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3D9293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104.8 ± 23.8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0E1F4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0.90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D1F46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1ED55C79" w14:textId="77777777" w:rsidTr="00A92CC1">
        <w:trPr>
          <w:trHeight w:val="3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AB3F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HDL-cholesterol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2F7EFE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48.0 ± 11.6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CBBB94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47.6 ± 11.2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FA76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0.19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8595E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328276D6" w14:textId="77777777" w:rsidTr="00A92CC1">
        <w:trPr>
          <w:trHeight w:val="4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494A59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Triglyceride (mg/</w:t>
            </w:r>
            <w:proofErr w:type="spellStart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8B6219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144.5 ± 59.1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E34191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153.0 ± 60.7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B362C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E0EA1F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0.14</w:t>
            </w:r>
          </w:p>
        </w:tc>
      </w:tr>
      <w:tr w:rsidR="00112A1D" w:rsidRPr="00112A1D" w14:paraId="0FDDEEB4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15C5D6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TG-CV (%)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853714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21.2 ± 6.4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42D255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44.6 ± 13.5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FDE95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EEC3E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2.22</w:t>
            </w:r>
          </w:p>
        </w:tc>
      </w:tr>
      <w:tr w:rsidR="00112A1D" w:rsidRPr="00112A1D" w14:paraId="7D66132C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1B1FF2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TG-CEE (arbitrary unit)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BA5555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5,168.6 ± 1648.4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0C8B17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5,417.4 ± 1709.9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C220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C2488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0.15</w:t>
            </w:r>
          </w:p>
        </w:tc>
      </w:tr>
      <w:tr w:rsidR="00112A1D" w:rsidRPr="00112A1D" w14:paraId="7EAEE2AB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FA89E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Number of TG measurement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98933C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6.0 ± 3.9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F93BFA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 ± 4.1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2CD85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73632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0.04</w:t>
            </w:r>
          </w:p>
        </w:tc>
      </w:tr>
      <w:tr w:rsidR="00112A1D" w:rsidRPr="00112A1D" w14:paraId="0D6827F7" w14:textId="77777777" w:rsidTr="00A92CC1">
        <w:trPr>
          <w:trHeight w:val="3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3AB9BA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Interval between TG measurement (day)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5F3D4E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231.4 ± 132.7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63CAFC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227.2 ± 131.6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309F7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0.14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6366B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</w:tbl>
    <w:p w14:paraId="6FD1EC18" w14:textId="12600A65" w:rsidR="00EC6114" w:rsidRPr="00112A1D" w:rsidRDefault="00EC6114" w:rsidP="00EC611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Matching variables are age, sex, alcohol, smoking, hypertension, dyslipidemia, chronic kidney disease, creatinine, insulin use, TG-lowering drug, antiplatelet drug, anticoagulant, HbA1c, </w:t>
      </w:r>
      <w:proofErr w:type="spellStart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hsCRP</w:t>
      </w:r>
      <w:proofErr w:type="spellEnd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total cholesterol, LDL-cholesterol, HDL-cholesterol, triglyceride, number of TG measurement, interval between TG measurement. Categorical variables in n (%) and continuous variables in mean ± standard deviation. BMI, body mass index; BP, blood pressure; </w:t>
      </w:r>
      <w:proofErr w:type="spellStart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hsCRP</w:t>
      </w:r>
      <w:proofErr w:type="spellEnd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, high-sensitivity C-reactive protein; LDL, low density lipoprotein; HDL, high density lipoprotein; TG-CV, coefficient of variation for serum TG level; TG-CEE, cumulative exposure est</w:t>
      </w:r>
      <w:bookmarkStart w:id="0" w:name="_GoBack"/>
      <w:bookmarkEnd w:id="0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imates for serum TG level.</w:t>
      </w:r>
    </w:p>
    <w:p w14:paraId="097B897B" w14:textId="6355DD6B" w:rsidR="00ED270C" w:rsidRPr="00112A1D" w:rsidRDefault="00ED270C" w:rsidP="00EC611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1C3260" w14:textId="77777777" w:rsidR="00ED270C" w:rsidRPr="00112A1D" w:rsidRDefault="00ED270C" w:rsidP="00EC611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B09337" w14:textId="49C8552F" w:rsidR="00EC6114" w:rsidRPr="00112A1D" w:rsidRDefault="00EC6114" w:rsidP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 3.</w:t>
      </w: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Baseline characteristics between high CEE and low CEE groups after the propensity score matching</w:t>
      </w:r>
    </w:p>
    <w:tbl>
      <w:tblPr>
        <w:tblW w:w="9629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946"/>
        <w:gridCol w:w="1843"/>
        <w:gridCol w:w="1017"/>
        <w:gridCol w:w="1949"/>
      </w:tblGrid>
      <w:tr w:rsidR="00112A1D" w:rsidRPr="00112A1D" w14:paraId="3DDB13DE" w14:textId="77777777" w:rsidTr="00A92CC1">
        <w:trPr>
          <w:trHeight w:val="1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0C8D3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Variables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91F721" w14:textId="77777777" w:rsidR="00EC6114" w:rsidRPr="00112A1D" w:rsidRDefault="00EC6114" w:rsidP="00A92CC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112A1D">
              <w:rPr>
                <w:b/>
                <w:bCs/>
                <w:color w:val="000000" w:themeColor="text1"/>
                <w:sz w:val="28"/>
                <w:szCs w:val="28"/>
              </w:rPr>
              <w:t>Low CEE </w:t>
            </w:r>
          </w:p>
          <w:p w14:paraId="5BC294C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 n = 3,330 )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D1ECA2" w14:textId="77777777" w:rsidR="00EC6114" w:rsidRPr="00112A1D" w:rsidRDefault="00EC6114" w:rsidP="00A92CC1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112A1D">
              <w:rPr>
                <w:b/>
                <w:bCs/>
                <w:color w:val="000000" w:themeColor="text1"/>
                <w:sz w:val="28"/>
                <w:szCs w:val="28"/>
              </w:rPr>
              <w:t>High CEE</w:t>
            </w:r>
          </w:p>
          <w:p w14:paraId="5A6FDCF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 n = 3,330 )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DC37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C0286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Absolute standardized difference</w:t>
            </w:r>
          </w:p>
        </w:tc>
      </w:tr>
      <w:tr w:rsidR="00112A1D" w:rsidRPr="00112A1D" w14:paraId="3A906101" w14:textId="77777777" w:rsidTr="00A92CC1">
        <w:trPr>
          <w:trHeight w:val="70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960FAE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Age (years)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FE44C7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63.1 ± 9.8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457662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63.1 ± 9.8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69A9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1.00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967EE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0.00</w:t>
            </w:r>
          </w:p>
        </w:tc>
      </w:tr>
      <w:tr w:rsidR="00112A1D" w:rsidRPr="00112A1D" w14:paraId="43DF0862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E6367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Male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DC4113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1,676 (50.3)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5D4C48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1,681 (50.5)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84DB5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0.90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E07B1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6FF04B76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516813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BMI (kg/m</w:t>
            </w: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4127DE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24.8 ± 7.4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474574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25.7 ± 6.3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44917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8D39D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0.14</w:t>
            </w:r>
          </w:p>
        </w:tc>
      </w:tr>
      <w:tr w:rsidR="00112A1D" w:rsidRPr="00112A1D" w14:paraId="2AAE1647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8BD8B6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Current smoker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005BF3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263 (7.9)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859FF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279 (8.4)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75BD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0.47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6A2F8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3232C96D" w14:textId="77777777" w:rsidTr="00A92CC1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99592A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Alcohol drinking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CFE830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303 (9.1)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F4F38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317 (9.5)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2ED83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0.55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A420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</w:tr>
      <w:tr w:rsidR="00112A1D" w:rsidRPr="00112A1D" w14:paraId="6D5712C5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6622C0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Systolic BP (mmHg)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6501CE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120.8 ± 10.0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A70CA9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121.3 ± 10.0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19D1F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0.13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97A30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</w:tr>
      <w:tr w:rsidR="00112A1D" w:rsidRPr="00112A1D" w14:paraId="56E91DD8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7802E2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Diastolic BP (mmHg)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713608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74.4 ± 5.6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D6C1A3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74.7 ± 5.4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36F97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0D0E4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0.07</w:t>
            </w:r>
          </w:p>
        </w:tc>
      </w:tr>
      <w:tr w:rsidR="00112A1D" w:rsidRPr="00112A1D" w14:paraId="38BA632B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2ACAE6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Hypertension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B6B4D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2,329 (69.9)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84398E7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2,322 (69.7)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4DD41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0.85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E986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3FA35961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7B2CBB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Anti-hypertensive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D6FE00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2,055 (61.7)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7F2E53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2,066 (62.0)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0DD1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0.78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3F120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03FF3CB3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A8B8F9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Dyslipidemia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BCD276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2,431 (73.0)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6CCF6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2,521 (75.7)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5DF63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BC6F1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0.06</w:t>
            </w:r>
          </w:p>
        </w:tc>
      </w:tr>
      <w:tr w:rsidR="00112A1D" w:rsidRPr="00112A1D" w14:paraId="1DB708D2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C842FD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Statin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BEEB4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1,664 (50.0)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955F1D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1,588 (47.7)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2CA60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0.06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E9D5A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</w:tr>
      <w:tr w:rsidR="00112A1D" w:rsidRPr="00112A1D" w14:paraId="2BFFA8CC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A11E5" w14:textId="77777777" w:rsidR="00EC6114" w:rsidRPr="00112A1D" w:rsidRDefault="00EC6114" w:rsidP="00A92C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TG-lowering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ED3B1B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 (1.0)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016E80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 (1.5)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8E95C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D457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0.05</w:t>
            </w:r>
          </w:p>
        </w:tc>
      </w:tr>
      <w:tr w:rsidR="00112A1D" w:rsidRPr="00112A1D" w14:paraId="66DFC9BF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FB728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Chronic kidney disease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65656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 (21.1)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2F021B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 (22.0)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4B637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0.40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34C11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6FB2A571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B880B" w14:textId="77777777" w:rsidR="00EC6114" w:rsidRPr="00112A1D" w:rsidRDefault="00EC6114" w:rsidP="00A92C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Insulin use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AED7C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978 (29.4)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99AA17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995 (29.9)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F0D4C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0.65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DE763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</w:tr>
      <w:tr w:rsidR="00112A1D" w:rsidRPr="00112A1D" w14:paraId="0C941C4D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1D025" w14:textId="77777777" w:rsidR="00EC6114" w:rsidRPr="00112A1D" w:rsidRDefault="00EC6114" w:rsidP="00A92C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Antiplatelet drug (n, 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1AEB18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1,428 (42.9)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B9AE6B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1,432 (43.0)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50946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0.92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1AA6F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4BFDF488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E5D63" w14:textId="77777777" w:rsidR="00EC6114" w:rsidRPr="00112A1D" w:rsidRDefault="00EC6114" w:rsidP="00A92C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Anticoagulant (</w:t>
            </w:r>
            <w:proofErr w:type="gram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 ,%</w:t>
            </w:r>
            <w:proofErr w:type="gram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216746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 (1.9)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83A6C5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 (2.2)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1B234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0.34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E382C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0.02</w:t>
            </w:r>
          </w:p>
        </w:tc>
      </w:tr>
      <w:tr w:rsidR="00112A1D" w:rsidRPr="00112A1D" w14:paraId="1ED048E0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9AEBAE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Glucose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A50701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136.8 ± 34.3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AE9023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139.6 ± 34.4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05D17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42916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0.08</w:t>
            </w:r>
          </w:p>
        </w:tc>
      </w:tr>
      <w:tr w:rsidR="00112A1D" w:rsidRPr="00112A1D" w14:paraId="750CAF25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87EE9" w14:textId="77777777" w:rsidR="00EC6114" w:rsidRPr="00112A1D" w:rsidRDefault="00EC6114" w:rsidP="00A92C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HbA1c (%)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7979B4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 ± 1.2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3EA5AF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 ± 1.2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72CBA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0.18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BA2AE" w14:textId="77777777" w:rsidR="00EC6114" w:rsidRPr="00112A1D" w:rsidRDefault="00EC6114" w:rsidP="00A92C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19FBF9CC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A818A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Creatinine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5C67C0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1.25 ± 1.38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91360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1.26 ± 1.37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D32D7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0.77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84D56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5B8384F3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AABE5E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hsCRP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B5607A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 ± 3.0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E6FAE3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 ± 2.8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C3294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0.71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AD1822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1A226A45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904BB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Total cholesterol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DB6C6B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171.1 ± 26.5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7F121C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173.3 ± 24.8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A9D94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029BD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0.09</w:t>
            </w:r>
          </w:p>
        </w:tc>
      </w:tr>
      <w:tr w:rsidR="00112A1D" w:rsidRPr="00112A1D" w14:paraId="039A02D1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538BA5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LDL-cholesterol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12103B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104.2 ± 21.5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A988E5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105.0 ± 23.4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98CFE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0.17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6BE0C0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0.03</w:t>
            </w:r>
          </w:p>
        </w:tc>
      </w:tr>
      <w:tr w:rsidR="00112A1D" w:rsidRPr="00112A1D" w14:paraId="6F770BA0" w14:textId="77777777" w:rsidTr="00A92CC1">
        <w:trPr>
          <w:trHeight w:val="3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6AAFF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HDL-cholesterol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5ED7EB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46.9 ± 10.6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323AA4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46.3 ± 10.0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47E6D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6FB4C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0.06</w:t>
            </w:r>
          </w:p>
        </w:tc>
      </w:tr>
      <w:tr w:rsidR="00112A1D" w:rsidRPr="00112A1D" w14:paraId="046E8C93" w14:textId="77777777" w:rsidTr="00A92CC1">
        <w:trPr>
          <w:trHeight w:val="4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05E5CD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Triglyceride (mg/</w:t>
            </w:r>
            <w:proofErr w:type="spellStart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dL</w:t>
            </w:r>
            <w:proofErr w:type="spellEnd"/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4DB2FB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109.2 ± 21.1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5D801E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193.8 ± 58.0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CECA85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3C3FF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1.94</w:t>
            </w:r>
          </w:p>
        </w:tc>
      </w:tr>
      <w:tr w:rsidR="00112A1D" w:rsidRPr="00112A1D" w14:paraId="50B38B4F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138C77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TG-CV (%)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900796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29.9 ± 14.0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23DA1B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36.0 ± 18.3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7269CF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521318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0.37</w:t>
            </w:r>
          </w:p>
        </w:tc>
      </w:tr>
      <w:tr w:rsidR="00112A1D" w:rsidRPr="00112A1D" w14:paraId="479EA0AD" w14:textId="77777777" w:rsidTr="00A92CC1">
        <w:trPr>
          <w:trHeight w:val="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F43ED4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TG-CEE </w:t>
            </w: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(arbitrary unit)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F1AF86C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4,181.1 ± 593.6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B923E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6,551.3 ± 1585.6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A3E2A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3B43A3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1.94</w:t>
            </w:r>
          </w:p>
        </w:tc>
      </w:tr>
      <w:tr w:rsidR="00112A1D" w:rsidRPr="00112A1D" w14:paraId="121E8710" w14:textId="77777777" w:rsidTr="00A92CC1">
        <w:trPr>
          <w:trHeight w:val="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86EC3C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Number of TG measurement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221760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 ± 4.4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BA38F9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 ± 4.2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286C1D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0.97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C8959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&lt;.01</w:t>
            </w:r>
          </w:p>
        </w:tc>
      </w:tr>
      <w:tr w:rsidR="00112A1D" w:rsidRPr="00112A1D" w14:paraId="4BA3823E" w14:textId="77777777" w:rsidTr="00A92CC1">
        <w:trPr>
          <w:trHeight w:val="3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302ACF" w14:textId="77777777" w:rsidR="00EC6114" w:rsidRPr="00112A1D" w:rsidRDefault="00EC6114" w:rsidP="00A92CC1">
            <w:pPr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  <w:t>Interval between TG measurement (day)</w:t>
            </w:r>
          </w:p>
        </w:tc>
        <w:tc>
          <w:tcPr>
            <w:tcW w:w="1946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E7114E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229.2 ± 131.7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D8FA976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230.6 ± 133.5</w:t>
            </w:r>
          </w:p>
        </w:tc>
        <w:tc>
          <w:tcPr>
            <w:tcW w:w="10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6502B1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0.67</w:t>
            </w:r>
          </w:p>
        </w:tc>
        <w:tc>
          <w:tcPr>
            <w:tcW w:w="19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24E64A" w14:textId="77777777" w:rsidR="00EC6114" w:rsidRPr="00112A1D" w:rsidRDefault="00EC6114" w:rsidP="00A92CC1">
            <w:pPr>
              <w:jc w:val="center"/>
              <w:rPr>
                <w:rFonts w:ascii="Times New Roman" w:eastAsia="Gulim" w:hAnsi="Times New Roman" w:cs="Times New Roman"/>
                <w:color w:val="000000" w:themeColor="text1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0.01</w:t>
            </w:r>
          </w:p>
        </w:tc>
      </w:tr>
    </w:tbl>
    <w:p w14:paraId="5AC86ACD" w14:textId="77777777" w:rsidR="00EC6114" w:rsidRPr="00112A1D" w:rsidRDefault="00EC6114" w:rsidP="00EC611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Matching variables are age, sex, alcohol, smoke, hypertension, dyslipidemia, chronic kidney disease, creatinine, insulin use, TG-lowering drug, antiplatelet drug, anticoagulant, HbA1c </w:t>
      </w:r>
      <w:proofErr w:type="spellStart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hsCRP</w:t>
      </w:r>
      <w:proofErr w:type="spellEnd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total cholesterol, LDL-cholesterol, HDL-cholesterol, number of TG measurement, interval between TG measurement, TG-CV. Categorical variables in n (%) and continuous variables in mean ± standard deviation. BMI, body mass index; BP, blood pressure; </w:t>
      </w:r>
      <w:proofErr w:type="spellStart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hsCRP</w:t>
      </w:r>
      <w:proofErr w:type="spellEnd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, high-sensitivity C-reactive protein; LDL, low density lipoprotein; HDL, high density lipoprotein; TG-CV, coefficient of variation for serum TG level; TG-CEE, cumulative exposure estimates for serum TG level.</w:t>
      </w:r>
    </w:p>
    <w:p w14:paraId="4B57F244" w14:textId="7217A75F" w:rsidR="00ED270C" w:rsidRPr="00112A1D" w:rsidRDefault="00ED27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F964E7A" w14:textId="5F8BBF3A" w:rsidR="00ED270C" w:rsidRPr="00112A1D" w:rsidRDefault="00ED270C" w:rsidP="00ED270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table 4.</w:t>
      </w: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Incidence of endpoint in the full population before propensity score matching </w:t>
      </w:r>
    </w:p>
    <w:tbl>
      <w:tblPr>
        <w:tblStyle w:val="TableGrid"/>
        <w:tblW w:w="908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1386"/>
        <w:gridCol w:w="1387"/>
        <w:gridCol w:w="1000"/>
        <w:gridCol w:w="1358"/>
        <w:gridCol w:w="1359"/>
        <w:gridCol w:w="943"/>
      </w:tblGrid>
      <w:tr w:rsidR="00112A1D" w:rsidRPr="00112A1D" w14:paraId="22E3FDEA" w14:textId="77777777" w:rsidTr="00507629">
        <w:trPr>
          <w:trHeight w:val="769"/>
        </w:trPr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644D55E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05E5E9AC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Low CV</w:t>
            </w: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br/>
              <w:t>(n = 12,967)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60422208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High CV</w:t>
            </w: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br/>
              <w:t>(n=12,966)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64206FBC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p-value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14:paraId="4B6B6F8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Low CEE</w:t>
            </w: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br/>
              <w:t>(n= 12,967)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73A2DEB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High CEE</w:t>
            </w: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br/>
              <w:t>(n= 12,966)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4A470DA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p-value</w:t>
            </w:r>
          </w:p>
        </w:tc>
      </w:tr>
      <w:tr w:rsidR="00112A1D" w:rsidRPr="00112A1D" w14:paraId="0E9B5093" w14:textId="77777777" w:rsidTr="00507629">
        <w:trPr>
          <w:trHeight w:val="373"/>
        </w:trPr>
        <w:tc>
          <w:tcPr>
            <w:tcW w:w="1656" w:type="dxa"/>
            <w:tcBorders>
              <w:bottom w:val="nil"/>
            </w:tcBorders>
            <w:vAlign w:val="center"/>
          </w:tcPr>
          <w:p w14:paraId="1F90B49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MAE</w:t>
            </w: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14:paraId="0D6D5370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900 (6.9)</w:t>
            </w:r>
          </w:p>
        </w:tc>
        <w:tc>
          <w:tcPr>
            <w:tcW w:w="1387" w:type="dxa"/>
            <w:tcBorders>
              <w:bottom w:val="nil"/>
            </w:tcBorders>
            <w:vAlign w:val="center"/>
          </w:tcPr>
          <w:p w14:paraId="36269AD9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1022 (7.9)</w:t>
            </w: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020F424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&lt;0.01</w:t>
            </w:r>
          </w:p>
        </w:tc>
        <w:tc>
          <w:tcPr>
            <w:tcW w:w="1358" w:type="dxa"/>
            <w:tcBorders>
              <w:bottom w:val="nil"/>
            </w:tcBorders>
            <w:vAlign w:val="center"/>
          </w:tcPr>
          <w:p w14:paraId="1E6EC0F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1004 (7.7)</w:t>
            </w:r>
          </w:p>
        </w:tc>
        <w:tc>
          <w:tcPr>
            <w:tcW w:w="1359" w:type="dxa"/>
            <w:tcBorders>
              <w:bottom w:val="nil"/>
            </w:tcBorders>
            <w:vAlign w:val="center"/>
          </w:tcPr>
          <w:p w14:paraId="19EE74E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918 (7.1)</w:t>
            </w:r>
          </w:p>
        </w:tc>
        <w:tc>
          <w:tcPr>
            <w:tcW w:w="943" w:type="dxa"/>
            <w:tcBorders>
              <w:bottom w:val="nil"/>
            </w:tcBorders>
            <w:vAlign w:val="center"/>
          </w:tcPr>
          <w:p w14:paraId="6C081F0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0.04</w:t>
            </w:r>
          </w:p>
        </w:tc>
      </w:tr>
      <w:tr w:rsidR="00112A1D" w:rsidRPr="00112A1D" w14:paraId="3CF2AA5A" w14:textId="77777777" w:rsidTr="00507629">
        <w:trPr>
          <w:trHeight w:val="396"/>
        </w:trPr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776EC2C8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MI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14:paraId="6F337960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196 (1.5)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vAlign w:val="center"/>
          </w:tcPr>
          <w:p w14:paraId="24C4487F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272 (2.1)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14:paraId="191DE3E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&lt;.01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2ABD4F31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240 (1.9)</w:t>
            </w:r>
          </w:p>
        </w:tc>
        <w:tc>
          <w:tcPr>
            <w:tcW w:w="1359" w:type="dxa"/>
            <w:tcBorders>
              <w:top w:val="nil"/>
              <w:bottom w:val="nil"/>
            </w:tcBorders>
            <w:vAlign w:val="center"/>
          </w:tcPr>
          <w:p w14:paraId="3B93D3B5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228 (1.7)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14:paraId="312D967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0.58</w:t>
            </w:r>
          </w:p>
        </w:tc>
      </w:tr>
      <w:tr w:rsidR="00112A1D" w:rsidRPr="00112A1D" w14:paraId="6CEBFE7E" w14:textId="77777777" w:rsidTr="00507629">
        <w:trPr>
          <w:trHeight w:val="373"/>
        </w:trPr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447E04F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stroke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center"/>
          </w:tcPr>
          <w:p w14:paraId="3191D332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203 (1.6)</w:t>
            </w:r>
          </w:p>
        </w:tc>
        <w:tc>
          <w:tcPr>
            <w:tcW w:w="1387" w:type="dxa"/>
            <w:tcBorders>
              <w:top w:val="nil"/>
              <w:bottom w:val="nil"/>
            </w:tcBorders>
            <w:vAlign w:val="center"/>
          </w:tcPr>
          <w:p w14:paraId="425FFFF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254 (2.0)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14:paraId="77EBF95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0.02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32C9E23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569 (4.4)</w:t>
            </w:r>
          </w:p>
        </w:tc>
        <w:tc>
          <w:tcPr>
            <w:tcW w:w="1359" w:type="dxa"/>
            <w:tcBorders>
              <w:top w:val="nil"/>
              <w:bottom w:val="nil"/>
            </w:tcBorders>
            <w:vAlign w:val="center"/>
          </w:tcPr>
          <w:p w14:paraId="05F91169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556 (4.3)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14:paraId="3F1D950E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0.69</w:t>
            </w:r>
          </w:p>
        </w:tc>
      </w:tr>
      <w:tr w:rsidR="00112A1D" w:rsidRPr="00112A1D" w14:paraId="15313909" w14:textId="77777777" w:rsidTr="00507629">
        <w:trPr>
          <w:trHeight w:val="373"/>
        </w:trPr>
        <w:tc>
          <w:tcPr>
            <w:tcW w:w="1656" w:type="dxa"/>
            <w:tcBorders>
              <w:top w:val="nil"/>
            </w:tcBorders>
            <w:vAlign w:val="center"/>
          </w:tcPr>
          <w:p w14:paraId="348F21C2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All-cause death</w:t>
            </w:r>
          </w:p>
        </w:tc>
        <w:tc>
          <w:tcPr>
            <w:tcW w:w="1386" w:type="dxa"/>
            <w:tcBorders>
              <w:top w:val="nil"/>
            </w:tcBorders>
            <w:vAlign w:val="center"/>
          </w:tcPr>
          <w:p w14:paraId="720EDE39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203 (1.57)</w:t>
            </w:r>
          </w:p>
        </w:tc>
        <w:tc>
          <w:tcPr>
            <w:tcW w:w="1387" w:type="dxa"/>
            <w:tcBorders>
              <w:top w:val="nil"/>
            </w:tcBorders>
            <w:vAlign w:val="center"/>
          </w:tcPr>
          <w:p w14:paraId="3F702D3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254 (2.0)</w:t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 w14:paraId="4D8452C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0.02</w:t>
            </w:r>
          </w:p>
        </w:tc>
        <w:tc>
          <w:tcPr>
            <w:tcW w:w="1358" w:type="dxa"/>
            <w:tcBorders>
              <w:top w:val="nil"/>
            </w:tcBorders>
            <w:vAlign w:val="center"/>
          </w:tcPr>
          <w:p w14:paraId="686973E9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264 (2.0)</w:t>
            </w:r>
          </w:p>
        </w:tc>
        <w:tc>
          <w:tcPr>
            <w:tcW w:w="1359" w:type="dxa"/>
            <w:tcBorders>
              <w:top w:val="nil"/>
            </w:tcBorders>
            <w:vAlign w:val="center"/>
          </w:tcPr>
          <w:p w14:paraId="3090B1FF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193 (1.5)</w:t>
            </w:r>
          </w:p>
        </w:tc>
        <w:tc>
          <w:tcPr>
            <w:tcW w:w="943" w:type="dxa"/>
            <w:tcBorders>
              <w:top w:val="nil"/>
            </w:tcBorders>
            <w:vAlign w:val="center"/>
          </w:tcPr>
          <w:p w14:paraId="3A09633F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&lt;.01</w:t>
            </w:r>
          </w:p>
        </w:tc>
      </w:tr>
    </w:tbl>
    <w:p w14:paraId="1C65DD3F" w14:textId="77777777" w:rsidR="00ED270C" w:rsidRPr="00112A1D" w:rsidRDefault="00ED270C" w:rsidP="00ED27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Values are presented as number of incidence (%). MAE, major adverse event; MI, myocardial infarction. </w:t>
      </w:r>
      <w:proofErr w:type="gramStart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p-value</w:t>
      </w:r>
      <w:proofErr w:type="gramEnd"/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for the log-rank test. </w:t>
      </w:r>
    </w:p>
    <w:p w14:paraId="107CD223" w14:textId="32AD42F7" w:rsidR="00EC6114" w:rsidRPr="00112A1D" w:rsidRDefault="00EC6114" w:rsidP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3BAB74" w14:textId="0921F0C6" w:rsidR="00ED270C" w:rsidRPr="00112A1D" w:rsidRDefault="00ED270C" w:rsidP="00ED270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5. </w:t>
      </w: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Cox regression analysis for TG CV in the full population before propensity score matching</w:t>
      </w:r>
    </w:p>
    <w:tbl>
      <w:tblPr>
        <w:tblStyle w:val="TableGrid"/>
        <w:tblW w:w="9092" w:type="dxa"/>
        <w:tblLook w:val="04A0" w:firstRow="1" w:lastRow="0" w:firstColumn="1" w:lastColumn="0" w:noHBand="0" w:noVBand="1"/>
      </w:tblPr>
      <w:tblGrid>
        <w:gridCol w:w="1283"/>
        <w:gridCol w:w="1561"/>
        <w:gridCol w:w="1562"/>
        <w:gridCol w:w="1562"/>
        <w:gridCol w:w="1562"/>
        <w:gridCol w:w="1562"/>
      </w:tblGrid>
      <w:tr w:rsidR="00112A1D" w:rsidRPr="00112A1D" w14:paraId="616F11BE" w14:textId="77777777" w:rsidTr="00507629">
        <w:trPr>
          <w:trHeight w:val="582"/>
        </w:trPr>
        <w:tc>
          <w:tcPr>
            <w:tcW w:w="1283" w:type="dxa"/>
            <w:tcBorders>
              <w:left w:val="nil"/>
              <w:bottom w:val="single" w:sz="4" w:space="0" w:color="auto"/>
            </w:tcBorders>
            <w:vAlign w:val="center"/>
          </w:tcPr>
          <w:p w14:paraId="562D75A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290772D1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Crude model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1DCC8C0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B24A2B0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578211F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3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14:paraId="33F88E12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4</w:t>
            </w:r>
          </w:p>
        </w:tc>
      </w:tr>
      <w:tr w:rsidR="00112A1D" w:rsidRPr="00112A1D" w14:paraId="4C32D0CD" w14:textId="77777777" w:rsidTr="00507629">
        <w:trPr>
          <w:trHeight w:val="582"/>
        </w:trPr>
        <w:tc>
          <w:tcPr>
            <w:tcW w:w="1283" w:type="dxa"/>
            <w:tcBorders>
              <w:left w:val="nil"/>
              <w:bottom w:val="nil"/>
            </w:tcBorders>
            <w:vAlign w:val="center"/>
          </w:tcPr>
          <w:p w14:paraId="7D08919E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MAE</w:t>
            </w:r>
          </w:p>
        </w:tc>
        <w:tc>
          <w:tcPr>
            <w:tcW w:w="1561" w:type="dxa"/>
            <w:tcBorders>
              <w:bottom w:val="nil"/>
            </w:tcBorders>
            <w:vAlign w:val="center"/>
          </w:tcPr>
          <w:p w14:paraId="4CE19602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1.14 </w:t>
            </w:r>
          </w:p>
          <w:p w14:paraId="4CC7544E" w14:textId="72C6BA2F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(1.04-1.25)</w:t>
            </w:r>
          </w:p>
        </w:tc>
        <w:tc>
          <w:tcPr>
            <w:tcW w:w="1562" w:type="dxa"/>
            <w:tcBorders>
              <w:bottom w:val="nil"/>
            </w:tcBorders>
            <w:vAlign w:val="center"/>
          </w:tcPr>
          <w:p w14:paraId="463DDD89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1.22 </w:t>
            </w:r>
          </w:p>
          <w:p w14:paraId="15FA228F" w14:textId="4FB3F7FF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(1.12-1.34)</w:t>
            </w:r>
          </w:p>
        </w:tc>
        <w:tc>
          <w:tcPr>
            <w:tcW w:w="1562" w:type="dxa"/>
            <w:tcBorders>
              <w:bottom w:val="nil"/>
            </w:tcBorders>
            <w:vAlign w:val="center"/>
          </w:tcPr>
          <w:p w14:paraId="3175016E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1.21 </w:t>
            </w:r>
          </w:p>
          <w:p w14:paraId="380C82D8" w14:textId="1F8E4EE2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(1.10-1.32)</w:t>
            </w:r>
          </w:p>
        </w:tc>
        <w:tc>
          <w:tcPr>
            <w:tcW w:w="1562" w:type="dxa"/>
            <w:tcBorders>
              <w:bottom w:val="nil"/>
            </w:tcBorders>
            <w:vAlign w:val="center"/>
          </w:tcPr>
          <w:p w14:paraId="00677E92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1.17 </w:t>
            </w:r>
          </w:p>
          <w:p w14:paraId="53046977" w14:textId="2F5F91C2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(1.07-1.28)</w:t>
            </w:r>
          </w:p>
        </w:tc>
        <w:tc>
          <w:tcPr>
            <w:tcW w:w="1562" w:type="dxa"/>
            <w:tcBorders>
              <w:bottom w:val="nil"/>
              <w:right w:val="nil"/>
            </w:tcBorders>
            <w:vAlign w:val="center"/>
          </w:tcPr>
          <w:p w14:paraId="4E062108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1.18 </w:t>
            </w:r>
          </w:p>
          <w:p w14:paraId="6B4EE1A1" w14:textId="07DD40A8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(1.07-1.31)</w:t>
            </w:r>
          </w:p>
        </w:tc>
      </w:tr>
      <w:tr w:rsidR="00112A1D" w:rsidRPr="00112A1D" w14:paraId="0DDEF484" w14:textId="77777777" w:rsidTr="00507629">
        <w:trPr>
          <w:trHeight w:val="582"/>
        </w:trPr>
        <w:tc>
          <w:tcPr>
            <w:tcW w:w="1283" w:type="dxa"/>
            <w:tcBorders>
              <w:top w:val="nil"/>
              <w:left w:val="nil"/>
              <w:bottom w:val="nil"/>
            </w:tcBorders>
            <w:vAlign w:val="center"/>
          </w:tcPr>
          <w:p w14:paraId="5481374A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MI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366714F8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1.39 </w:t>
            </w:r>
          </w:p>
          <w:p w14:paraId="7C330485" w14:textId="0544AB2A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(1.16-1.67)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1DE21151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1.44 </w:t>
            </w:r>
          </w:p>
          <w:p w14:paraId="4C415F12" w14:textId="4E6899D3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(1.20-1.73)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41E7585B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1.42 </w:t>
            </w:r>
          </w:p>
          <w:p w14:paraId="02E92004" w14:textId="70C49DD1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(1.18-1.71)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5851B82E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1.3</w:t>
            </w:r>
            <w:r w:rsidR="00EA1AC0"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0</w:t>
            </w:r>
          </w:p>
          <w:p w14:paraId="447DF133" w14:textId="539A0F81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 (1.11-1.60)</w:t>
            </w: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  <w:vAlign w:val="center"/>
          </w:tcPr>
          <w:p w14:paraId="6D8EF22D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1.29 </w:t>
            </w:r>
          </w:p>
          <w:p w14:paraId="2E9B10C4" w14:textId="5C2E0BFE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(1.06-1.58)</w:t>
            </w:r>
          </w:p>
        </w:tc>
      </w:tr>
      <w:tr w:rsidR="00112A1D" w:rsidRPr="00112A1D" w14:paraId="42BF3B74" w14:textId="77777777" w:rsidTr="00507629">
        <w:trPr>
          <w:trHeight w:val="582"/>
        </w:trPr>
        <w:tc>
          <w:tcPr>
            <w:tcW w:w="1283" w:type="dxa"/>
            <w:tcBorders>
              <w:top w:val="nil"/>
              <w:left w:val="nil"/>
              <w:bottom w:val="nil"/>
            </w:tcBorders>
            <w:vAlign w:val="center"/>
          </w:tcPr>
          <w:p w14:paraId="3D57201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stroke</w:t>
            </w:r>
          </w:p>
        </w:tc>
        <w:tc>
          <w:tcPr>
            <w:tcW w:w="1561" w:type="dxa"/>
            <w:tcBorders>
              <w:top w:val="nil"/>
              <w:bottom w:val="nil"/>
            </w:tcBorders>
            <w:vAlign w:val="center"/>
          </w:tcPr>
          <w:p w14:paraId="22D44C47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1.00 </w:t>
            </w:r>
          </w:p>
          <w:p w14:paraId="52776F78" w14:textId="2B9C361A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(0.89-1.12)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2F50433B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1.07 </w:t>
            </w:r>
          </w:p>
          <w:p w14:paraId="4AFC2942" w14:textId="04BF05DB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(0.95-1.20)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1539E89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1.06 </w:t>
            </w:r>
          </w:p>
          <w:p w14:paraId="46C79A93" w14:textId="63357798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(0.94-1.19)</w:t>
            </w:r>
          </w:p>
        </w:tc>
        <w:tc>
          <w:tcPr>
            <w:tcW w:w="1562" w:type="dxa"/>
            <w:tcBorders>
              <w:top w:val="nil"/>
              <w:bottom w:val="nil"/>
            </w:tcBorders>
            <w:vAlign w:val="center"/>
          </w:tcPr>
          <w:p w14:paraId="561E7E66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1.04 </w:t>
            </w:r>
          </w:p>
          <w:p w14:paraId="7281CBD2" w14:textId="5213A144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(0.92-1.17)</w:t>
            </w: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  <w:vAlign w:val="center"/>
          </w:tcPr>
          <w:p w14:paraId="7A0F0A7C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1.03 </w:t>
            </w:r>
          </w:p>
          <w:p w14:paraId="78752FFF" w14:textId="1FED9F90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(0.91-1.18)</w:t>
            </w:r>
          </w:p>
        </w:tc>
      </w:tr>
      <w:tr w:rsidR="00112A1D" w:rsidRPr="00112A1D" w14:paraId="654083D4" w14:textId="77777777" w:rsidTr="00507629">
        <w:trPr>
          <w:trHeight w:val="582"/>
        </w:trPr>
        <w:tc>
          <w:tcPr>
            <w:tcW w:w="1283" w:type="dxa"/>
            <w:tcBorders>
              <w:top w:val="nil"/>
              <w:left w:val="nil"/>
            </w:tcBorders>
            <w:vAlign w:val="center"/>
          </w:tcPr>
          <w:p w14:paraId="3D58A7AF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All-cause death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577CB0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1.25 </w:t>
            </w:r>
          </w:p>
          <w:p w14:paraId="0D25B68D" w14:textId="457F088C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(1.04-1.51)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A19EC6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1.39 </w:t>
            </w:r>
          </w:p>
          <w:p w14:paraId="7AD8E7C1" w14:textId="352FE96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(1.15-1.67)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21D97B65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1.36 </w:t>
            </w:r>
          </w:p>
          <w:p w14:paraId="6E3FE194" w14:textId="699C0785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(1.13-1.63)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052159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1.33 </w:t>
            </w:r>
          </w:p>
          <w:p w14:paraId="23BDDE62" w14:textId="6AE400F2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(1.11-1.61)</w:t>
            </w:r>
          </w:p>
        </w:tc>
        <w:tc>
          <w:tcPr>
            <w:tcW w:w="1562" w:type="dxa"/>
            <w:tcBorders>
              <w:top w:val="nil"/>
              <w:right w:val="nil"/>
            </w:tcBorders>
            <w:vAlign w:val="center"/>
          </w:tcPr>
          <w:p w14:paraId="0C378011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1.38 </w:t>
            </w:r>
          </w:p>
          <w:p w14:paraId="46091391" w14:textId="2E123993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(1.11-1.72)</w:t>
            </w:r>
          </w:p>
        </w:tc>
      </w:tr>
    </w:tbl>
    <w:p w14:paraId="770E5A44" w14:textId="291E5A3B" w:rsidR="00ED270C" w:rsidRPr="00112A1D" w:rsidRDefault="00ED270C" w:rsidP="00ED27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Values are presented as hazard ratio (95% confidence interval). Model 1 adjusted for age and sex. Model 2 adjusted for Model 1 plus alcohol and smoking. Model 3 adjusted for Model 2 plus hypertension, dyslipidemia, and chronic kidney disease. Model 4 adjusted for Model 3 plus total cholesterol, LDL-C, HDL-C, number of TG measurement, and interval between TG measurements. </w:t>
      </w:r>
    </w:p>
    <w:p w14:paraId="0C785D6F" w14:textId="00A51031" w:rsidR="00ED270C" w:rsidRPr="00112A1D" w:rsidRDefault="00ED270C" w:rsidP="00ED270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B876C27" w14:textId="4702A523" w:rsidR="00ED270C" w:rsidRPr="00112A1D" w:rsidRDefault="00ED270C" w:rsidP="00ED270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6. </w:t>
      </w: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>Cox regression analysis for TG CEE in the full population before propensity score matching</w:t>
      </w:r>
    </w:p>
    <w:tbl>
      <w:tblPr>
        <w:tblStyle w:val="TableGrid"/>
        <w:tblW w:w="9167" w:type="dxa"/>
        <w:tblLook w:val="04A0" w:firstRow="1" w:lastRow="0" w:firstColumn="1" w:lastColumn="0" w:noHBand="0" w:noVBand="1"/>
      </w:tblPr>
      <w:tblGrid>
        <w:gridCol w:w="1293"/>
        <w:gridCol w:w="1574"/>
        <w:gridCol w:w="1575"/>
        <w:gridCol w:w="1575"/>
        <w:gridCol w:w="1575"/>
        <w:gridCol w:w="1575"/>
      </w:tblGrid>
      <w:tr w:rsidR="00112A1D" w:rsidRPr="00112A1D" w14:paraId="47DA7776" w14:textId="77777777" w:rsidTr="00507629">
        <w:trPr>
          <w:trHeight w:val="615"/>
        </w:trPr>
        <w:tc>
          <w:tcPr>
            <w:tcW w:w="1293" w:type="dxa"/>
            <w:tcBorders>
              <w:left w:val="nil"/>
              <w:bottom w:val="single" w:sz="4" w:space="0" w:color="auto"/>
            </w:tcBorders>
            <w:vAlign w:val="center"/>
          </w:tcPr>
          <w:p w14:paraId="554CF18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03DAAE53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Crude model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75E574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1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79482B2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2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60ACF6BF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3</w:t>
            </w:r>
          </w:p>
        </w:tc>
        <w:tc>
          <w:tcPr>
            <w:tcW w:w="1575" w:type="dxa"/>
            <w:tcBorders>
              <w:bottom w:val="single" w:sz="4" w:space="0" w:color="auto"/>
              <w:right w:val="nil"/>
            </w:tcBorders>
            <w:vAlign w:val="center"/>
          </w:tcPr>
          <w:p w14:paraId="6682ED67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Model 4</w:t>
            </w:r>
          </w:p>
        </w:tc>
      </w:tr>
      <w:tr w:rsidR="00112A1D" w:rsidRPr="00112A1D" w14:paraId="53CD1443" w14:textId="77777777" w:rsidTr="00507629">
        <w:trPr>
          <w:trHeight w:val="615"/>
        </w:trPr>
        <w:tc>
          <w:tcPr>
            <w:tcW w:w="1293" w:type="dxa"/>
            <w:tcBorders>
              <w:left w:val="nil"/>
              <w:bottom w:val="nil"/>
            </w:tcBorders>
            <w:vAlign w:val="center"/>
          </w:tcPr>
          <w:p w14:paraId="2325CB0D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MAE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2D8DC674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0.91 </w:t>
            </w:r>
          </w:p>
          <w:p w14:paraId="7BEB7BC0" w14:textId="250E382C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(0.83-1.00)</w:t>
            </w:r>
          </w:p>
        </w:tc>
        <w:tc>
          <w:tcPr>
            <w:tcW w:w="1575" w:type="dxa"/>
            <w:tcBorders>
              <w:bottom w:val="nil"/>
            </w:tcBorders>
            <w:vAlign w:val="center"/>
          </w:tcPr>
          <w:p w14:paraId="25875539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0.99 </w:t>
            </w:r>
          </w:p>
          <w:p w14:paraId="13F76046" w14:textId="5A98732C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(0.90-1.08)</w:t>
            </w:r>
          </w:p>
        </w:tc>
        <w:tc>
          <w:tcPr>
            <w:tcW w:w="1575" w:type="dxa"/>
            <w:tcBorders>
              <w:bottom w:val="nil"/>
            </w:tcBorders>
            <w:vAlign w:val="center"/>
          </w:tcPr>
          <w:p w14:paraId="7FEABE7F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0.99 </w:t>
            </w:r>
          </w:p>
          <w:p w14:paraId="14352A16" w14:textId="7D45F591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(0.90-1.08)</w:t>
            </w:r>
          </w:p>
        </w:tc>
        <w:tc>
          <w:tcPr>
            <w:tcW w:w="1575" w:type="dxa"/>
            <w:tcBorders>
              <w:bottom w:val="nil"/>
            </w:tcBorders>
            <w:vAlign w:val="center"/>
          </w:tcPr>
          <w:p w14:paraId="35192D61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0.89 </w:t>
            </w:r>
          </w:p>
          <w:p w14:paraId="569C3A80" w14:textId="760EE94D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(0.81-0.97)</w:t>
            </w:r>
          </w:p>
        </w:tc>
        <w:tc>
          <w:tcPr>
            <w:tcW w:w="1575" w:type="dxa"/>
            <w:tcBorders>
              <w:bottom w:val="nil"/>
              <w:right w:val="nil"/>
            </w:tcBorders>
            <w:vAlign w:val="center"/>
          </w:tcPr>
          <w:p w14:paraId="5B6AC2B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0.93 </w:t>
            </w:r>
          </w:p>
          <w:p w14:paraId="427D164B" w14:textId="21EEA633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(0.83-1.04)</w:t>
            </w:r>
          </w:p>
        </w:tc>
      </w:tr>
      <w:tr w:rsidR="00112A1D" w:rsidRPr="00112A1D" w14:paraId="596CC3E4" w14:textId="77777777" w:rsidTr="00507629">
        <w:trPr>
          <w:trHeight w:val="615"/>
        </w:trPr>
        <w:tc>
          <w:tcPr>
            <w:tcW w:w="1293" w:type="dxa"/>
            <w:tcBorders>
              <w:top w:val="nil"/>
              <w:left w:val="nil"/>
              <w:bottom w:val="nil"/>
            </w:tcBorders>
            <w:vAlign w:val="center"/>
          </w:tcPr>
          <w:p w14:paraId="7D8F2015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MI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19352D77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0.95 </w:t>
            </w:r>
          </w:p>
          <w:p w14:paraId="76CECC59" w14:textId="33031B25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(0.79-1.14)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689FB61A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1.00 </w:t>
            </w:r>
          </w:p>
          <w:p w14:paraId="768262F2" w14:textId="53DD374F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(0.83-1.20)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375C6786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1.00 </w:t>
            </w:r>
          </w:p>
          <w:p w14:paraId="031ADE6C" w14:textId="6B9B1408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(0.83-1.20)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7382A55D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0.79 </w:t>
            </w:r>
          </w:p>
          <w:p w14:paraId="38D37621" w14:textId="38216092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(0.66-0.95)</w:t>
            </w:r>
          </w:p>
        </w:tc>
        <w:tc>
          <w:tcPr>
            <w:tcW w:w="1575" w:type="dxa"/>
            <w:tcBorders>
              <w:top w:val="nil"/>
              <w:bottom w:val="nil"/>
              <w:right w:val="nil"/>
            </w:tcBorders>
            <w:vAlign w:val="center"/>
          </w:tcPr>
          <w:p w14:paraId="34370CC9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0.86 </w:t>
            </w:r>
          </w:p>
          <w:p w14:paraId="23679FDE" w14:textId="29BC3481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(0.69-1.07)</w:t>
            </w:r>
          </w:p>
        </w:tc>
      </w:tr>
      <w:tr w:rsidR="00112A1D" w:rsidRPr="00112A1D" w14:paraId="3F10BF3D" w14:textId="77777777" w:rsidTr="00507629">
        <w:trPr>
          <w:trHeight w:val="615"/>
        </w:trPr>
        <w:tc>
          <w:tcPr>
            <w:tcW w:w="1293" w:type="dxa"/>
            <w:tcBorders>
              <w:top w:val="nil"/>
              <w:left w:val="nil"/>
              <w:bottom w:val="nil"/>
            </w:tcBorders>
            <w:vAlign w:val="center"/>
          </w:tcPr>
          <w:p w14:paraId="3CA3DD2B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New-onset stroke</w:t>
            </w:r>
          </w:p>
        </w:tc>
        <w:tc>
          <w:tcPr>
            <w:tcW w:w="1574" w:type="dxa"/>
            <w:tcBorders>
              <w:top w:val="nil"/>
              <w:bottom w:val="nil"/>
            </w:tcBorders>
            <w:vAlign w:val="center"/>
          </w:tcPr>
          <w:p w14:paraId="1EE41D5B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0.98 </w:t>
            </w:r>
          </w:p>
          <w:p w14:paraId="75687E34" w14:textId="281DEB99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(0.87-1.10)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479570CF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1.06 </w:t>
            </w:r>
          </w:p>
          <w:p w14:paraId="44BE8AF3" w14:textId="5219EC92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(0.94-1.19)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620E9478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1.05 </w:t>
            </w:r>
          </w:p>
          <w:p w14:paraId="5CE56212" w14:textId="6EFC59D1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(0.94-1.19)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20CEC9D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0.98 </w:t>
            </w:r>
          </w:p>
          <w:p w14:paraId="66F0258D" w14:textId="02E18598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(0.87-1.10)</w:t>
            </w:r>
          </w:p>
        </w:tc>
        <w:tc>
          <w:tcPr>
            <w:tcW w:w="1575" w:type="dxa"/>
            <w:tcBorders>
              <w:top w:val="nil"/>
              <w:bottom w:val="nil"/>
              <w:right w:val="nil"/>
            </w:tcBorders>
            <w:vAlign w:val="center"/>
          </w:tcPr>
          <w:p w14:paraId="6E7272D6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0.96 </w:t>
            </w:r>
          </w:p>
          <w:p w14:paraId="25DD8A56" w14:textId="3EF23F48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(0.83-1.12)</w:t>
            </w:r>
          </w:p>
        </w:tc>
      </w:tr>
      <w:tr w:rsidR="00112A1D" w:rsidRPr="00112A1D" w14:paraId="3FE767DF" w14:textId="77777777" w:rsidTr="00507629">
        <w:trPr>
          <w:trHeight w:val="615"/>
        </w:trPr>
        <w:tc>
          <w:tcPr>
            <w:tcW w:w="1293" w:type="dxa"/>
            <w:tcBorders>
              <w:top w:val="nil"/>
              <w:left w:val="nil"/>
            </w:tcBorders>
            <w:vAlign w:val="center"/>
          </w:tcPr>
          <w:p w14:paraId="00855145" w14:textId="77777777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All-cause death</w:t>
            </w:r>
          </w:p>
        </w:tc>
        <w:tc>
          <w:tcPr>
            <w:tcW w:w="1574" w:type="dxa"/>
            <w:tcBorders>
              <w:top w:val="nil"/>
            </w:tcBorders>
            <w:vAlign w:val="center"/>
          </w:tcPr>
          <w:p w14:paraId="2EA066E7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0.73 </w:t>
            </w:r>
          </w:p>
          <w:p w14:paraId="158B69D5" w14:textId="3046FE8E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(0.61-0.88)</w:t>
            </w:r>
          </w:p>
        </w:tc>
        <w:tc>
          <w:tcPr>
            <w:tcW w:w="1575" w:type="dxa"/>
            <w:tcBorders>
              <w:top w:val="nil"/>
            </w:tcBorders>
            <w:vAlign w:val="center"/>
          </w:tcPr>
          <w:p w14:paraId="158A7F65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0.83 </w:t>
            </w:r>
          </w:p>
          <w:p w14:paraId="2067D8D7" w14:textId="4B1591E3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(0.69-1.01)</w:t>
            </w:r>
          </w:p>
        </w:tc>
        <w:tc>
          <w:tcPr>
            <w:tcW w:w="1575" w:type="dxa"/>
            <w:tcBorders>
              <w:top w:val="nil"/>
            </w:tcBorders>
            <w:vAlign w:val="center"/>
          </w:tcPr>
          <w:p w14:paraId="38E0E3C0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0.83 </w:t>
            </w:r>
          </w:p>
          <w:p w14:paraId="4AF66185" w14:textId="6462AF03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(0.68-1.00)</w:t>
            </w:r>
          </w:p>
        </w:tc>
        <w:tc>
          <w:tcPr>
            <w:tcW w:w="1575" w:type="dxa"/>
            <w:tcBorders>
              <w:top w:val="nil"/>
            </w:tcBorders>
            <w:vAlign w:val="center"/>
          </w:tcPr>
          <w:p w14:paraId="34502D2A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 xml:space="preserve">0.79 </w:t>
            </w:r>
          </w:p>
          <w:p w14:paraId="6908105B" w14:textId="268E188A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</w:rPr>
              <w:t>(0.65-0.95)</w:t>
            </w:r>
          </w:p>
        </w:tc>
        <w:tc>
          <w:tcPr>
            <w:tcW w:w="1575" w:type="dxa"/>
            <w:tcBorders>
              <w:top w:val="nil"/>
              <w:right w:val="nil"/>
            </w:tcBorders>
            <w:vAlign w:val="center"/>
          </w:tcPr>
          <w:p w14:paraId="6EAE8993" w14:textId="77777777" w:rsidR="00EA1AC0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0.91 </w:t>
            </w:r>
          </w:p>
          <w:p w14:paraId="75685DE7" w14:textId="37AC7919" w:rsidR="00ED270C" w:rsidRPr="00112A1D" w:rsidRDefault="00ED270C" w:rsidP="00A92C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112A1D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(0.72-1.15)</w:t>
            </w:r>
          </w:p>
        </w:tc>
      </w:tr>
    </w:tbl>
    <w:p w14:paraId="2B88A0B8" w14:textId="77777777" w:rsidR="00ED270C" w:rsidRPr="00112A1D" w:rsidRDefault="00ED270C" w:rsidP="00ED27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Values are presented as hazard ratio (95% confidence interval). Model 1 adjusted for age and sex. Model 2 adjusted for Model 1 plus alcohol and smoking. Model 3 adjusted for Model 2 plus hypertension, dyslipidemia, and chronic kidney disease. Model 4 adjusted for Model 3 plus total cholesterol, LDL-C, HDL-C, number of TG measurement, and interval between TG measurements. </w:t>
      </w:r>
    </w:p>
    <w:p w14:paraId="3BEEC656" w14:textId="77777777" w:rsidR="00ED270C" w:rsidRPr="00112A1D" w:rsidRDefault="00ED270C" w:rsidP="00EC61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D270C" w:rsidRPr="00112A1D" w:rsidSect="00112A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proofState w:spelling="clean" w:grammar="clean"/>
  <w:revisionView w:markup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B4"/>
    <w:rsid w:val="000B72DD"/>
    <w:rsid w:val="00112A1D"/>
    <w:rsid w:val="0015374E"/>
    <w:rsid w:val="001B51AE"/>
    <w:rsid w:val="001F5B60"/>
    <w:rsid w:val="002E4D6A"/>
    <w:rsid w:val="003D3D99"/>
    <w:rsid w:val="00507629"/>
    <w:rsid w:val="006B1101"/>
    <w:rsid w:val="007E12BE"/>
    <w:rsid w:val="0085484B"/>
    <w:rsid w:val="008D2FF8"/>
    <w:rsid w:val="009C2686"/>
    <w:rsid w:val="00A16EB7"/>
    <w:rsid w:val="00AA4A07"/>
    <w:rsid w:val="00AF0AFF"/>
    <w:rsid w:val="00C7287D"/>
    <w:rsid w:val="00D61720"/>
    <w:rsid w:val="00DF7EB4"/>
    <w:rsid w:val="00E620EB"/>
    <w:rsid w:val="00EA1AC0"/>
    <w:rsid w:val="00EC6114"/>
    <w:rsid w:val="00ED270C"/>
    <w:rsid w:val="00F4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6FB11"/>
  <w15:chartTrackingRefBased/>
  <w15:docId w15:val="{2B10375B-CCED-4445-B9EE-F87FB1CA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kern w:val="2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EB4"/>
    <w:pPr>
      <w:spacing w:line="240" w:lineRule="auto"/>
    </w:pPr>
    <w:rPr>
      <w:rFonts w:asciiTheme="minorHAnsi" w:hAnsiTheme="minorHAnsi" w:cstheme="minorBidi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C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17DD-307E-4A82-A05C-87957ED7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MIDAM_PC1</dc:creator>
  <cp:keywords/>
  <dc:description/>
  <cp:lastModifiedBy>Sindhu Chinnaiyan</cp:lastModifiedBy>
  <cp:revision>4</cp:revision>
  <dcterms:created xsi:type="dcterms:W3CDTF">2022-10-26T13:52:00Z</dcterms:created>
  <dcterms:modified xsi:type="dcterms:W3CDTF">2022-10-31T09:03:00Z</dcterms:modified>
</cp:coreProperties>
</file>