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BB2E" w14:textId="77777777" w:rsidR="0080244A" w:rsidRDefault="0080244A" w:rsidP="0080244A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Supplement </w:t>
      </w:r>
      <w:r w:rsidRPr="000430F0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Table 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1</w:t>
      </w:r>
      <w:r w:rsidRPr="000430F0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 Multivariable Cox regression and Logistic regression analyses for different end points</w:t>
      </w: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1134"/>
        <w:gridCol w:w="1985"/>
        <w:gridCol w:w="1134"/>
        <w:gridCol w:w="1984"/>
        <w:gridCol w:w="1134"/>
        <w:gridCol w:w="1985"/>
        <w:gridCol w:w="992"/>
      </w:tblGrid>
      <w:tr w:rsidR="0080244A" w14:paraId="2714942F" w14:textId="77777777" w:rsidTr="00FD07D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9CEF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5D24A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n-hospital death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144B0" w14:textId="523309F9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 xml:space="preserve">ll-cause </w:t>
            </w:r>
            <w:r w:rsidR="007D2540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mortality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4EBAE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nplanned revascularization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24095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ACCE</w:t>
            </w:r>
          </w:p>
        </w:tc>
      </w:tr>
      <w:tr w:rsidR="0080244A" w14:paraId="1E6EC289" w14:textId="77777777" w:rsidTr="00FD07D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592E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0D0B4" w14:textId="66B53249" w:rsidR="0080244A" w:rsidRDefault="0012538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O</w:t>
            </w:r>
            <w:r w:rsidR="0080244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352BF" w14:textId="02A23F2D" w:rsidR="0080244A" w:rsidRPr="000430F0" w:rsidRDefault="00E131D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A3C8E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20542" w14:textId="2C25D424" w:rsidR="0080244A" w:rsidRDefault="00E131D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05738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ED98F" w14:textId="69502223" w:rsidR="0080244A" w:rsidRDefault="00E131D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D1119" w14:textId="77777777" w:rsidR="0080244A" w:rsidRDefault="0080244A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5D73A" w14:textId="58A5539C" w:rsidR="0080244A" w:rsidRDefault="00E131D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</w:tr>
      <w:tr w:rsidR="0080244A" w14:paraId="3E7F6D06" w14:textId="77777777" w:rsidTr="00FD07D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9BBE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7F4BC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Glucose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AD80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F2E9B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BDFE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8800C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526F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402E8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054D3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2F4A0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6453B18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9866349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9BB4C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2CDD2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4ECCA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0D0013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C8AC9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923F4E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933F06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E578B0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65E8EC8D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9CF8892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B7502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.95 (0.23, 3.97)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A155E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532FA6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532FA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62C25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.88 (1.02, 3.46)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7568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B0F5E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B0F5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4E823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.92 (0.60, 1.42)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601F3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6658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6658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E580D3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 (0.81, 1.59)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BE54F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4122A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4122A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.450</w:t>
            </w:r>
          </w:p>
        </w:tc>
      </w:tr>
      <w:tr w:rsidR="0080244A" w14:paraId="49A9E657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3C7C9CB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95522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.75 (1.16, 12.17)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7D811B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532FA6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532FA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CEA19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.06 (1.13, 3.77)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1A8503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B0F5E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B0F5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6D856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.10 (0.72, 1.68)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48F6D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6658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6658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1F007F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.29 (0.92, 1.81)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2CEF1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4122A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4122A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.136</w:t>
            </w:r>
          </w:p>
        </w:tc>
      </w:tr>
      <w:tr w:rsidR="0080244A" w14:paraId="38566378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5F67BF0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FD61F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3.33 (7.34, 74.15)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A4B213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532FA6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532FA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505F3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.18 (2.83, 9.50)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1926D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B0F5E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9B0F5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3B4A8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.05 (0.64, 1.73)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6B1F3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6658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6658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0584C1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.05 (1.43, 2.95)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C2B2E9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4122A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4122A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</w:tr>
      <w:tr w:rsidR="0080244A" w14:paraId="126FE5CA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532CFBA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for trend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580A4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03636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532FA6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532FA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7CBAB1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2E28F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B0F5E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9B0F5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8A3BA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1F35E3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96658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96658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62F9D7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785AC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4122A2"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 w:rsidRPr="004122A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</w:tr>
      <w:tr w:rsidR="0080244A" w14:paraId="0069C6D8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9CF22BD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7F4BC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FBS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749AE1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668AFE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EF29A2" w14:textId="77777777" w:rsidR="0080244A" w:rsidRPr="00DD03A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D1354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7B516F" w14:textId="77777777" w:rsidR="0080244A" w:rsidRPr="00DD03A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EFF9F3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54A4F6" w14:textId="77777777" w:rsidR="0080244A" w:rsidRPr="00D1418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49485B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4BAC7031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4FE02A4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B833EE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D1E54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7179CB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A5590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912F9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DC334A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A8598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7F59FF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66D02F7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158D880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67207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 (0.02, 1.13)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0153FB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FF8B11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.96 (0.51, 1.82)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86DE9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15673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.09 (0.70, 1.71)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6BE6A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63E33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.88 (0.61, 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118962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.459</w:t>
            </w:r>
          </w:p>
        </w:tc>
      </w:tr>
      <w:tr w:rsidR="0080244A" w14:paraId="5ECA22B9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BBAEC22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01BBC1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.25 (0.44, 3.59)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CA811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185C8E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.37 (0.77, 2.46)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39F4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21817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.63 (1.06, 2.52)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1826F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A5B6F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.32 (0.95, 1.85)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69D983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.101</w:t>
            </w:r>
          </w:p>
        </w:tc>
      </w:tr>
      <w:tr w:rsidR="0080244A" w14:paraId="1F797024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BA2EC86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lastRenderedPageBreak/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5897F1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0.10 (3.89, 26.25)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C9A20F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5B0B6B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.34 (2.45, 7.71)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D1C5E9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A264C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.22 (0.72, 2.08)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00AD57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06991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.94 (1.34, 2.81)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2B7020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80244A" w14:paraId="51D8C292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0CFD9DE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for trend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E5C363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5671C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D17536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8A82DE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CB4801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96218A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91501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B9B16F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</w:tr>
      <w:tr w:rsidR="0080244A" w14:paraId="6976BF51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3AD2D50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HR1 (per SD)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B01A79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46793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36678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2E093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239F9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AF9C82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1409E7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CCEB96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32909591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B9680F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DD29F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A0AE97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56D556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430F18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A6F72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4F261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B3513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EE2D4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4479298C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FC6982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C78D5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.13 (0.88,75.10)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56086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D4D770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.22 (1.19, 4.13)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9A6BF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5EDD0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 (0.66, 1.51)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25F1C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17A1E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.18 (0.84, 1.65)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AA973E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.350</w:t>
            </w:r>
          </w:p>
        </w:tc>
      </w:tr>
      <w:tr w:rsidR="0080244A" w14:paraId="7AAABFF9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73BBBC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A0561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.69 (1.10, 85.35)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131682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533984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.82 (0.97, 3.40)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250F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78458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.82 (0.53, 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F4DC9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2815B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.05 (0.74, 1.48)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738CC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.796</w:t>
            </w:r>
          </w:p>
        </w:tc>
      </w:tr>
      <w:tr w:rsidR="0080244A" w14:paraId="4CB0CAFA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393B9C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4BE18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0.77 (2.53, 170.73)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182C78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6EE06B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.05 (1.13, 3.70)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A4472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49AA2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.04 (0.69, 1.58)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11B352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19351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.20 (0.86, 1.66)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7A20E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.288</w:t>
            </w:r>
          </w:p>
        </w:tc>
      </w:tr>
      <w:tr w:rsidR="0080244A" w14:paraId="403024C1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567B52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for trend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9CAAC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513EF6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E91797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3AECD9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9D176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68FD8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1946B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BB581D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.410</w:t>
            </w:r>
          </w:p>
        </w:tc>
      </w:tr>
      <w:tr w:rsidR="0080244A" w14:paraId="0D344CB1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1FEE040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HR2 (per SD)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EDAC72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FD9045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946E7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EF5C5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0749E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ABEE41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DFEF7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F3208B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0242E870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A6ECDC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D872C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90ED2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7A5AF0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FA26C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06DF0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A6E890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3487B1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469805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02BBEEB0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BDBC47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0CD06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 (0.13, 7.74)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A4526B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FA9988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.02 (0.52, 1.97)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E0B4E5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88A1C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.30 (0.85, 1.99)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B29752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640AB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 (0.80, 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B0356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.475</w:t>
            </w:r>
          </w:p>
        </w:tc>
      </w:tr>
      <w:tr w:rsidR="0080244A" w14:paraId="0452A2D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EC0846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A3E1D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 (0.37, 12.44)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C136E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223562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.41 (0.75, 2.64)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6C2F2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51AFA7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.13 (0.73, 1.75)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C8F88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.585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AB239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.13 (0.80, 1.60)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1CAEC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.479</w:t>
            </w:r>
          </w:p>
        </w:tc>
      </w:tr>
      <w:tr w:rsidR="0080244A" w14:paraId="16399A07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13EDE1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DBD29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.95 (2.16, 45.74)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2B56A7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A83668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.39 (1.37, 4.15)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C29CB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1C2DC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.32 (0.85, 2.07)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6289A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2083F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.52 (1.09, 2.13)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72B93F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.014</w:t>
            </w:r>
          </w:p>
        </w:tc>
      </w:tr>
      <w:tr w:rsidR="0080244A" w14:paraId="1A530506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AD6C6D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lastRenderedPageBreak/>
              <w:t>p for trend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7578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60168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70B611" w14:textId="77777777" w:rsidR="0080244A" w:rsidRPr="00A63EE5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5885C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4D179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9025AB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021B7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37D85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.019</w:t>
            </w:r>
          </w:p>
        </w:tc>
      </w:tr>
      <w:tr w:rsidR="0080244A" w14:paraId="370D635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DF4895F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SHR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 (per SD)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470BAE" w14:textId="77777777" w:rsidR="0080244A" w:rsidRPr="007F4BC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97E9F4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F7040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61E724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ED3A2E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DB1FA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01B7AA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FA157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6687ED98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7A9E20C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51921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5F65BC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CEB93B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A507C4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27C372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1ACB3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CB496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B2645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80244A" w14:paraId="522CCFE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7B2D9D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5B6C4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.40 (0.36, 31.86)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6174C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C86BF1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.98 (0.50, 1.90)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1D244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4C731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.20 (0.77, 1.87)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8F57B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1E304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 (0.70, 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2EB6F0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.990</w:t>
            </w:r>
          </w:p>
        </w:tc>
      </w:tr>
      <w:tr w:rsidR="0080244A" w14:paraId="07261A0E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C31C6E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7BBBF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.64 (0.14, 19.12)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DA5A98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D22248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.09 (0.57, 2.10)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9EC50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6B8FD4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.24 (0.80, 1.91)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799EE4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.339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D179CD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.07 (0.76, 1.52)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A99AB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.702</w:t>
            </w:r>
          </w:p>
        </w:tc>
      </w:tr>
      <w:tr w:rsidR="0080244A" w14:paraId="7BAC9143" w14:textId="77777777" w:rsidTr="00FD07D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BC231F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0401B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9.65 (2.46, 156.66)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27E4E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74525A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.55 (1.42, 4.58)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7FC44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E5B80A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.43 (0.90, 2.26)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D20A82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EA03E0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.63 (1.16, 2.31)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A3A2E3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.005</w:t>
            </w:r>
          </w:p>
        </w:tc>
      </w:tr>
      <w:tr w:rsidR="0080244A" w14:paraId="0DE5FEA2" w14:textId="77777777" w:rsidTr="00FD07D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DBD6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for trend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75729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76B5B" w14:textId="77777777" w:rsidR="0080244A" w:rsidRPr="00532FA6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E4306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E0329" w14:textId="77777777" w:rsidR="0080244A" w:rsidRPr="009B0F5E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C2EC3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AB3D9" w14:textId="77777777" w:rsidR="0080244A" w:rsidRPr="0096658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.143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270D5" w14:textId="77777777" w:rsidR="0080244A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F95E3" w14:textId="77777777" w:rsidR="0080244A" w:rsidRPr="004122A2" w:rsidRDefault="0080244A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.006</w:t>
            </w:r>
          </w:p>
        </w:tc>
      </w:tr>
    </w:tbl>
    <w:p w14:paraId="4B66462C" w14:textId="33F7ECBE" w:rsidR="0080244A" w:rsidRDefault="0080244A" w:rsidP="0080244A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Adjust for 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ischemia time, age, sex, BMI, hypertension, diabetes, hyperlipidemia, smoki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shd w:val="clear" w:color="auto" w:fill="FFFFFF"/>
        </w:rPr>
        <w:t>n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g status, previous CVD, previous AF, previous stroke, CKD, previous </w:t>
      </w:r>
      <w:r w:rsidR="009B7158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HF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,</w:t>
      </w:r>
      <w:r w:rsidR="003454BF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="003454BF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shd w:val="clear" w:color="auto" w:fill="FFFFFF"/>
        </w:rPr>
        <w:t>cancer</w:t>
      </w:r>
      <w:r w:rsidR="003454BF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,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 culprit vessel, multi-vessel disease.</w:t>
      </w:r>
    </w:p>
    <w:p w14:paraId="2D9EDE1A" w14:textId="7F945DA6" w:rsidR="0080244A" w:rsidRDefault="0080244A" w:rsidP="0080244A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bbreviations: ABG: </w:t>
      </w:r>
      <w:r w:rsidR="007D254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dmission blood glucose; FBS: </w:t>
      </w:r>
      <w:r w:rsidR="007D2540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asting blood sugar; SHR: </w:t>
      </w:r>
      <w:r w:rsidR="007D2540">
        <w:rPr>
          <w:rFonts w:ascii="Times New Roman" w:hAnsi="Times New Roman" w:cs="Times New Roman"/>
          <w:sz w:val="24"/>
          <w:szCs w:val="24"/>
        </w:rPr>
        <w:t>S</w:t>
      </w:r>
      <w:r w:rsidRPr="00265FCC">
        <w:rPr>
          <w:rFonts w:ascii="Times New Roman" w:hAnsi="Times New Roman" w:cs="Times New Roman"/>
          <w:sz w:val="24"/>
          <w:szCs w:val="24"/>
        </w:rPr>
        <w:t>tress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FCC">
        <w:rPr>
          <w:rFonts w:ascii="Times New Roman" w:hAnsi="Times New Roman" w:cs="Times New Roman"/>
          <w:sz w:val="24"/>
          <w:szCs w:val="24"/>
        </w:rPr>
        <w:t>hyperglycemia ratio</w:t>
      </w:r>
      <w:r>
        <w:rPr>
          <w:rFonts w:ascii="Times New Roman" w:hAnsi="Times New Roman" w:cs="Times New Roman"/>
          <w:sz w:val="24"/>
          <w:szCs w:val="24"/>
        </w:rPr>
        <w:t xml:space="preserve">; MACCE: </w:t>
      </w:r>
      <w:r w:rsidR="007D254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ajor adverse cardiac and cerebrovascular events.</w:t>
      </w:r>
    </w:p>
    <w:p w14:paraId="728E294A" w14:textId="77777777" w:rsidR="00CD7CB0" w:rsidRPr="0080244A" w:rsidRDefault="00CD7CB0"/>
    <w:sectPr w:rsidR="00CD7CB0" w:rsidRPr="0080244A" w:rsidSect="008024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48120" w14:textId="77777777" w:rsidR="00B459BF" w:rsidRDefault="00B459BF" w:rsidP="0080244A">
      <w:r>
        <w:separator/>
      </w:r>
    </w:p>
  </w:endnote>
  <w:endnote w:type="continuationSeparator" w:id="0">
    <w:p w14:paraId="28E03C10" w14:textId="77777777" w:rsidR="00B459BF" w:rsidRDefault="00B459BF" w:rsidP="0080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ECF0" w14:textId="77777777" w:rsidR="00B459BF" w:rsidRDefault="00B459BF" w:rsidP="0080244A">
      <w:r>
        <w:separator/>
      </w:r>
    </w:p>
  </w:footnote>
  <w:footnote w:type="continuationSeparator" w:id="0">
    <w:p w14:paraId="22620DD9" w14:textId="77777777" w:rsidR="00B459BF" w:rsidRDefault="00B459BF" w:rsidP="00802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4B"/>
    <w:rsid w:val="00125381"/>
    <w:rsid w:val="00241AFF"/>
    <w:rsid w:val="002B784B"/>
    <w:rsid w:val="002E6F57"/>
    <w:rsid w:val="002F517D"/>
    <w:rsid w:val="003454BF"/>
    <w:rsid w:val="007D2540"/>
    <w:rsid w:val="0080244A"/>
    <w:rsid w:val="008A1222"/>
    <w:rsid w:val="009B7158"/>
    <w:rsid w:val="00B459BF"/>
    <w:rsid w:val="00CD7CB0"/>
    <w:rsid w:val="00D27F4B"/>
    <w:rsid w:val="00E1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309E9"/>
  <w15:chartTrackingRefBased/>
  <w15:docId w15:val="{1C39E5D9-6B8F-40FB-B311-039767D4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24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2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244A"/>
    <w:rPr>
      <w:sz w:val="18"/>
      <w:szCs w:val="18"/>
    </w:rPr>
  </w:style>
  <w:style w:type="table" w:styleId="a7">
    <w:name w:val="Table Grid"/>
    <w:basedOn w:val="a1"/>
    <w:uiPriority w:val="39"/>
    <w:rsid w:val="0080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7</cp:revision>
  <dcterms:created xsi:type="dcterms:W3CDTF">2023-02-05T14:37:00Z</dcterms:created>
  <dcterms:modified xsi:type="dcterms:W3CDTF">2023-04-08T01:35:00Z</dcterms:modified>
</cp:coreProperties>
</file>