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D7974" w14:textId="7085AFF5" w:rsidR="004220ED" w:rsidRPr="004220ED" w:rsidRDefault="004220ED" w:rsidP="004220ED">
      <w:pPr>
        <w:spacing w:line="360" w:lineRule="auto"/>
        <w:rPr>
          <w:rFonts w:ascii="Arial" w:eastAsia="等线" w:hAnsi="Arial" w:cs="Arial" w:hint="eastAsia"/>
          <w:color w:val="FF0000"/>
          <w:sz w:val="28"/>
          <w:szCs w:val="28"/>
        </w:rPr>
      </w:pPr>
      <w:r w:rsidRPr="004220ED">
        <w:rPr>
          <w:rFonts w:ascii="Arial" w:eastAsia="等线" w:hAnsi="Arial" w:cs="Arial"/>
          <w:color w:val="FF0000"/>
          <w:sz w:val="28"/>
          <w:szCs w:val="28"/>
        </w:rPr>
        <w:t xml:space="preserve">Supplement figure 1: Restricted cubic spline illustrates the relationship between </w:t>
      </w:r>
      <w:proofErr w:type="spellStart"/>
      <w:r w:rsidRPr="004220ED">
        <w:rPr>
          <w:rFonts w:ascii="Arial" w:eastAsia="等线" w:hAnsi="Arial" w:cs="Arial"/>
          <w:color w:val="FF0000"/>
          <w:sz w:val="28"/>
          <w:szCs w:val="28"/>
        </w:rPr>
        <w:t>uACR</w:t>
      </w:r>
      <w:proofErr w:type="spellEnd"/>
      <w:r w:rsidRPr="004220ED">
        <w:rPr>
          <w:rFonts w:ascii="Arial" w:eastAsia="等线" w:hAnsi="Arial" w:cs="Arial"/>
          <w:color w:val="FF0000"/>
          <w:sz w:val="28"/>
          <w:szCs w:val="28"/>
        </w:rPr>
        <w:t xml:space="preserve"> and the risk of cardiovascular and all-cause mortality among CAD patients combined with CHF</w:t>
      </w:r>
    </w:p>
    <w:p w14:paraId="1F4A4761" w14:textId="3274B26B" w:rsidR="00C400DE" w:rsidRDefault="004220ED">
      <w:pPr>
        <w:rPr>
          <w:noProof/>
        </w:rPr>
      </w:pPr>
      <w:r>
        <w:rPr>
          <w:noProof/>
        </w:rPr>
        <w:drawing>
          <wp:inline distT="0" distB="0" distL="0" distR="0" wp14:anchorId="331E728C" wp14:editId="25C4FCD2">
            <wp:extent cx="5274310" cy="2698115"/>
            <wp:effectExtent l="0" t="0" r="2540" b="6985"/>
            <wp:docPr id="5348725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872503" name="图片 53487250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02C5F" w14:textId="77777777" w:rsidR="004220ED" w:rsidRPr="004220ED" w:rsidRDefault="004220ED" w:rsidP="004220ED">
      <w:pPr>
        <w:spacing w:line="360" w:lineRule="auto"/>
        <w:rPr>
          <w:rFonts w:ascii="Arial" w:eastAsia="等线" w:hAnsi="Arial" w:cs="Arial"/>
          <w:color w:val="FF0000"/>
          <w:sz w:val="28"/>
          <w:szCs w:val="28"/>
        </w:rPr>
      </w:pPr>
      <w:r w:rsidRPr="004220ED">
        <w:rPr>
          <w:rFonts w:ascii="Arial" w:eastAsia="等线" w:hAnsi="Arial" w:cs="Arial"/>
          <w:color w:val="FF0000"/>
          <w:sz w:val="28"/>
          <w:szCs w:val="28"/>
        </w:rPr>
        <w:t xml:space="preserve">Abbreviation: </w:t>
      </w:r>
      <w:proofErr w:type="spellStart"/>
      <w:r w:rsidRPr="004220ED">
        <w:rPr>
          <w:rFonts w:ascii="Arial" w:eastAsia="等线" w:hAnsi="Arial" w:cs="Arial"/>
          <w:color w:val="FF0000"/>
          <w:sz w:val="28"/>
          <w:szCs w:val="28"/>
        </w:rPr>
        <w:t>uACR</w:t>
      </w:r>
      <w:proofErr w:type="spellEnd"/>
      <w:r w:rsidRPr="004220ED">
        <w:rPr>
          <w:rFonts w:ascii="Arial" w:eastAsia="等线" w:hAnsi="Arial" w:cs="Arial"/>
          <w:color w:val="FF0000"/>
          <w:sz w:val="28"/>
          <w:szCs w:val="28"/>
        </w:rPr>
        <w:t>: urinary albumin creatinine ratio; CHF: congestive heart failure</w:t>
      </w:r>
    </w:p>
    <w:p w14:paraId="3722FEF2" w14:textId="77777777" w:rsidR="004220ED" w:rsidRPr="004220ED" w:rsidRDefault="004220ED" w:rsidP="004220ED">
      <w:pPr>
        <w:spacing w:line="360" w:lineRule="auto"/>
        <w:rPr>
          <w:rFonts w:ascii="Arial" w:eastAsia="等线" w:hAnsi="Arial" w:cs="Arial"/>
          <w:color w:val="FF0000"/>
          <w:sz w:val="28"/>
          <w:szCs w:val="28"/>
        </w:rPr>
      </w:pPr>
      <w:r w:rsidRPr="004220ED">
        <w:rPr>
          <w:rFonts w:ascii="Arial" w:eastAsia="等线" w:hAnsi="Arial" w:cs="Arial"/>
          <w:color w:val="FF0000"/>
          <w:sz w:val="28"/>
          <w:szCs w:val="28"/>
        </w:rPr>
        <w:t>Adjusted for age, gender, smoking history, acute myocardial infarction, hypertension, chronic kidney disease, anemia, type 2 diabetes mellitus, low density lipoprotein cholesterol, high density lipoprotein cholesterol and ACEI/ARB.</w:t>
      </w:r>
    </w:p>
    <w:p w14:paraId="09AB82F7" w14:textId="77777777" w:rsidR="004220ED" w:rsidRPr="004220ED" w:rsidRDefault="004220ED" w:rsidP="004220ED"/>
    <w:sectPr w:rsidR="004220ED" w:rsidRPr="004220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7F61F" w14:textId="77777777" w:rsidR="00A04228" w:rsidRDefault="00A04228" w:rsidP="004220ED">
      <w:r>
        <w:separator/>
      </w:r>
    </w:p>
  </w:endnote>
  <w:endnote w:type="continuationSeparator" w:id="0">
    <w:p w14:paraId="094C531E" w14:textId="77777777" w:rsidR="00A04228" w:rsidRDefault="00A04228" w:rsidP="0042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E2BB1" w14:textId="77777777" w:rsidR="00A04228" w:rsidRDefault="00A04228" w:rsidP="004220ED">
      <w:r>
        <w:separator/>
      </w:r>
    </w:p>
  </w:footnote>
  <w:footnote w:type="continuationSeparator" w:id="0">
    <w:p w14:paraId="5393C617" w14:textId="77777777" w:rsidR="00A04228" w:rsidRDefault="00A04228" w:rsidP="004220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D9"/>
    <w:rsid w:val="004220ED"/>
    <w:rsid w:val="00A04228"/>
    <w:rsid w:val="00A060D9"/>
    <w:rsid w:val="00C4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B0BEE1"/>
  <w15:chartTrackingRefBased/>
  <w15:docId w15:val="{D1FB44B3-E3F8-4E52-BA9F-98E6BF53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0E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20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2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20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学勤</dc:creator>
  <cp:keywords/>
  <dc:description/>
  <cp:lastModifiedBy>林 学勤</cp:lastModifiedBy>
  <cp:revision>2</cp:revision>
  <dcterms:created xsi:type="dcterms:W3CDTF">2023-06-28T11:05:00Z</dcterms:created>
  <dcterms:modified xsi:type="dcterms:W3CDTF">2023-06-28T11:08:00Z</dcterms:modified>
</cp:coreProperties>
</file>