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7302727"/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upplementary Materials</w:t>
      </w:r>
    </w:p>
    <w:p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ausal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associations between type 1 diabetes mellitus and cardiovascular diseases: A mendelian randomization study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等线" w:cs="Times New Roman"/>
          <w:sz w:val="24"/>
          <w:szCs w:val="24"/>
          <w:lang w:bidi="ar"/>
        </w:rPr>
        <w:t>Zirui Liu, Haocheng Wang, Zhengkai Yang, Yu Lu, Cao Zou</w:t>
      </w:r>
    </w:p>
    <w:p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Contents</w:t>
      </w:r>
    </w:p>
    <w:bookmarkEnd w:id="0"/>
    <w:p>
      <w:pPr>
        <w:widowControl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eastAsiaTheme="majorEastAsia"/>
          <w:bCs/>
          <w:sz w:val="24"/>
          <w:szCs w:val="24"/>
        </w:rPr>
        <w:t>Study design and 3 assumptions of MR analysis</w:t>
      </w:r>
      <w:r>
        <w:rPr>
          <w:rFonts w:hint="eastAsia" w:ascii="Times New Roman" w:hAnsi="Times New Roman" w:cs="Times New Roman" w:eastAsiaTheme="majorEastAsia"/>
          <w:bCs/>
          <w:sz w:val="24"/>
          <w:szCs w:val="24"/>
        </w:rPr>
        <w:t>.</w:t>
      </w:r>
    </w:p>
    <w:p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>able S1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Causal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effects</w:t>
      </w:r>
      <w:r>
        <w:rPr>
          <w:rFonts w:ascii="Times New Roman" w:hAnsi="Times New Roman" w:cs="Times New Roman"/>
          <w:sz w:val="24"/>
          <w:szCs w:val="24"/>
        </w:rPr>
        <w:t xml:space="preserve"> of CVDs on T1DM.</w:t>
      </w:r>
    </w:p>
    <w:p>
      <w:pPr>
        <w:widowControl/>
        <w:spacing w:line="480" w:lineRule="auto"/>
        <w:rPr>
          <w:rFonts w:ascii="Times New Roman" w:hAnsi="Times New Roman" w:cs="Times New Roman" w:eastAsiaTheme="majorEastAsia"/>
          <w:bCs/>
          <w:color w:val="auto"/>
          <w:sz w:val="24"/>
          <w:szCs w:val="24"/>
          <w:highlight w:val="yellow"/>
        </w:rPr>
      </w:pPr>
      <w:r>
        <w:rPr>
          <w:rFonts w:hint="eastAsia" w:ascii="Times New Roman" w:hAnsi="Times New Roman" w:cs="Times New Roman" w:eastAsiaTheme="majorEastAsia"/>
          <w:b/>
          <w:color w:val="auto"/>
          <w:sz w:val="24"/>
          <w:szCs w:val="24"/>
          <w:highlight w:val="yellow"/>
        </w:rPr>
        <w:t>Table</w:t>
      </w:r>
      <w:r>
        <w:rPr>
          <w:rFonts w:ascii="Times New Roman" w:hAnsi="Times New Roman" w:cs="Times New Roman" w:eastAsiaTheme="majorEastAsia"/>
          <w:b/>
          <w:color w:val="auto"/>
          <w:sz w:val="24"/>
          <w:szCs w:val="24"/>
          <w:highlight w:val="yellow"/>
        </w:rPr>
        <w:t xml:space="preserve"> S2. </w:t>
      </w:r>
      <w:r>
        <w:rPr>
          <w:rFonts w:ascii="Times New Roman" w:hAnsi="Times New Roman" w:cs="Times New Roman" w:eastAsiaTheme="majorEastAsia"/>
          <w:bCs/>
          <w:color w:val="auto"/>
          <w:sz w:val="24"/>
          <w:szCs w:val="24"/>
          <w:highlight w:val="yellow"/>
        </w:rPr>
        <w:t xml:space="preserve">Validation analysis </w:t>
      </w:r>
      <w:r>
        <w:rPr>
          <w:rFonts w:hint="eastAsia" w:ascii="Times New Roman" w:hAnsi="Times New Roman" w:cs="Times New Roman" w:eastAsiaTheme="majorEastAsia"/>
          <w:bCs/>
          <w:color w:val="auto"/>
          <w:sz w:val="24"/>
          <w:szCs w:val="24"/>
          <w:highlight w:val="yellow"/>
          <w:lang w:val="en-US" w:eastAsia="zh-CN"/>
        </w:rPr>
        <w:t xml:space="preserve">on the </w:t>
      </w:r>
      <w:r>
        <w:rPr>
          <w:rFonts w:ascii="Times New Roman" w:hAnsi="Times New Roman" w:cs="Times New Roman" w:eastAsiaTheme="majorEastAsia"/>
          <w:bCs/>
          <w:color w:val="auto"/>
          <w:sz w:val="24"/>
          <w:szCs w:val="24"/>
          <w:highlight w:val="yellow"/>
        </w:rPr>
        <w:t>causal effects of T1DM on CVDs</w:t>
      </w:r>
      <w:r>
        <w:rPr>
          <w:rFonts w:hint="eastAsia" w:ascii="Times New Roman" w:hAnsi="Times New Roman" w:cs="Times New Roman" w:eastAsiaTheme="majorEastAsia"/>
          <w:bCs/>
          <w:color w:val="auto"/>
          <w:sz w:val="24"/>
          <w:szCs w:val="24"/>
          <w:highlight w:val="yellow"/>
          <w:lang w:val="en-US" w:eastAsia="zh-CN"/>
        </w:rPr>
        <w:t xml:space="preserve"> in</w:t>
      </w:r>
      <w:r>
        <w:rPr>
          <w:rFonts w:ascii="Times New Roman" w:hAnsi="Times New Roman" w:cs="Times New Roman" w:eastAsiaTheme="majorEastAsia"/>
          <w:bCs/>
          <w:color w:val="auto"/>
          <w:sz w:val="24"/>
          <w:szCs w:val="24"/>
          <w:highlight w:val="yellow"/>
        </w:rPr>
        <w:t xml:space="preserve"> UK-biobank.</w:t>
      </w:r>
    </w:p>
    <w:p>
      <w:pPr>
        <w:widowControl/>
        <w:jc w:val="left"/>
        <w:rPr>
          <w:rFonts w:ascii="Times New Roman" w:hAnsi="Times New Roman" w:cs="Times New Roman"/>
        </w:rPr>
      </w:pPr>
    </w:p>
    <w:p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>
      <w:pPr>
        <w:widowControl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0" distR="0">
            <wp:extent cx="5274310" cy="2612390"/>
            <wp:effectExtent l="0" t="0" r="8890" b="3810"/>
            <wp:docPr id="1467420249" name="图片 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420249" name="图片 1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Times New Roman" w:hAnsi="Times New Roman" w:cs="Times New Roman" w:eastAsiaTheme="majorEastAsia"/>
          <w:bCs/>
        </w:rPr>
      </w:pPr>
      <w:bookmarkStart w:id="1" w:name="_Hlk139553056"/>
      <w:r>
        <w:rPr>
          <w:rFonts w:ascii="Times New Roman" w:hAnsi="Times New Roman" w:cs="Times New Roman"/>
          <w:b/>
          <w:bCs/>
        </w:rPr>
        <w:t>F</w:t>
      </w:r>
      <w:r>
        <w:rPr>
          <w:rFonts w:hint="eastAsia" w:ascii="Times New Roman" w:hAnsi="Times New Roman" w:cs="Times New Roman"/>
          <w:b/>
          <w:bCs/>
        </w:rPr>
        <w:t>igure</w:t>
      </w:r>
      <w:r>
        <w:rPr>
          <w:rFonts w:ascii="Times New Roman" w:hAnsi="Times New Roman" w:cs="Times New Roman"/>
          <w:b/>
          <w:bCs/>
        </w:rPr>
        <w:t xml:space="preserve"> S1</w:t>
      </w:r>
      <w:r>
        <w:rPr>
          <w:rFonts w:hint="eastAsia"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eastAsiaTheme="majorEastAsia"/>
          <w:bCs/>
        </w:rPr>
        <w:t>Study design and 3 assumptions of MR analysis</w:t>
      </w:r>
      <w:r>
        <w:rPr>
          <w:rFonts w:hint="eastAsia" w:ascii="Times New Roman" w:hAnsi="Times New Roman" w:cs="Times New Roman" w:eastAsiaTheme="majorEastAsia"/>
          <w:bCs/>
        </w:rPr>
        <w:t>.</w:t>
      </w:r>
      <w:bookmarkEnd w:id="1"/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hint="eastAsia" w:ascii="Times New Roman" w:hAnsi="Times New Roman" w:cs="Times New Roman"/>
          <w:b/>
          <w:bCs/>
        </w:rPr>
      </w:pPr>
    </w:p>
    <w:p>
      <w:pPr>
        <w:widowControl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T</w:t>
      </w:r>
      <w:r>
        <w:rPr>
          <w:rFonts w:ascii="Times New Roman" w:hAnsi="Times New Roman" w:cs="Times New Roman"/>
          <w:b/>
          <w:bCs/>
        </w:rPr>
        <w:t>able S1</w:t>
      </w:r>
      <w:r>
        <w:rPr>
          <w:rFonts w:hint="eastAsia"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Causal </w:t>
      </w:r>
      <w:r>
        <w:rPr>
          <w:rFonts w:hint="eastAsia" w:ascii="Times New Roman" w:hAnsi="Times New Roman" w:cs="Times New Roman"/>
          <w:lang w:val="en-US" w:eastAsia="zh-CN"/>
        </w:rPr>
        <w:t>effects</w:t>
      </w:r>
      <w:r>
        <w:rPr>
          <w:rFonts w:ascii="Times New Roman" w:hAnsi="Times New Roman" w:cs="Times New Roman"/>
        </w:rPr>
        <w:t xml:space="preserve"> of CVDs on T1DM.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0"/>
        <w:gridCol w:w="2420"/>
        <w:gridCol w:w="649"/>
        <w:gridCol w:w="613"/>
        <w:gridCol w:w="584"/>
        <w:gridCol w:w="1126"/>
      </w:tblGrid>
      <w:tr>
        <w:trPr>
          <w:trHeight w:val="278" w:hRule="atLeast"/>
        </w:trPr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Exposure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Method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nsnp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Pval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OR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95%CI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Coronary artery disease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Inverse variance weighted</w:t>
            </w:r>
          </w:p>
        </w:tc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62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0.53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1.04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0.92-1.17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Weighted median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0.66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0.97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0.83-1.13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MR Egger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0.38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1.11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0.88-1.41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Atrial fibrillation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Inverse variance weighted</w:t>
            </w:r>
          </w:p>
        </w:tc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111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0.59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0.98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0.91-1.05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Weighted median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0.25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0.93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0.83-1.05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MR Egger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0.32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1.08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0.93-1.24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Stroke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Inverse variance weighted</w:t>
            </w:r>
          </w:p>
        </w:tc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0.37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1.65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0.55-4.93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Weighted median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0.21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0.76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0.49-1.17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MR Egger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0.84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0.40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0-1657.37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Heart failure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Inverse variance weighted</w:t>
            </w:r>
          </w:p>
        </w:tc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0.21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0.79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0.55-1.14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Weighted median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0.11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0.72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0.48-1.07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MR Egger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0.48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0.65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0.22-1.98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Myocardial infarction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Inverse variance weighted</w:t>
            </w:r>
          </w:p>
        </w:tc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78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0.35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1.07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0.93-1.24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Weighted median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0.69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0.97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0.84-1.12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MR Egger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0.44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1.13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0.83-1.55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Peripheral atherosclerosis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Inverse variance weighted</w:t>
            </w:r>
          </w:p>
        </w:tc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0.26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2.66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0.49-14.40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Weighted median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0.97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1.00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0.83-1.21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MR Egger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0.62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0.13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0-251.40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Coronary atherosclerosis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Inverse variance weighted</w:t>
            </w:r>
          </w:p>
        </w:tc>
        <w:tc>
          <w:tcPr>
            <w:tcW w:w="0" w:type="auto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30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0.35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1.21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0.81-1.80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Weighted median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0.81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0.98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0.86-1.12</w:t>
            </w:r>
          </w:p>
        </w:tc>
      </w:tr>
      <w:tr>
        <w:trPr>
          <w:trHeight w:val="278" w:hRule="atLeast"/>
        </w:trPr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MR Egger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0.60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0.78</w:t>
            </w:r>
          </w:p>
        </w:tc>
        <w:tc>
          <w:tcPr>
            <w:tcW w:w="0" w:type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0.31-1.95</w:t>
            </w:r>
          </w:p>
        </w:tc>
      </w:tr>
    </w:tbl>
    <w:p>
      <w:pPr>
        <w:widowControl/>
        <w:jc w:val="left"/>
        <w:rPr>
          <w:rFonts w:ascii="Times New Roman" w:hAnsi="Times New Roman" w:cs="Times New Roman"/>
        </w:rPr>
      </w:pPr>
    </w:p>
    <w:p>
      <w:pPr>
        <w:widowControl/>
        <w:jc w:val="left"/>
        <w:rPr>
          <w:rFonts w:ascii="Times New Roman" w:hAnsi="Times New Roman" w:cs="Times New Roman"/>
        </w:rPr>
      </w:pPr>
    </w:p>
    <w:p>
      <w:pPr>
        <w:widowControl/>
        <w:jc w:val="left"/>
        <w:rPr>
          <w:rFonts w:ascii="Times New Roman" w:hAnsi="Times New Roman" w:cs="Times New Roman" w:eastAsiaTheme="majorEastAsia"/>
          <w:bCs/>
        </w:rPr>
      </w:pPr>
    </w:p>
    <w:p>
      <w:pPr>
        <w:widowControl/>
        <w:spacing w:line="480" w:lineRule="auto"/>
        <w:rPr>
          <w:rFonts w:hint="eastAsia" w:ascii="Times New Roman" w:hAnsi="Times New Roman" w:cs="Times New Roman" w:eastAsiaTheme="majorEastAsia"/>
          <w:b/>
          <w:sz w:val="24"/>
          <w:szCs w:val="24"/>
        </w:rPr>
      </w:pPr>
    </w:p>
    <w:p>
      <w:pPr>
        <w:widowControl/>
        <w:spacing w:line="480" w:lineRule="auto"/>
        <w:rPr>
          <w:rFonts w:hint="eastAsia" w:ascii="Times New Roman" w:hAnsi="Times New Roman" w:cs="Times New Roman" w:eastAsiaTheme="majorEastAsia"/>
          <w:b/>
          <w:sz w:val="24"/>
          <w:szCs w:val="24"/>
        </w:rPr>
      </w:pPr>
    </w:p>
    <w:p>
      <w:pPr>
        <w:widowControl/>
        <w:spacing w:line="480" w:lineRule="auto"/>
        <w:rPr>
          <w:rFonts w:hint="eastAsia" w:ascii="Times New Roman" w:hAnsi="Times New Roman" w:cs="Times New Roman" w:eastAsiaTheme="majorEastAsia"/>
          <w:b/>
          <w:sz w:val="24"/>
          <w:szCs w:val="24"/>
        </w:rPr>
      </w:pPr>
    </w:p>
    <w:p>
      <w:pPr>
        <w:widowControl/>
        <w:spacing w:line="480" w:lineRule="auto"/>
        <w:rPr>
          <w:rFonts w:hint="eastAsia" w:ascii="Times New Roman" w:hAnsi="Times New Roman" w:cs="Times New Roman" w:eastAsiaTheme="majorEastAsia"/>
          <w:b/>
          <w:sz w:val="24"/>
          <w:szCs w:val="24"/>
        </w:rPr>
      </w:pPr>
    </w:p>
    <w:p>
      <w:pPr>
        <w:widowControl/>
        <w:spacing w:line="480" w:lineRule="auto"/>
        <w:rPr>
          <w:rFonts w:hint="eastAsia" w:ascii="Times New Roman" w:hAnsi="Times New Roman" w:cs="Times New Roman" w:eastAsiaTheme="majorEastAsia"/>
          <w:b/>
          <w:sz w:val="24"/>
          <w:szCs w:val="24"/>
        </w:rPr>
      </w:pPr>
    </w:p>
    <w:p>
      <w:pPr>
        <w:widowControl/>
        <w:spacing w:line="480" w:lineRule="auto"/>
        <w:rPr>
          <w:rFonts w:hint="eastAsia" w:ascii="Times New Roman" w:hAnsi="Times New Roman" w:cs="Times New Roman" w:eastAsiaTheme="majorEastAsia"/>
          <w:b/>
          <w:sz w:val="24"/>
          <w:szCs w:val="24"/>
        </w:rPr>
      </w:pPr>
    </w:p>
    <w:p>
      <w:pPr>
        <w:widowControl/>
        <w:spacing w:line="480" w:lineRule="auto"/>
        <w:rPr>
          <w:rFonts w:hint="eastAsia" w:ascii="Times New Roman" w:hAnsi="Times New Roman" w:cs="Times New Roman" w:eastAsiaTheme="majorEastAsia"/>
          <w:b/>
          <w:sz w:val="24"/>
          <w:szCs w:val="24"/>
        </w:rPr>
      </w:pPr>
    </w:p>
    <w:p>
      <w:pPr>
        <w:widowControl/>
        <w:spacing w:line="480" w:lineRule="auto"/>
        <w:rPr>
          <w:rFonts w:hint="eastAsia" w:ascii="Times New Roman" w:hAnsi="Times New Roman" w:cs="Times New Roman" w:eastAsiaTheme="majorEastAsia"/>
          <w:b/>
          <w:sz w:val="24"/>
          <w:szCs w:val="24"/>
        </w:rPr>
      </w:pPr>
    </w:p>
    <w:p>
      <w:pPr>
        <w:widowControl/>
        <w:spacing w:line="480" w:lineRule="auto"/>
        <w:rPr>
          <w:rFonts w:hint="eastAsia" w:ascii="Times New Roman" w:hAnsi="Times New Roman" w:cs="Times New Roman" w:eastAsiaTheme="majorEastAsia"/>
          <w:b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 w:cs="Times New Roman" w:eastAsiaTheme="majorEastAsia"/>
          <w:bCs/>
          <w:sz w:val="24"/>
          <w:szCs w:val="24"/>
          <w:highlight w:val="yellow"/>
        </w:rPr>
      </w:pPr>
      <w:r>
        <w:rPr>
          <w:rFonts w:hint="eastAsia" w:ascii="Times New Roman" w:hAnsi="Times New Roman" w:cs="Times New Roman" w:eastAsiaTheme="majorEastAsia"/>
          <w:b/>
          <w:sz w:val="24"/>
          <w:szCs w:val="24"/>
          <w:highlight w:val="yellow"/>
        </w:rPr>
        <w:t>Table</w:t>
      </w:r>
      <w:r>
        <w:rPr>
          <w:rFonts w:ascii="Times New Roman" w:hAnsi="Times New Roman" w:cs="Times New Roman" w:eastAsiaTheme="majorEastAsia"/>
          <w:b/>
          <w:sz w:val="24"/>
          <w:szCs w:val="24"/>
          <w:highlight w:val="yellow"/>
        </w:rPr>
        <w:t xml:space="preserve"> S2. </w:t>
      </w:r>
      <w:r>
        <w:rPr>
          <w:rFonts w:ascii="Times New Roman" w:hAnsi="Times New Roman" w:cs="Times New Roman" w:eastAsiaTheme="majorEastAsia"/>
          <w:bCs/>
          <w:sz w:val="24"/>
          <w:szCs w:val="24"/>
          <w:highlight w:val="yellow"/>
        </w:rPr>
        <w:t xml:space="preserve">Validation analysis </w:t>
      </w:r>
      <w:r>
        <w:rPr>
          <w:rFonts w:hint="eastAsia" w:ascii="Times New Roman" w:hAnsi="Times New Roman" w:cs="Times New Roman" w:eastAsiaTheme="majorEastAsia"/>
          <w:bCs/>
          <w:sz w:val="24"/>
          <w:szCs w:val="24"/>
          <w:highlight w:val="yellow"/>
          <w:lang w:val="en-US" w:eastAsia="zh-CN"/>
        </w:rPr>
        <w:t xml:space="preserve">on the </w:t>
      </w:r>
      <w:r>
        <w:rPr>
          <w:rFonts w:ascii="Times New Roman" w:hAnsi="Times New Roman" w:cs="Times New Roman" w:eastAsiaTheme="majorEastAsia"/>
          <w:bCs/>
          <w:sz w:val="24"/>
          <w:szCs w:val="24"/>
          <w:highlight w:val="yellow"/>
        </w:rPr>
        <w:t>causal effects of T1DM on CVDs</w:t>
      </w:r>
      <w:r>
        <w:rPr>
          <w:rFonts w:hint="eastAsia" w:ascii="Times New Roman" w:hAnsi="Times New Roman" w:cs="Times New Roman" w:eastAsiaTheme="majorEastAsia"/>
          <w:bCs/>
          <w:sz w:val="24"/>
          <w:szCs w:val="24"/>
          <w:highlight w:val="yellow"/>
          <w:lang w:val="en-US" w:eastAsia="zh-CN"/>
        </w:rPr>
        <w:t xml:space="preserve"> in</w:t>
      </w:r>
      <w:r>
        <w:rPr>
          <w:rFonts w:ascii="Times New Roman" w:hAnsi="Times New Roman" w:cs="Times New Roman" w:eastAsiaTheme="majorEastAsia"/>
          <w:bCs/>
          <w:sz w:val="24"/>
          <w:szCs w:val="24"/>
          <w:highlight w:val="yellow"/>
        </w:rPr>
        <w:t xml:space="preserve"> UK-biobank.</w:t>
      </w:r>
    </w:p>
    <w:p>
      <w:pPr>
        <w:widowControl/>
        <w:jc w:val="left"/>
        <w:rPr>
          <w:rFonts w:ascii="Times New Roman" w:hAnsi="Times New Roman" w:cs="Times New Roman" w:eastAsiaTheme="majorEastAsia"/>
          <w:bCs/>
          <w:color w:val="FF0000"/>
          <w:shd w:val="pct10" w:color="auto" w:fill="FFFFFF"/>
        </w:rPr>
      </w:pPr>
    </w:p>
    <w:tbl>
      <w:tblPr>
        <w:tblStyle w:val="3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76"/>
        <w:gridCol w:w="1388"/>
        <w:gridCol w:w="700"/>
        <w:gridCol w:w="988"/>
        <w:gridCol w:w="1447"/>
        <w:gridCol w:w="1289"/>
        <w:gridCol w:w="1134"/>
      </w:tblGrid>
      <w:tr>
        <w:trPr>
          <w:trHeight w:val="285" w:hRule="atLeast"/>
        </w:trPr>
        <w:tc>
          <w:tcPr>
            <w:tcW w:w="112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Exposure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Method</w:t>
            </w:r>
          </w:p>
        </w:tc>
        <w:tc>
          <w:tcPr>
            <w:tcW w:w="70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nsnp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Pval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OR(95%CI)</w:t>
            </w:r>
          </w:p>
        </w:tc>
        <w:tc>
          <w:tcPr>
            <w:tcW w:w="128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MR_egger_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P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MR_PRESSO_P</w:t>
            </w:r>
          </w:p>
        </w:tc>
      </w:tr>
      <w:tr>
        <w:trPr>
          <w:trHeight w:val="276" w:hRule="atLeast"/>
        </w:trPr>
        <w:tc>
          <w:tcPr>
            <w:tcW w:w="1129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T1DM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ebi-a-GCST010681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</w:t>
            </w:r>
            <w:bookmarkStart w:id="2" w:name="_GoBack"/>
            <w:bookmarkEnd w:id="2"/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Coronary atherosclerosis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I9_CORATHER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Inverse variance weighted</w:t>
            </w:r>
          </w:p>
        </w:tc>
        <w:tc>
          <w:tcPr>
            <w:tcW w:w="700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0.65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1.0002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(0.9995-1.0009)</w:t>
            </w:r>
          </w:p>
        </w:tc>
        <w:tc>
          <w:tcPr>
            <w:tcW w:w="1289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0.347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0.241</w:t>
            </w: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Weighted median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0.46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1.0003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(0.9996-1.0010)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MR Egger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0.25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1.0006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(0.9996-1.0016)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Peripheral atherosclerosis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DM_PERIPHATHERO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Inverse variance weighted</w:t>
            </w:r>
          </w:p>
        </w:tc>
        <w:tc>
          <w:tcPr>
            <w:tcW w:w="700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val="en-US" w:eastAsia="zh-CN"/>
              </w:rPr>
              <w:t>0.005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1.0002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(1.0001-1.0003)</w:t>
            </w:r>
          </w:p>
        </w:tc>
        <w:tc>
          <w:tcPr>
            <w:tcW w:w="1289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0.519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0.346</w:t>
            </w: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Weighted median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0.01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1.0002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(1.0001-1.0003)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MR Egger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0.01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1.0002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(1.0001-1.0004)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76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AF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ukb-b-964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Inverse variance weighted</w:t>
            </w:r>
          </w:p>
        </w:tc>
        <w:tc>
          <w:tcPr>
            <w:tcW w:w="700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0.74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1.0000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(0.9997-1.0002)</w:t>
            </w:r>
          </w:p>
        </w:tc>
        <w:tc>
          <w:tcPr>
            <w:tcW w:w="1289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0.689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0.291</w:t>
            </w: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Weighted median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0.76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0.9999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(0.9996-1.0003)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MR Egger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0.60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0.9999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(0.995-1.0003)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Stroke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ukb-d-C_STROKE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Inverse variance weighted</w:t>
            </w:r>
          </w:p>
        </w:tc>
        <w:tc>
          <w:tcPr>
            <w:tcW w:w="700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0.16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1.0002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(0.9999-1.0006)</w:t>
            </w:r>
          </w:p>
        </w:tc>
        <w:tc>
          <w:tcPr>
            <w:tcW w:w="1289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0.106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0.149</w:t>
            </w: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Weighted median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0.09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1.0004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(0.9999-1.0008)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MR Egger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0.00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1.0007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(1.0002-1.0012)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HF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ukb-d-HEARTFAIL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Inverse variance weighted</w:t>
            </w:r>
          </w:p>
        </w:tc>
        <w:tc>
          <w:tcPr>
            <w:tcW w:w="700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0.44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0.9999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(0.9998-1.0001)</w:t>
            </w:r>
          </w:p>
        </w:tc>
        <w:tc>
          <w:tcPr>
            <w:tcW w:w="1289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0.196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0.941</w:t>
            </w: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Weighted median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0.30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0.9999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(09997-1.0001)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MR Egger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0.15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0.9998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(0.9996-1.0001)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Weighted median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0.30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1.0003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(0.9997-1.0010)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MR Egger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0.08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1.0007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(0.9999-1.0014)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CAD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ukb-d-I9_IHD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Inverse variance weighted</w:t>
            </w:r>
          </w:p>
        </w:tc>
        <w:tc>
          <w:tcPr>
            <w:tcW w:w="700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0.45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1.0003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(0.9996-1.0010)</w:t>
            </w:r>
          </w:p>
        </w:tc>
        <w:tc>
          <w:tcPr>
            <w:tcW w:w="1289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0.700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0.353</w:t>
            </w: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Weighted median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0.63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1.0002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(0.9994-1.0010)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MR Egger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0.43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1.0004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(0.9994-1.0015)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MI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ukb-d-I9_MI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Inverse variance weighted</w:t>
            </w:r>
          </w:p>
        </w:tc>
        <w:tc>
          <w:tcPr>
            <w:tcW w:w="700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0.13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1.0003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(0.9999-1.0006)</w:t>
            </w:r>
          </w:p>
        </w:tc>
        <w:tc>
          <w:tcPr>
            <w:tcW w:w="1289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0.843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0.585</w:t>
            </w: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Weighted median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0.34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1.0002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(0.9998-1.0007)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rPr>
          <w:trHeight w:val="285" w:hRule="atLeast"/>
        </w:trPr>
        <w:tc>
          <w:tcPr>
            <w:tcW w:w="1129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MR Egger</w:t>
            </w:r>
          </w:p>
        </w:tc>
        <w:tc>
          <w:tcPr>
            <w:tcW w:w="700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0.24</w:t>
            </w:r>
          </w:p>
        </w:tc>
        <w:tc>
          <w:tcPr>
            <w:tcW w:w="1447" w:type="dxa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1.0003 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(0.9998-1.0008)</w:t>
            </w:r>
          </w:p>
        </w:tc>
        <w:tc>
          <w:tcPr>
            <w:tcW w:w="1289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</w:tbl>
    <w:p>
      <w:pPr>
        <w:widowControl/>
        <w:jc w:val="left"/>
        <w:rPr>
          <w:rFonts w:hint="eastAsia" w:ascii="Times New Roman" w:hAnsi="Times New Roman" w:cs="Times New Roman" w:eastAsiaTheme="majorEastAsia"/>
          <w:bCs/>
          <w:sz w:val="22"/>
          <w:szCs w:val="24"/>
          <w:highlight w:val="yellow"/>
          <w:lang w:val="en-US" w:eastAsia="zh-CN"/>
        </w:rPr>
      </w:pPr>
      <w:r>
        <w:rPr>
          <w:rFonts w:ascii="Times New Roman" w:hAnsi="Times New Roman" w:cs="Times New Roman" w:eastAsiaTheme="majorEastAsia"/>
          <w:bCs/>
          <w:sz w:val="22"/>
          <w:szCs w:val="24"/>
          <w:highlight w:val="yellow"/>
        </w:rPr>
        <w:t xml:space="preserve">Notes: UK biobank </w:t>
      </w:r>
      <w:r>
        <w:rPr>
          <w:rFonts w:hint="eastAsia" w:ascii="Times New Roman" w:hAnsi="Times New Roman" w:cs="Times New Roman" w:eastAsiaTheme="majorEastAsia"/>
          <w:bCs/>
          <w:sz w:val="22"/>
          <w:szCs w:val="24"/>
          <w:highlight w:val="yellow"/>
          <w:lang w:val="en-US" w:eastAsia="zh-CN"/>
        </w:rPr>
        <w:t xml:space="preserve">data were extracted from the Neale lab analysis results </w:t>
      </w:r>
      <w:r>
        <w:rPr>
          <w:rFonts w:ascii="Times New Roman" w:hAnsi="Times New Roman" w:cs="Times New Roman" w:eastAsiaTheme="majorEastAsia"/>
          <w:bCs/>
          <w:sz w:val="22"/>
          <w:szCs w:val="24"/>
          <w:highlight w:val="yellow"/>
        </w:rPr>
        <w:t xml:space="preserve">(http://www.nealelab.is/uk-biobank), </w:t>
      </w:r>
      <w:r>
        <w:rPr>
          <w:rFonts w:hint="eastAsia" w:ascii="Times New Roman" w:hAnsi="Times New Roman" w:cs="Times New Roman" w:eastAsiaTheme="majorEastAsia"/>
          <w:bCs/>
          <w:sz w:val="22"/>
          <w:szCs w:val="24"/>
          <w:highlight w:val="yellow"/>
          <w:lang w:val="en-US" w:eastAsia="zh-CN"/>
        </w:rPr>
        <w:t xml:space="preserve">PAS, </w:t>
      </w:r>
      <w:r>
        <w:rPr>
          <w:rFonts w:hint="eastAsia" w:ascii="Times New Roman" w:hAnsi="Times New Roman" w:cs="Times New Roman"/>
          <w:highlight w:val="yellow"/>
        </w:rPr>
        <w:t>Peripheral atherosclerosis</w:t>
      </w:r>
      <w:r>
        <w:rPr>
          <w:rFonts w:hint="eastAsia" w:ascii="Times New Roman" w:hAnsi="Times New Roman" w:cs="Times New Roman"/>
          <w:highlight w:val="yellow"/>
          <w:lang w:val="en-US" w:eastAsia="zh-CN"/>
        </w:rPr>
        <w:t xml:space="preserve">; CAS, </w:t>
      </w:r>
      <w:r>
        <w:rPr>
          <w:rFonts w:hint="eastAsia" w:ascii="Times New Roman" w:hAnsi="Times New Roman" w:cs="Times New Roman"/>
          <w:highlight w:val="yellow"/>
        </w:rPr>
        <w:t>Coronary atherosclerosis</w:t>
      </w:r>
      <w:r>
        <w:rPr>
          <w:rFonts w:hint="eastAsia" w:ascii="Times New Roman" w:hAnsi="Times New Roman" w:cs="Times New Roman"/>
          <w:highlight w:val="yellow"/>
          <w:lang w:val="en-US" w:eastAsia="zh-CN"/>
        </w:rPr>
        <w:t xml:space="preserve">; </w:t>
      </w:r>
      <w:r>
        <w:rPr>
          <w:rFonts w:ascii="Times New Roman" w:hAnsi="Times New Roman" w:cs="Times New Roman" w:eastAsiaTheme="majorEastAsia"/>
          <w:bCs/>
          <w:sz w:val="22"/>
          <w:szCs w:val="24"/>
          <w:highlight w:val="yellow"/>
        </w:rPr>
        <w:t>MI, myocardial infraction; HF, heart failure; AF; atrial fibrillation; CAD, coronary artery disease</w:t>
      </w:r>
      <w:r>
        <w:rPr>
          <w:rFonts w:hint="eastAsia" w:ascii="Times New Roman" w:hAnsi="Times New Roman" w:cs="Times New Roman" w:eastAsiaTheme="majorEastAsia"/>
          <w:bCs/>
          <w:sz w:val="22"/>
          <w:szCs w:val="24"/>
          <w:highlight w:val="yellow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等线 Light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elle-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wYTdhZDVjZDgzZTJlNDU4MzllNzkxYWFmYzBlOWQifQ=="/>
  </w:docVars>
  <w:rsids>
    <w:rsidRoot w:val="000E792A"/>
    <w:rsid w:val="00022F14"/>
    <w:rsid w:val="0002420C"/>
    <w:rsid w:val="0008617F"/>
    <w:rsid w:val="000C2714"/>
    <w:rsid w:val="000E792A"/>
    <w:rsid w:val="001B1E69"/>
    <w:rsid w:val="001C04A3"/>
    <w:rsid w:val="00242297"/>
    <w:rsid w:val="00242879"/>
    <w:rsid w:val="002E0656"/>
    <w:rsid w:val="00304EE8"/>
    <w:rsid w:val="00313316"/>
    <w:rsid w:val="00365AED"/>
    <w:rsid w:val="00431EA2"/>
    <w:rsid w:val="004C5DE8"/>
    <w:rsid w:val="004E0A23"/>
    <w:rsid w:val="005948BB"/>
    <w:rsid w:val="005B46AA"/>
    <w:rsid w:val="006C19D2"/>
    <w:rsid w:val="008A350E"/>
    <w:rsid w:val="008D6F37"/>
    <w:rsid w:val="009B0E1E"/>
    <w:rsid w:val="00A95B8E"/>
    <w:rsid w:val="00B151AD"/>
    <w:rsid w:val="00BA7ABE"/>
    <w:rsid w:val="00C106D0"/>
    <w:rsid w:val="00C37A11"/>
    <w:rsid w:val="00CC7601"/>
    <w:rsid w:val="00DD1AE7"/>
    <w:rsid w:val="00E90AE8"/>
    <w:rsid w:val="00ED6BE3"/>
    <w:rsid w:val="00F748DC"/>
    <w:rsid w:val="00F95445"/>
    <w:rsid w:val="2C951600"/>
    <w:rsid w:val="3BBFCFEE"/>
    <w:rsid w:val="5FE735C5"/>
    <w:rsid w:val="63FF9092"/>
    <w:rsid w:val="695B7330"/>
    <w:rsid w:val="6CFEBED3"/>
    <w:rsid w:val="6E24229C"/>
    <w:rsid w:val="6FB78C77"/>
    <w:rsid w:val="7B55E0EA"/>
    <w:rsid w:val="7CCE91D9"/>
    <w:rsid w:val="7E7AA67F"/>
    <w:rsid w:val="DB74728A"/>
    <w:rsid w:val="DFD78FBD"/>
    <w:rsid w:val="DFF76261"/>
    <w:rsid w:val="EB2E0762"/>
    <w:rsid w:val="EEDBF35B"/>
    <w:rsid w:val="EF7F74A0"/>
    <w:rsid w:val="F7FBB43C"/>
    <w:rsid w:val="FBF4B7D3"/>
    <w:rsid w:val="FE5C2472"/>
    <w:rsid w:val="FFDF038C"/>
    <w:rsid w:val="FFFF9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2"/>
    <w:unhideWhenUsed/>
    <w:uiPriority w:val="99"/>
    <w:pPr>
      <w:jc w:val="left"/>
    </w:p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三线表"/>
    <w:basedOn w:val="3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4" w:space="0"/>
        </w:tcBorders>
      </w:tcPr>
    </w:tblStylePr>
  </w:style>
  <w:style w:type="character" w:customStyle="1" w:styleId="10">
    <w:name w:val="页眉 字符"/>
    <w:basedOn w:val="2"/>
    <w:link w:val="6"/>
    <w:uiPriority w:val="99"/>
    <w:rPr>
      <w:sz w:val="18"/>
      <w:szCs w:val="18"/>
    </w:rPr>
  </w:style>
  <w:style w:type="character" w:customStyle="1" w:styleId="11">
    <w:name w:val="页脚 字符"/>
    <w:basedOn w:val="2"/>
    <w:link w:val="5"/>
    <w:uiPriority w:val="99"/>
    <w:rPr>
      <w:sz w:val="18"/>
      <w:szCs w:val="18"/>
    </w:rPr>
  </w:style>
  <w:style w:type="character" w:customStyle="1" w:styleId="12">
    <w:name w:val="批注文字 字符"/>
    <w:basedOn w:val="2"/>
    <w:link w:val="4"/>
    <w:qFormat/>
    <w:uiPriority w:val="99"/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486</Words>
  <Characters>2773</Characters>
  <Lines>23</Lines>
  <Paragraphs>6</Paragraphs>
  <TotalTime>7</TotalTime>
  <ScaleCrop>false</ScaleCrop>
  <LinksUpToDate>false</LinksUpToDate>
  <CharactersWithSpaces>3253</CharactersWithSpaces>
  <Application>WPS Office_5.4.2.7998_F1E327BC-269C-435d-A152-05C5408002CA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2023-06-10T01:51:00Z</dcterms:created>
  <dc:creator>刘梓瑞</dc:creator>
  <cp:lastModifiedBy>James</cp:lastModifiedBy>
  <dcterms:modified xsi:type="dcterms:W3CDTF">2023-08-24T00:25:50Z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1033-5.4.2.7998</vt:lpwstr>
  </property>
  <property fmtid="{D5CDD505-2E9C-101B-9397-08002B2CF9AE}" pid="3" name="ICV">
    <vt:lpwstr>60BE1F23294549EEBEE5E4B3AE37D1CE_12</vt:lpwstr>
  </property>
</Properties>
</file>