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6E483" w14:textId="1E0489C4" w:rsidR="00DA267E" w:rsidRDefault="00DA267E" w:rsidP="00DA267E">
      <w:pPr>
        <w:rPr>
          <w:rFonts w:ascii="Arial" w:hAnsi="Arial" w:cs="Arial"/>
          <w:b/>
          <w:bCs/>
          <w:sz w:val="30"/>
          <w:szCs w:val="30"/>
        </w:rPr>
      </w:pPr>
      <w:r w:rsidRPr="009B5ECA">
        <w:rPr>
          <w:rFonts w:ascii="Arial" w:hAnsi="Arial" w:cs="Arial"/>
          <w:b/>
          <w:bCs/>
          <w:sz w:val="30"/>
          <w:szCs w:val="30"/>
        </w:rPr>
        <w:t xml:space="preserve">Association of </w:t>
      </w:r>
      <w:r w:rsidRPr="001950E6">
        <w:rPr>
          <w:rFonts w:ascii="Arial" w:hAnsi="Arial" w:cs="Arial"/>
          <w:b/>
          <w:bCs/>
          <w:sz w:val="30"/>
          <w:szCs w:val="30"/>
        </w:rPr>
        <w:t>Triglyceride</w:t>
      </w:r>
      <w:r>
        <w:rPr>
          <w:rFonts w:ascii="Arial" w:hAnsi="Arial" w:cs="Arial"/>
          <w:b/>
          <w:bCs/>
          <w:sz w:val="30"/>
          <w:szCs w:val="30"/>
        </w:rPr>
        <w:t>-</w:t>
      </w:r>
      <w:r w:rsidRPr="001950E6">
        <w:rPr>
          <w:rFonts w:ascii="Arial" w:hAnsi="Arial" w:cs="Arial"/>
          <w:b/>
          <w:bCs/>
          <w:sz w:val="30"/>
          <w:szCs w:val="30"/>
        </w:rPr>
        <w:t xml:space="preserve">glucose index </w:t>
      </w:r>
      <w:r>
        <w:rPr>
          <w:rFonts w:ascii="Arial" w:hAnsi="Arial" w:cs="Arial"/>
          <w:b/>
          <w:bCs/>
          <w:sz w:val="30"/>
          <w:szCs w:val="30"/>
        </w:rPr>
        <w:t xml:space="preserve">trajectory </w:t>
      </w:r>
      <w:r w:rsidRPr="001950E6">
        <w:rPr>
          <w:rFonts w:ascii="Arial" w:hAnsi="Arial" w:cs="Arial"/>
          <w:b/>
          <w:bCs/>
          <w:sz w:val="30"/>
          <w:szCs w:val="30"/>
        </w:rPr>
        <w:t xml:space="preserve">and frailty </w:t>
      </w:r>
      <w:bookmarkStart w:id="0" w:name="_Hlk124937387"/>
      <w:r w:rsidRPr="001950E6">
        <w:rPr>
          <w:rFonts w:ascii="Arial" w:hAnsi="Arial" w:cs="Arial"/>
          <w:b/>
          <w:bCs/>
          <w:sz w:val="30"/>
          <w:szCs w:val="30"/>
        </w:rPr>
        <w:t xml:space="preserve">in </w:t>
      </w:r>
      <w:r>
        <w:rPr>
          <w:rFonts w:ascii="Arial" w:hAnsi="Arial" w:cs="Arial"/>
          <w:b/>
          <w:bCs/>
          <w:sz w:val="30"/>
          <w:szCs w:val="30"/>
        </w:rPr>
        <w:t>urban</w:t>
      </w:r>
      <w:r w:rsidRPr="001950E6">
        <w:rPr>
          <w:rFonts w:ascii="Arial" w:hAnsi="Arial" w:cs="Arial"/>
          <w:b/>
          <w:bCs/>
          <w:sz w:val="30"/>
          <w:szCs w:val="30"/>
        </w:rPr>
        <w:t xml:space="preserve"> older residents</w:t>
      </w:r>
      <w:bookmarkEnd w:id="0"/>
      <w:r w:rsidRPr="001950E6">
        <w:rPr>
          <w:rFonts w:ascii="Arial" w:hAnsi="Arial" w:cs="Arial"/>
          <w:b/>
          <w:bCs/>
          <w:sz w:val="30"/>
          <w:szCs w:val="30"/>
        </w:rPr>
        <w:t>: evidence from 10-year follow-up in a cohort study</w:t>
      </w:r>
    </w:p>
    <w:p w14:paraId="136BD479" w14:textId="71859C1A" w:rsidR="00E81B3D" w:rsidRPr="00E81B3D" w:rsidRDefault="00E81B3D" w:rsidP="00E81B3D">
      <w:pPr>
        <w:spacing w:line="480" w:lineRule="auto"/>
        <w:rPr>
          <w:rFonts w:ascii="Arial" w:eastAsiaTheme="minorEastAsia" w:hAnsi="Arial" w:cs="Arial"/>
          <w:color w:val="000000" w:themeColor="text1"/>
          <w:lang w:val="en-GB"/>
        </w:rPr>
      </w:pPr>
      <w:r w:rsidRPr="00E81B3D">
        <w:rPr>
          <w:rFonts w:ascii="Arial" w:eastAsiaTheme="minorEastAsia" w:hAnsi="Arial" w:cs="Arial"/>
          <w:color w:val="000000" w:themeColor="text1"/>
          <w:lang w:val="en-GB"/>
        </w:rPr>
        <w:t>Yin Yuan</w:t>
      </w:r>
      <w:r w:rsidRPr="00E81B3D">
        <w:rPr>
          <w:rFonts w:ascii="Arial" w:eastAsiaTheme="minorEastAsia" w:hAnsi="Arial" w:cs="Arial"/>
          <w:color w:val="000000" w:themeColor="text1"/>
          <w:vertAlign w:val="superscript"/>
          <w:lang w:val="en-GB"/>
        </w:rPr>
        <w:t>#</w:t>
      </w:r>
      <w:r w:rsidRPr="00E81B3D">
        <w:rPr>
          <w:rFonts w:ascii="Arial" w:eastAsiaTheme="minorEastAsia" w:hAnsi="Arial" w:cs="Arial"/>
          <w:color w:val="000000" w:themeColor="text1"/>
          <w:lang w:val="en-GB"/>
        </w:rPr>
        <w:t>, Simiao Chen</w:t>
      </w:r>
      <w:r w:rsidRPr="00E81B3D">
        <w:rPr>
          <w:rFonts w:ascii="Arial" w:eastAsiaTheme="minorEastAsia" w:hAnsi="Arial" w:cs="Arial"/>
          <w:color w:val="000000" w:themeColor="text1"/>
          <w:vertAlign w:val="superscript"/>
          <w:lang w:val="en-GB"/>
        </w:rPr>
        <w:t>#</w:t>
      </w:r>
      <w:r w:rsidRPr="00E81B3D">
        <w:rPr>
          <w:rFonts w:ascii="Arial" w:eastAsiaTheme="minorEastAsia" w:hAnsi="Arial" w:cs="Arial"/>
          <w:color w:val="000000" w:themeColor="text1"/>
          <w:lang w:val="en-GB"/>
        </w:rPr>
        <w:t>, Chunjin Lin</w:t>
      </w:r>
      <w:r w:rsidRPr="00E81B3D">
        <w:rPr>
          <w:rFonts w:ascii="Arial" w:eastAsiaTheme="minorEastAsia" w:hAnsi="Arial" w:cs="Arial"/>
          <w:color w:val="000000" w:themeColor="text1"/>
          <w:vertAlign w:val="superscript"/>
          <w:lang w:val="en-GB"/>
        </w:rPr>
        <w:t>#</w:t>
      </w:r>
      <w:r w:rsidRPr="00E81B3D">
        <w:rPr>
          <w:rFonts w:ascii="Arial" w:eastAsiaTheme="minorEastAsia" w:hAnsi="Arial" w:cs="Arial"/>
          <w:color w:val="000000" w:themeColor="text1"/>
          <w:lang w:val="en-GB"/>
        </w:rPr>
        <w:t>, Xiaoming Huang, Siyang Lin, Feng Huang</w:t>
      </w:r>
      <w:r w:rsidR="00F60108" w:rsidRPr="00E81B3D">
        <w:rPr>
          <w:rFonts w:ascii="Arial" w:eastAsiaTheme="minorEastAsia" w:hAnsi="Arial" w:cs="Arial"/>
          <w:color w:val="000000" w:themeColor="text1"/>
          <w:lang w:val="en-GB"/>
        </w:rPr>
        <w:t>*</w:t>
      </w:r>
      <w:r w:rsidRPr="00E81B3D">
        <w:rPr>
          <w:rFonts w:ascii="Arial" w:eastAsiaTheme="minorEastAsia" w:hAnsi="Arial" w:cs="Arial"/>
          <w:color w:val="000000" w:themeColor="text1"/>
          <w:lang w:val="en-GB"/>
        </w:rPr>
        <w:t>, and Pengli Zhu*</w:t>
      </w:r>
    </w:p>
    <w:p w14:paraId="0EE3E0CE" w14:textId="77777777" w:rsidR="00E81B3D" w:rsidRDefault="00E81B3D" w:rsidP="00E81B3D">
      <w:pPr>
        <w:rPr>
          <w:rFonts w:ascii="Arial" w:hAnsi="Arial" w:cs="Arial"/>
          <w:b/>
          <w:bCs/>
        </w:rPr>
      </w:pPr>
    </w:p>
    <w:p w14:paraId="29C9454D" w14:textId="64E06086" w:rsidR="00E81B3D" w:rsidRPr="00E81B3D" w:rsidRDefault="00E81B3D" w:rsidP="00E81B3D">
      <w:pPr>
        <w:rPr>
          <w:rFonts w:ascii="Arial" w:hAnsi="Arial" w:cs="Arial"/>
          <w:b/>
          <w:bCs/>
        </w:rPr>
      </w:pPr>
      <w:r w:rsidRPr="00E81B3D">
        <w:rPr>
          <w:rFonts w:ascii="Arial" w:hAnsi="Arial" w:cs="Arial"/>
          <w:b/>
          <w:bCs/>
        </w:rPr>
        <w:t>Additional file 1</w:t>
      </w:r>
    </w:p>
    <w:p w14:paraId="29745E1C" w14:textId="77777777" w:rsidR="00E81B3D" w:rsidRPr="00E81B3D" w:rsidRDefault="00E81B3D" w:rsidP="00E81B3D">
      <w:pPr>
        <w:rPr>
          <w:rFonts w:ascii="Arial" w:hAnsi="Arial" w:cs="Arial"/>
          <w:b/>
          <w:bCs/>
        </w:rPr>
      </w:pPr>
      <w:r w:rsidRPr="00E81B3D">
        <w:rPr>
          <w:rFonts w:ascii="Arial" w:hAnsi="Arial" w:cs="Arial"/>
          <w:b/>
          <w:bCs/>
        </w:rPr>
        <w:t>Contents:</w:t>
      </w:r>
    </w:p>
    <w:p w14:paraId="1F1C4185" w14:textId="77777777" w:rsidR="00E81B3D" w:rsidRPr="002506F2" w:rsidRDefault="00E81B3D" w:rsidP="00E81B3D">
      <w:pPr>
        <w:rPr>
          <w:rFonts w:ascii="Arial" w:hAnsi="Arial" w:cs="Arial"/>
        </w:rPr>
      </w:pPr>
      <w:r w:rsidRPr="00E81B3D">
        <w:rPr>
          <w:rFonts w:ascii="Arial" w:hAnsi="Arial" w:cs="Arial"/>
          <w:b/>
          <w:bCs/>
        </w:rPr>
        <w:t xml:space="preserve">Supplementary table 1 </w:t>
      </w:r>
      <w:r w:rsidRPr="002506F2">
        <w:rPr>
          <w:rFonts w:ascii="Arial" w:hAnsi="Arial" w:cs="Arial"/>
        </w:rPr>
        <w:t>List of 40 variables included in the frailty index</w:t>
      </w:r>
    </w:p>
    <w:p w14:paraId="63D17D72" w14:textId="29F71D45" w:rsidR="00E81B3D" w:rsidRPr="002506F2" w:rsidRDefault="00E81B3D" w:rsidP="00E81B3D">
      <w:pPr>
        <w:rPr>
          <w:rFonts w:ascii="Arial" w:hAnsi="Arial" w:cs="Arial"/>
        </w:rPr>
      </w:pPr>
      <w:r w:rsidRPr="00E81B3D">
        <w:rPr>
          <w:rFonts w:ascii="Arial" w:hAnsi="Arial" w:cs="Arial"/>
          <w:b/>
          <w:bCs/>
        </w:rPr>
        <w:t xml:space="preserve">Supplementary table 2 </w:t>
      </w:r>
      <w:r w:rsidRPr="002506F2">
        <w:rPr>
          <w:rFonts w:ascii="Arial" w:hAnsi="Arial" w:cs="Arial"/>
        </w:rPr>
        <w:t>The statistics for trajectory models for TyG index from 201</w:t>
      </w:r>
      <w:r w:rsidR="005B0BC0">
        <w:rPr>
          <w:rFonts w:ascii="Arial" w:hAnsi="Arial" w:cs="Arial"/>
        </w:rPr>
        <w:t>1</w:t>
      </w:r>
      <w:r w:rsidRPr="002506F2">
        <w:rPr>
          <w:rFonts w:ascii="Arial" w:hAnsi="Arial" w:cs="Arial"/>
        </w:rPr>
        <w:t>-2020</w:t>
      </w:r>
    </w:p>
    <w:p w14:paraId="5614A17A" w14:textId="77777777" w:rsidR="00E81B3D" w:rsidRPr="002506F2" w:rsidRDefault="00E81B3D" w:rsidP="00E81B3D">
      <w:pPr>
        <w:rPr>
          <w:rFonts w:ascii="Arial" w:hAnsi="Arial" w:cs="Arial"/>
        </w:rPr>
      </w:pPr>
      <w:r w:rsidRPr="00E81B3D">
        <w:rPr>
          <w:rFonts w:ascii="Arial" w:hAnsi="Arial" w:cs="Arial"/>
          <w:b/>
          <w:bCs/>
        </w:rPr>
        <w:t xml:space="preserve">Supplementary table 3 </w:t>
      </w:r>
      <w:r w:rsidRPr="002506F2">
        <w:rPr>
          <w:rFonts w:ascii="Arial" w:hAnsi="Arial" w:cs="Arial"/>
        </w:rPr>
        <w:t>The Maximum Likelihood Estimates from the Censored Normal Model</w:t>
      </w:r>
    </w:p>
    <w:p w14:paraId="086EAC2D" w14:textId="77777777" w:rsidR="00E81B3D" w:rsidRPr="002506F2" w:rsidRDefault="00E81B3D" w:rsidP="00E81B3D">
      <w:pPr>
        <w:jc w:val="left"/>
        <w:rPr>
          <w:rFonts w:ascii="Arial" w:hAnsi="Arial" w:cs="Arial"/>
        </w:rPr>
      </w:pPr>
      <w:r w:rsidRPr="00C479E5">
        <w:rPr>
          <w:rFonts w:ascii="Arial" w:hAnsi="Arial" w:cs="Arial"/>
          <w:b/>
          <w:bCs/>
        </w:rPr>
        <w:t xml:space="preserve">Supplementary table </w:t>
      </w:r>
      <w:r>
        <w:rPr>
          <w:rFonts w:ascii="Arial" w:hAnsi="Arial" w:cs="Arial"/>
          <w:b/>
          <w:bCs/>
        </w:rPr>
        <w:t>4</w:t>
      </w:r>
      <w:r w:rsidRPr="004C3AFD">
        <w:rPr>
          <w:rFonts w:ascii="Arial" w:hAnsi="Arial" w:cs="Arial"/>
          <w:b/>
          <w:bCs/>
        </w:rPr>
        <w:t xml:space="preserve">  </w:t>
      </w:r>
      <w:r w:rsidRPr="002506F2">
        <w:rPr>
          <w:rFonts w:ascii="Arial" w:hAnsi="Arial" w:cs="Arial"/>
        </w:rPr>
        <w:t>Association of TyG index and frailty index in 2020</w:t>
      </w:r>
    </w:p>
    <w:p w14:paraId="762487B5" w14:textId="77777777" w:rsidR="00E81B3D" w:rsidRPr="002506F2" w:rsidRDefault="00E81B3D" w:rsidP="00E81B3D">
      <w:pPr>
        <w:rPr>
          <w:rFonts w:ascii="Arial" w:hAnsi="Arial" w:cs="Arial"/>
        </w:rPr>
      </w:pPr>
      <w:r w:rsidRPr="00E81B3D">
        <w:rPr>
          <w:rFonts w:ascii="Arial" w:hAnsi="Arial" w:cs="Arial"/>
          <w:b/>
          <w:bCs/>
        </w:rPr>
        <w:t xml:space="preserve">Supplementary table 5 </w:t>
      </w:r>
      <w:r w:rsidRPr="002506F2">
        <w:rPr>
          <w:rFonts w:ascii="Arial" w:hAnsi="Arial" w:cs="Arial"/>
        </w:rPr>
        <w:t>Sensitivity Analysis for the association of TyG trajectories and frailty risk</w:t>
      </w:r>
    </w:p>
    <w:p w14:paraId="7FF70B01" w14:textId="77777777" w:rsidR="002506F2" w:rsidRPr="002506F2" w:rsidRDefault="002506F2" w:rsidP="002506F2">
      <w:pPr>
        <w:jc w:val="left"/>
        <w:rPr>
          <w:rFonts w:ascii="Arial" w:hAnsi="Arial" w:cs="Arial"/>
        </w:rPr>
      </w:pPr>
      <w:r w:rsidRPr="00C479E5">
        <w:rPr>
          <w:rFonts w:ascii="Arial" w:hAnsi="Arial" w:cs="Arial"/>
          <w:b/>
          <w:bCs/>
        </w:rPr>
        <w:t xml:space="preserve">Supplementary table </w:t>
      </w:r>
      <w:r>
        <w:rPr>
          <w:rFonts w:ascii="Arial" w:hAnsi="Arial" w:cs="Arial"/>
          <w:b/>
          <w:bCs/>
        </w:rPr>
        <w:t>6</w:t>
      </w:r>
      <w:r w:rsidRPr="00791B17">
        <w:rPr>
          <w:rFonts w:ascii="Arial" w:hAnsi="Arial" w:cs="Arial"/>
          <w:b/>
          <w:bCs/>
        </w:rPr>
        <w:t xml:space="preserve"> </w:t>
      </w:r>
      <w:r w:rsidRPr="002506F2">
        <w:rPr>
          <w:rFonts w:ascii="Arial" w:hAnsi="Arial" w:cs="Arial"/>
        </w:rPr>
        <w:t>Subgroup analysis for the prefrailty and frailty risk according to trajectories of TyG index from 2011 to 2020</w:t>
      </w:r>
    </w:p>
    <w:p w14:paraId="740DF699" w14:textId="35EEFE51" w:rsidR="00E81B3D" w:rsidRPr="002506F2" w:rsidRDefault="00E81B3D" w:rsidP="00E81B3D">
      <w:pPr>
        <w:rPr>
          <w:rFonts w:ascii="Arial" w:hAnsi="Arial" w:cs="Arial"/>
          <w:color w:val="000000" w:themeColor="text1"/>
        </w:rPr>
      </w:pPr>
      <w:r w:rsidRPr="00C479E5">
        <w:rPr>
          <w:rFonts w:ascii="Arial" w:hAnsi="Arial" w:cs="Arial"/>
          <w:b/>
          <w:bCs/>
        </w:rPr>
        <w:t xml:space="preserve">Supplementary table </w:t>
      </w:r>
      <w:r>
        <w:rPr>
          <w:rFonts w:ascii="Arial" w:hAnsi="Arial" w:cs="Arial"/>
          <w:b/>
          <w:bCs/>
        </w:rPr>
        <w:t>7</w:t>
      </w:r>
      <w:r w:rsidRPr="0085057F">
        <w:rPr>
          <w:rFonts w:ascii="Arial" w:hAnsi="Arial" w:cs="Arial"/>
          <w:b/>
          <w:bCs/>
          <w:color w:val="000000" w:themeColor="text1"/>
        </w:rPr>
        <w:t xml:space="preserve"> </w:t>
      </w:r>
      <w:r w:rsidRPr="002506F2">
        <w:rPr>
          <w:rFonts w:ascii="Arial" w:hAnsi="Arial" w:cs="Arial"/>
        </w:rPr>
        <w:t xml:space="preserve">Association of TyG index with </w:t>
      </w:r>
      <w:r w:rsidR="002506F2">
        <w:rPr>
          <w:rFonts w:ascii="Arial" w:hAnsi="Arial" w:cs="Arial"/>
        </w:rPr>
        <w:t xml:space="preserve">one-year </w:t>
      </w:r>
      <w:r w:rsidRPr="002506F2">
        <w:rPr>
          <w:rFonts w:ascii="Arial" w:hAnsi="Arial" w:cs="Arial"/>
        </w:rPr>
        <w:t>ADL/IADL decline (20</w:t>
      </w:r>
      <w:r w:rsidR="002506F2">
        <w:rPr>
          <w:rFonts w:ascii="Arial" w:hAnsi="Arial" w:cs="Arial"/>
        </w:rPr>
        <w:t>20</w:t>
      </w:r>
      <w:r w:rsidRPr="002506F2">
        <w:rPr>
          <w:rFonts w:ascii="Arial" w:hAnsi="Arial" w:cs="Arial"/>
        </w:rPr>
        <w:t>-202</w:t>
      </w:r>
      <w:r w:rsidR="002506F2">
        <w:rPr>
          <w:rFonts w:ascii="Arial" w:hAnsi="Arial" w:cs="Arial"/>
        </w:rPr>
        <w:t>1</w:t>
      </w:r>
      <w:r w:rsidRPr="002506F2">
        <w:rPr>
          <w:rFonts w:ascii="Arial" w:hAnsi="Arial" w:cs="Arial"/>
        </w:rPr>
        <w:t xml:space="preserve">) </w:t>
      </w:r>
    </w:p>
    <w:p w14:paraId="48FC71FF" w14:textId="557491E6" w:rsidR="002B0EE1" w:rsidRPr="002506F2" w:rsidRDefault="002B0EE1" w:rsidP="00E81B3D">
      <w:pPr>
        <w:jc w:val="left"/>
        <w:rPr>
          <w:rFonts w:ascii="Arial" w:hAnsi="Arial" w:cs="Arial"/>
          <w:b/>
          <w:bCs/>
        </w:rPr>
      </w:pPr>
    </w:p>
    <w:p w14:paraId="0CCA8D36" w14:textId="77777777" w:rsidR="002B0EE1" w:rsidRDefault="002B0EE1" w:rsidP="00DA267E">
      <w:pPr>
        <w:rPr>
          <w:rFonts w:ascii="Arial" w:hAnsi="Arial" w:cs="Arial"/>
          <w:b/>
          <w:bCs/>
        </w:rPr>
      </w:pPr>
    </w:p>
    <w:p w14:paraId="529C5EF7" w14:textId="77777777" w:rsidR="002B0EE1" w:rsidRDefault="002B0EE1" w:rsidP="00DA267E">
      <w:pPr>
        <w:rPr>
          <w:rFonts w:ascii="Arial" w:hAnsi="Arial" w:cs="Arial"/>
          <w:b/>
          <w:bCs/>
        </w:rPr>
      </w:pPr>
    </w:p>
    <w:p w14:paraId="52903157" w14:textId="77777777" w:rsidR="002B0EE1" w:rsidRDefault="002B0EE1" w:rsidP="00DA267E">
      <w:pPr>
        <w:rPr>
          <w:rFonts w:ascii="Arial" w:hAnsi="Arial" w:cs="Arial"/>
          <w:b/>
          <w:bCs/>
        </w:rPr>
      </w:pPr>
    </w:p>
    <w:p w14:paraId="237AE17E" w14:textId="77777777" w:rsidR="002B0EE1" w:rsidRDefault="002B0EE1" w:rsidP="00DA267E">
      <w:pPr>
        <w:rPr>
          <w:rFonts w:ascii="Arial" w:hAnsi="Arial" w:cs="Arial"/>
          <w:b/>
          <w:bCs/>
        </w:rPr>
      </w:pPr>
    </w:p>
    <w:p w14:paraId="188D1B31" w14:textId="77777777" w:rsidR="002B0EE1" w:rsidRDefault="002B0EE1" w:rsidP="00DA267E">
      <w:pPr>
        <w:rPr>
          <w:rFonts w:ascii="Arial" w:hAnsi="Arial" w:cs="Arial"/>
          <w:b/>
          <w:bCs/>
        </w:rPr>
      </w:pPr>
    </w:p>
    <w:p w14:paraId="07AB9A13" w14:textId="77777777" w:rsidR="002B0EE1" w:rsidRDefault="002B0EE1" w:rsidP="00DA267E">
      <w:pPr>
        <w:rPr>
          <w:rFonts w:ascii="Arial" w:hAnsi="Arial" w:cs="Arial"/>
          <w:b/>
          <w:bCs/>
        </w:rPr>
      </w:pPr>
    </w:p>
    <w:p w14:paraId="5C9ACE07" w14:textId="77777777" w:rsidR="002B0EE1" w:rsidRDefault="002B0EE1" w:rsidP="00DA267E">
      <w:pPr>
        <w:rPr>
          <w:rFonts w:ascii="Arial" w:hAnsi="Arial" w:cs="Arial"/>
          <w:b/>
          <w:bCs/>
        </w:rPr>
      </w:pPr>
    </w:p>
    <w:p w14:paraId="6A99F643" w14:textId="16C9974F" w:rsidR="00C479E5" w:rsidRPr="002B0EE1" w:rsidRDefault="002B0EE1">
      <w:pPr>
        <w:rPr>
          <w:rFonts w:ascii="Arial" w:hAnsi="Arial" w:cs="Arial"/>
          <w:b/>
          <w:bCs/>
          <w:sz w:val="30"/>
          <w:szCs w:val="30"/>
        </w:rPr>
      </w:pPr>
      <w:r w:rsidRPr="00C479E5">
        <w:rPr>
          <w:rFonts w:ascii="Arial" w:hAnsi="Arial" w:cs="Arial"/>
          <w:b/>
          <w:bCs/>
        </w:rPr>
        <w:lastRenderedPageBreak/>
        <w:t xml:space="preserve">Supplementary </w:t>
      </w:r>
      <w:bookmarkStart w:id="1" w:name="_Hlk126067091"/>
      <w:r w:rsidRPr="00C479E5">
        <w:rPr>
          <w:rFonts w:ascii="Arial" w:hAnsi="Arial" w:cs="Arial"/>
          <w:b/>
          <w:bCs/>
        </w:rPr>
        <w:t>table 1</w:t>
      </w:r>
      <w:bookmarkEnd w:id="1"/>
      <w:r w:rsidRPr="00C479E5">
        <w:rPr>
          <w:rFonts w:ascii="Arial" w:hAnsi="Arial" w:cs="Arial"/>
          <w:b/>
          <w:bCs/>
        </w:rPr>
        <w:t xml:space="preserve"> List of 40 variables included in the frailty index</w:t>
      </w:r>
    </w:p>
    <w:tbl>
      <w:tblPr>
        <w:tblStyle w:val="a9"/>
        <w:tblW w:w="10915" w:type="dxa"/>
        <w:jc w:val="center"/>
        <w:tblLook w:val="0620" w:firstRow="1" w:lastRow="0" w:firstColumn="0" w:lastColumn="0" w:noHBand="1" w:noVBand="1"/>
      </w:tblPr>
      <w:tblGrid>
        <w:gridCol w:w="2127"/>
        <w:gridCol w:w="3402"/>
        <w:gridCol w:w="5386"/>
      </w:tblGrid>
      <w:tr w:rsidR="002B0EE1" w:rsidRPr="00231A3D" w14:paraId="36234025" w14:textId="77777777" w:rsidTr="003A55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127" w:type="dxa"/>
          </w:tcPr>
          <w:p w14:paraId="3A82096D" w14:textId="77777777" w:rsidR="002B0EE1" w:rsidRPr="00231A3D" w:rsidRDefault="002B0EE1" w:rsidP="002B0EE1">
            <w:pPr>
              <w:spacing w:line="276" w:lineRule="auto"/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1"/>
              </w:rPr>
            </w:pPr>
            <w:r w:rsidRPr="00231A3D"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1"/>
              </w:rPr>
              <w:t>Category</w:t>
            </w:r>
          </w:p>
        </w:tc>
        <w:tc>
          <w:tcPr>
            <w:tcW w:w="3402" w:type="dxa"/>
          </w:tcPr>
          <w:p w14:paraId="29B061B5" w14:textId="77777777" w:rsidR="002B0EE1" w:rsidRPr="00231A3D" w:rsidRDefault="002B0EE1" w:rsidP="002B0EE1">
            <w:pPr>
              <w:spacing w:line="276" w:lineRule="auto"/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1"/>
              </w:rPr>
            </w:pPr>
            <w:r w:rsidRPr="00231A3D"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1"/>
              </w:rPr>
              <w:t>Variables</w:t>
            </w:r>
          </w:p>
        </w:tc>
        <w:tc>
          <w:tcPr>
            <w:tcW w:w="5386" w:type="dxa"/>
          </w:tcPr>
          <w:p w14:paraId="6EA11EB0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</w:rPr>
            </w:pPr>
            <w:r w:rsidRPr="00231A3D">
              <w:rPr>
                <w:rFonts w:ascii="Arial" w:hAnsi="Arial" w:cs="Arial" w:hint="eastAsia"/>
                <w:b/>
                <w:bCs/>
                <w:color w:val="000000"/>
                <w:kern w:val="0"/>
                <w:sz w:val="21"/>
              </w:rPr>
              <w:t>D</w:t>
            </w:r>
            <w:r w:rsidRPr="00231A3D">
              <w:rPr>
                <w:rFonts w:ascii="Arial" w:hAnsi="Arial" w:cs="Arial"/>
                <w:b/>
                <w:bCs/>
                <w:color w:val="000000"/>
                <w:kern w:val="0"/>
                <w:sz w:val="21"/>
              </w:rPr>
              <w:t>efinition</w:t>
            </w:r>
          </w:p>
        </w:tc>
      </w:tr>
      <w:tr w:rsidR="002B0EE1" w:rsidRPr="00231A3D" w14:paraId="2BE21C63" w14:textId="77777777" w:rsidTr="003A5511">
        <w:trPr>
          <w:jc w:val="center"/>
        </w:trPr>
        <w:tc>
          <w:tcPr>
            <w:tcW w:w="2127" w:type="dxa"/>
            <w:vMerge w:val="restart"/>
          </w:tcPr>
          <w:p w14:paraId="0160AF2D" w14:textId="77777777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</w:rPr>
              <w:t>B</w:t>
            </w:r>
            <w:r w:rsidRPr="00231A3D">
              <w:rPr>
                <w:rFonts w:ascii="Arial" w:hAnsi="Arial" w:cs="Arial"/>
                <w:color w:val="000000"/>
                <w:kern w:val="0"/>
                <w:sz w:val="21"/>
              </w:rPr>
              <w:t>asic/instrumental activities of daily living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hAnsi="Arial" w:cs="Arial"/>
                <w:color w:val="000000"/>
                <w:kern w:val="0"/>
                <w:sz w:val="21"/>
              </w:rPr>
              <w:t>(ADL/IADL)</w:t>
            </w:r>
          </w:p>
        </w:tc>
        <w:tc>
          <w:tcPr>
            <w:tcW w:w="3402" w:type="dxa"/>
          </w:tcPr>
          <w:p w14:paraId="752CFBC1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231A3D">
              <w:rPr>
                <w:rFonts w:ascii="Arial" w:hAnsi="Arial" w:cs="Arial"/>
                <w:color w:val="000000"/>
                <w:kern w:val="0"/>
                <w:sz w:val="21"/>
              </w:rPr>
              <w:t>Bathing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</w:p>
        </w:tc>
        <w:tc>
          <w:tcPr>
            <w:tcW w:w="5386" w:type="dxa"/>
          </w:tcPr>
          <w:p w14:paraId="59C313F9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2D56845C" w14:textId="77777777" w:rsidTr="003A5511">
        <w:trPr>
          <w:jc w:val="center"/>
        </w:trPr>
        <w:tc>
          <w:tcPr>
            <w:tcW w:w="2127" w:type="dxa"/>
            <w:vMerge/>
          </w:tcPr>
          <w:p w14:paraId="1C67CF25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5582755D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D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ressing</w:t>
            </w:r>
          </w:p>
        </w:tc>
        <w:tc>
          <w:tcPr>
            <w:tcW w:w="5386" w:type="dxa"/>
          </w:tcPr>
          <w:p w14:paraId="08DD5019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12F37F2C" w14:textId="77777777" w:rsidTr="003A5511">
        <w:trPr>
          <w:jc w:val="center"/>
        </w:trPr>
        <w:tc>
          <w:tcPr>
            <w:tcW w:w="2127" w:type="dxa"/>
            <w:vMerge/>
          </w:tcPr>
          <w:p w14:paraId="6B207684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576F8F87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</w:rPr>
              <w:t>Toileting</w:t>
            </w:r>
          </w:p>
        </w:tc>
        <w:tc>
          <w:tcPr>
            <w:tcW w:w="5386" w:type="dxa"/>
          </w:tcPr>
          <w:p w14:paraId="6DE20555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356E566A" w14:textId="77777777" w:rsidTr="003A5511">
        <w:trPr>
          <w:jc w:val="center"/>
        </w:trPr>
        <w:tc>
          <w:tcPr>
            <w:tcW w:w="2127" w:type="dxa"/>
            <w:vMerge/>
          </w:tcPr>
          <w:p w14:paraId="2262870A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38E34C1F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Transferring</w:t>
            </w:r>
          </w:p>
        </w:tc>
        <w:tc>
          <w:tcPr>
            <w:tcW w:w="5386" w:type="dxa"/>
          </w:tcPr>
          <w:p w14:paraId="02EC11AA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17A0324D" w14:textId="77777777" w:rsidTr="003A5511">
        <w:trPr>
          <w:jc w:val="center"/>
        </w:trPr>
        <w:tc>
          <w:tcPr>
            <w:tcW w:w="2127" w:type="dxa"/>
            <w:vMerge/>
          </w:tcPr>
          <w:p w14:paraId="64F5E811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48D4B090" w14:textId="77777777" w:rsidR="002B0EE1" w:rsidRPr="00190E50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C</w:t>
            </w:r>
            <w:r w:rsidRPr="00190E50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ontinence</w:t>
            </w:r>
          </w:p>
        </w:tc>
        <w:tc>
          <w:tcPr>
            <w:tcW w:w="5386" w:type="dxa"/>
          </w:tcPr>
          <w:p w14:paraId="22865CBB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06D3ABC3" w14:textId="77777777" w:rsidTr="003A5511">
        <w:trPr>
          <w:jc w:val="center"/>
        </w:trPr>
        <w:tc>
          <w:tcPr>
            <w:tcW w:w="2127" w:type="dxa"/>
            <w:vMerge/>
          </w:tcPr>
          <w:p w14:paraId="77B66892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2BD69683" w14:textId="77777777" w:rsidR="002B0EE1" w:rsidRPr="00190E50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F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eeding</w:t>
            </w:r>
          </w:p>
        </w:tc>
        <w:tc>
          <w:tcPr>
            <w:tcW w:w="5386" w:type="dxa"/>
          </w:tcPr>
          <w:p w14:paraId="6258E19A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48A4970E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01711104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69A66A44" w14:textId="77777777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 w:rsidRPr="00BD6881">
              <w:rPr>
                <w:rFonts w:ascii="Arial" w:hAnsi="Arial" w:cs="Arial"/>
                <w:color w:val="000000"/>
                <w:kern w:val="0"/>
                <w:sz w:val="21"/>
              </w:rPr>
              <w:t>Use Telephone</w:t>
            </w:r>
          </w:p>
        </w:tc>
        <w:tc>
          <w:tcPr>
            <w:tcW w:w="5386" w:type="dxa"/>
          </w:tcPr>
          <w:p w14:paraId="3047AC2A" w14:textId="77777777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3AFF0789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6D43DF15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5FD21127" w14:textId="77777777" w:rsidR="002B0EE1" w:rsidRPr="00BD6881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 w:rsidRPr="00BD6881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Shopping</w:t>
            </w:r>
          </w:p>
        </w:tc>
        <w:tc>
          <w:tcPr>
            <w:tcW w:w="5386" w:type="dxa"/>
          </w:tcPr>
          <w:p w14:paraId="18E8EDFF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15F82726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64D0D993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3B37CF31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BD6881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Food Preparation</w:t>
            </w:r>
          </w:p>
        </w:tc>
        <w:tc>
          <w:tcPr>
            <w:tcW w:w="5386" w:type="dxa"/>
          </w:tcPr>
          <w:p w14:paraId="67146F21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688A27BB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6C028E54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391B2F31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BD6881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Housekeeping</w:t>
            </w:r>
          </w:p>
        </w:tc>
        <w:tc>
          <w:tcPr>
            <w:tcW w:w="5386" w:type="dxa"/>
          </w:tcPr>
          <w:p w14:paraId="62EE3C3F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0D14AB51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172331E3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3C3D9C18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BD6881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Laundry</w:t>
            </w:r>
          </w:p>
        </w:tc>
        <w:tc>
          <w:tcPr>
            <w:tcW w:w="5386" w:type="dxa"/>
          </w:tcPr>
          <w:p w14:paraId="229A1B43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3719C382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6CFCEAF6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3DCEC379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BD6881">
              <w:rPr>
                <w:rFonts w:ascii="Arial" w:hAnsi="Arial" w:cs="Arial"/>
                <w:color w:val="000000"/>
                <w:kern w:val="0"/>
                <w:sz w:val="21"/>
              </w:rPr>
              <w:t>Transportation</w:t>
            </w:r>
          </w:p>
        </w:tc>
        <w:tc>
          <w:tcPr>
            <w:tcW w:w="5386" w:type="dxa"/>
          </w:tcPr>
          <w:p w14:paraId="402DC635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7E220394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726E2D69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07D11786" w14:textId="77777777" w:rsidR="002B0EE1" w:rsidRPr="00BD6881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 w:rsidRPr="00BD6881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 xml:space="preserve">Responsibility for 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o</w:t>
            </w:r>
            <w:r w:rsidRPr="00BD6881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 xml:space="preserve">wn 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m</w:t>
            </w:r>
            <w:r w:rsidRPr="00BD6881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edications</w:t>
            </w:r>
          </w:p>
        </w:tc>
        <w:tc>
          <w:tcPr>
            <w:tcW w:w="5386" w:type="dxa"/>
          </w:tcPr>
          <w:p w14:paraId="7B802540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3A0F1C95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79F0445E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117BB0E1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BD6881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Handle Finances</w:t>
            </w:r>
          </w:p>
        </w:tc>
        <w:tc>
          <w:tcPr>
            <w:tcW w:w="5386" w:type="dxa"/>
          </w:tcPr>
          <w:p w14:paraId="513D5C6A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1EEBF96E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 w:val="restart"/>
          </w:tcPr>
          <w:p w14:paraId="70C8644E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P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hysical health and medical conditions</w:t>
            </w:r>
          </w:p>
        </w:tc>
        <w:tc>
          <w:tcPr>
            <w:tcW w:w="3402" w:type="dxa"/>
          </w:tcPr>
          <w:p w14:paraId="52BCFEEB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A1047E">
              <w:rPr>
                <w:rFonts w:ascii="Arial" w:hAnsi="Arial" w:cs="Arial"/>
                <w:color w:val="000000"/>
                <w:kern w:val="0"/>
                <w:sz w:val="21"/>
              </w:rPr>
              <w:t xml:space="preserve">Self 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r</w:t>
            </w:r>
            <w:r w:rsidRPr="00A1047E">
              <w:rPr>
                <w:rFonts w:ascii="Arial" w:hAnsi="Arial" w:cs="Arial"/>
                <w:color w:val="000000"/>
                <w:kern w:val="0"/>
                <w:sz w:val="21"/>
              </w:rPr>
              <w:t xml:space="preserve">ating of 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h</w:t>
            </w:r>
            <w:r w:rsidRPr="00A1047E">
              <w:rPr>
                <w:rFonts w:ascii="Arial" w:hAnsi="Arial" w:cs="Arial"/>
                <w:color w:val="000000"/>
                <w:kern w:val="0"/>
                <w:sz w:val="21"/>
              </w:rPr>
              <w:t>ealth</w:t>
            </w:r>
          </w:p>
        </w:tc>
        <w:tc>
          <w:tcPr>
            <w:tcW w:w="5386" w:type="dxa"/>
          </w:tcPr>
          <w:p w14:paraId="378C5D81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A1047E">
              <w:rPr>
                <w:rFonts w:ascii="Arial" w:hAnsi="Arial" w:cs="Arial"/>
                <w:color w:val="000000"/>
                <w:kern w:val="0"/>
                <w:sz w:val="21"/>
              </w:rPr>
              <w:t>Poor = 1, Fair = 0.75, Good = 0.5, V. Good = 0.25, Excellent = 0</w:t>
            </w:r>
          </w:p>
        </w:tc>
      </w:tr>
      <w:tr w:rsidR="002B0EE1" w:rsidRPr="00231A3D" w14:paraId="18964E24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5DCCA316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0E9970B1" w14:textId="77777777" w:rsidR="002B0EE1" w:rsidRPr="0075657D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H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ypertension</w:t>
            </w:r>
          </w:p>
        </w:tc>
        <w:tc>
          <w:tcPr>
            <w:tcW w:w="5386" w:type="dxa"/>
          </w:tcPr>
          <w:p w14:paraId="2F84E6C8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Yes = 1</w:t>
            </w:r>
          </w:p>
        </w:tc>
      </w:tr>
      <w:tr w:rsidR="002B0EE1" w:rsidRPr="00231A3D" w14:paraId="135E11FB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5940797E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1981BC61" w14:textId="77777777" w:rsidR="002B0EE1" w:rsidRPr="0075657D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D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iabetes</w:t>
            </w:r>
          </w:p>
        </w:tc>
        <w:tc>
          <w:tcPr>
            <w:tcW w:w="5386" w:type="dxa"/>
          </w:tcPr>
          <w:p w14:paraId="21249468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, Prediabetes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 xml:space="preserve"> = 0.5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Yes = 1</w:t>
            </w:r>
          </w:p>
        </w:tc>
      </w:tr>
      <w:tr w:rsidR="002B0EE1" w:rsidRPr="00231A3D" w14:paraId="6247AFD3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1AE48681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4C08BECE" w14:textId="77777777" w:rsidR="002B0EE1" w:rsidRPr="0075657D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C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oronary heart disease</w:t>
            </w:r>
          </w:p>
        </w:tc>
        <w:tc>
          <w:tcPr>
            <w:tcW w:w="5386" w:type="dxa"/>
          </w:tcPr>
          <w:p w14:paraId="068CCAAB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Yes = 1</w:t>
            </w:r>
          </w:p>
        </w:tc>
      </w:tr>
      <w:tr w:rsidR="002B0EE1" w:rsidRPr="00231A3D" w14:paraId="102F5833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73312A36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402D3D6C" w14:textId="77777777" w:rsidR="002B0EE1" w:rsidRPr="0075657D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H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eart failure</w:t>
            </w:r>
          </w:p>
        </w:tc>
        <w:tc>
          <w:tcPr>
            <w:tcW w:w="5386" w:type="dxa"/>
          </w:tcPr>
          <w:p w14:paraId="229A2FFA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Yes = 1</w:t>
            </w:r>
          </w:p>
        </w:tc>
      </w:tr>
      <w:tr w:rsidR="002B0EE1" w:rsidRPr="00231A3D" w14:paraId="139CF338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03574FDB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479F484B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C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ancer</w:t>
            </w:r>
          </w:p>
        </w:tc>
        <w:tc>
          <w:tcPr>
            <w:tcW w:w="5386" w:type="dxa"/>
          </w:tcPr>
          <w:p w14:paraId="44A546E1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Yes = 1</w:t>
            </w:r>
          </w:p>
        </w:tc>
      </w:tr>
      <w:tr w:rsidR="002B0EE1" w:rsidRPr="00231A3D" w14:paraId="252AB2A5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072B57C8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24D33C1F" w14:textId="77777777" w:rsidR="002B0EE1" w:rsidRPr="0075657D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S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troke</w:t>
            </w:r>
          </w:p>
        </w:tc>
        <w:tc>
          <w:tcPr>
            <w:tcW w:w="5386" w:type="dxa"/>
          </w:tcPr>
          <w:p w14:paraId="56B62809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Yes = 1</w:t>
            </w:r>
          </w:p>
        </w:tc>
      </w:tr>
      <w:tr w:rsidR="002B0EE1" w:rsidRPr="00231A3D" w14:paraId="4E0043DC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72142174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09546438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C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hronic respiratory disease</w:t>
            </w:r>
          </w:p>
        </w:tc>
        <w:tc>
          <w:tcPr>
            <w:tcW w:w="5386" w:type="dxa"/>
          </w:tcPr>
          <w:p w14:paraId="05955C3D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Yes = 1</w:t>
            </w:r>
          </w:p>
        </w:tc>
      </w:tr>
      <w:tr w:rsidR="002B0EE1" w:rsidRPr="00231A3D" w14:paraId="0B84A1E2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7B38357F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36693C87" w14:textId="4B0B2BAC" w:rsidR="002B0EE1" w:rsidRPr="00231A3D" w:rsidRDefault="00D312C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</w:rPr>
              <w:t>C</w:t>
            </w:r>
            <w:r w:rsidR="002B0EE1" w:rsidRPr="0075657D">
              <w:rPr>
                <w:rFonts w:ascii="Arial" w:hAnsi="Arial" w:cs="Arial"/>
                <w:color w:val="000000"/>
                <w:kern w:val="0"/>
                <w:sz w:val="21"/>
              </w:rPr>
              <w:t>hronic kidney diseases</w:t>
            </w:r>
          </w:p>
        </w:tc>
        <w:tc>
          <w:tcPr>
            <w:tcW w:w="5386" w:type="dxa"/>
          </w:tcPr>
          <w:p w14:paraId="7E43D663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Yes = 1</w:t>
            </w:r>
          </w:p>
        </w:tc>
      </w:tr>
      <w:tr w:rsidR="002B0EE1" w:rsidRPr="00231A3D" w14:paraId="45A6E78D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 w:val="restart"/>
          </w:tcPr>
          <w:p w14:paraId="7A430FC6" w14:textId="0697A388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G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eriat</w:t>
            </w:r>
            <w:r w:rsidR="005F5E27">
              <w:rPr>
                <w:rFonts w:ascii="Arial" w:hAnsi="Arial" w:cs="Arial"/>
                <w:color w:val="000000"/>
                <w:kern w:val="0"/>
                <w:sz w:val="21"/>
              </w:rPr>
              <w:t>r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ic syndrome</w:t>
            </w:r>
          </w:p>
        </w:tc>
        <w:tc>
          <w:tcPr>
            <w:tcW w:w="3402" w:type="dxa"/>
          </w:tcPr>
          <w:p w14:paraId="79C1135D" w14:textId="1DDB0146" w:rsidR="002B0EE1" w:rsidRPr="0075657D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P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olyphar</w:t>
            </w:r>
            <w:r w:rsidR="005F5E27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m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acy</w:t>
            </w:r>
          </w:p>
        </w:tc>
        <w:tc>
          <w:tcPr>
            <w:tcW w:w="5386" w:type="dxa"/>
          </w:tcPr>
          <w:p w14:paraId="7F10E179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Yes = 1</w:t>
            </w:r>
          </w:p>
        </w:tc>
      </w:tr>
      <w:tr w:rsidR="002B0EE1" w:rsidRPr="00231A3D" w14:paraId="5CA487B3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2F0DEB28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44033CB1" w14:textId="77777777" w:rsidR="002B0EE1" w:rsidRPr="0075657D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M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alnutrition</w:t>
            </w:r>
          </w:p>
        </w:tc>
        <w:tc>
          <w:tcPr>
            <w:tcW w:w="5386" w:type="dxa"/>
          </w:tcPr>
          <w:p w14:paraId="4B3C2000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MNA-SF 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score </w:t>
            </w:r>
            <w:r w:rsidRPr="00231A3D">
              <w:rPr>
                <w:rFonts w:ascii="Arial" w:hAnsi="Arial" w:cs="Arial"/>
                <w:color w:val="000000"/>
                <w:kern w:val="0"/>
                <w:sz w:val="21"/>
              </w:rPr>
              <w:t>≥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12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, </w:t>
            </w:r>
            <w:r w:rsidRPr="00231A3D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&lt;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12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1</w:t>
            </w:r>
          </w:p>
        </w:tc>
      </w:tr>
      <w:tr w:rsidR="002B0EE1" w:rsidRPr="00231A3D" w14:paraId="083CEB7E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2EF6C6DA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4C377774" w14:textId="61D35145" w:rsidR="002B0EE1" w:rsidRPr="002B0EE1" w:rsidRDefault="002B0EE1" w:rsidP="000C746F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 w:rsidRPr="002B0EE1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Exercise (</w:t>
            </w:r>
            <w:r w:rsidR="000C746F" w:rsidRPr="000C746F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expenditure of physical activity</w:t>
            </w:r>
            <w:r w:rsidR="000C746F"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 xml:space="preserve"> </w:t>
            </w:r>
            <w:r w:rsidR="000C746F" w:rsidRPr="000C746F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per week &lt; 383 kcal for men, &lt; 270 kcal for women</w:t>
            </w:r>
            <w:r w:rsidRPr="002B0EE1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)</w:t>
            </w:r>
          </w:p>
        </w:tc>
        <w:tc>
          <w:tcPr>
            <w:tcW w:w="5386" w:type="dxa"/>
          </w:tcPr>
          <w:p w14:paraId="06EE8A51" w14:textId="77777777" w:rsidR="002B0EE1" w:rsidRPr="002B0EE1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2B0EE1">
              <w:rPr>
                <w:rFonts w:ascii="Arial" w:hAnsi="Arial" w:cs="Arial"/>
                <w:color w:val="000000" w:themeColor="text1"/>
                <w:kern w:val="0"/>
                <w:sz w:val="21"/>
              </w:rPr>
              <w:t>Meet the standard = 0, not = 1</w:t>
            </w:r>
          </w:p>
        </w:tc>
      </w:tr>
      <w:tr w:rsidR="002B0EE1" w:rsidRPr="00231A3D" w14:paraId="7829DD4F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2422FEBE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6D937AD0" w14:textId="77777777" w:rsidR="002B0EE1" w:rsidRPr="00020B00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V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ision</w:t>
            </w:r>
          </w:p>
        </w:tc>
        <w:tc>
          <w:tcPr>
            <w:tcW w:w="5386" w:type="dxa"/>
          </w:tcPr>
          <w:p w14:paraId="4DDB7BD1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ormal = 0, mild impaired = 0.5,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i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mpaired = 1</w:t>
            </w:r>
          </w:p>
        </w:tc>
      </w:tr>
      <w:tr w:rsidR="002B0EE1" w:rsidRPr="00231A3D" w14:paraId="0D643F22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791C1E7A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46CA150C" w14:textId="77777777" w:rsidR="002B0EE1" w:rsidRPr="00020B00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H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earing</w:t>
            </w:r>
          </w:p>
        </w:tc>
        <w:tc>
          <w:tcPr>
            <w:tcW w:w="5386" w:type="dxa"/>
          </w:tcPr>
          <w:p w14:paraId="51964866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ormal = 0, mild impaired = 0.5,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i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mpaired = 1</w:t>
            </w:r>
          </w:p>
        </w:tc>
      </w:tr>
      <w:tr w:rsidR="002B0EE1" w:rsidRPr="00231A3D" w14:paraId="1FD381BA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59D6B92B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1D8A7AD8" w14:textId="47FEBA51" w:rsidR="002B0EE1" w:rsidRPr="00020B00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P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ersist</w:t>
            </w:r>
            <w:r w:rsidR="005F5E27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e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nt fatigue</w:t>
            </w:r>
          </w:p>
        </w:tc>
        <w:tc>
          <w:tcPr>
            <w:tcW w:w="5386" w:type="dxa"/>
          </w:tcPr>
          <w:p w14:paraId="64976A3D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Yes = 1</w:t>
            </w:r>
          </w:p>
        </w:tc>
      </w:tr>
      <w:tr w:rsidR="002B0EE1" w:rsidRPr="00231A3D" w14:paraId="4CF3282F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10246EB3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60B7905B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B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alance</w:t>
            </w:r>
          </w:p>
        </w:tc>
        <w:tc>
          <w:tcPr>
            <w:tcW w:w="5386" w:type="dxa"/>
          </w:tcPr>
          <w:p w14:paraId="7D29F043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TUG &lt;10s =0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,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10~20s=0.5, &gt;20s=1 </w:t>
            </w:r>
          </w:p>
        </w:tc>
      </w:tr>
      <w:tr w:rsidR="002B0EE1" w:rsidRPr="00231A3D" w14:paraId="1CFF8A2F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27597801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2E5D8B8A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</w:rPr>
              <w:t>I</w:t>
            </w:r>
            <w:r w:rsidRPr="00020B00">
              <w:rPr>
                <w:rFonts w:ascii="Arial" w:hAnsi="Arial" w:cs="Arial"/>
                <w:color w:val="000000"/>
                <w:kern w:val="0"/>
                <w:sz w:val="21"/>
              </w:rPr>
              <w:t>ncontinence</w:t>
            </w:r>
          </w:p>
        </w:tc>
        <w:tc>
          <w:tcPr>
            <w:tcW w:w="5386" w:type="dxa"/>
          </w:tcPr>
          <w:p w14:paraId="55BF0A6B" w14:textId="77777777" w:rsidR="002B0EE1" w:rsidRPr="00020B00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o = 0, O</w:t>
            </w:r>
            <w:r w:rsidRPr="00020B00">
              <w:rPr>
                <w:rFonts w:ascii="Arial" w:hAnsi="Arial" w:cs="Arial"/>
                <w:color w:val="000000"/>
                <w:kern w:val="0"/>
                <w:sz w:val="21"/>
              </w:rPr>
              <w:t>ccasionally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0.5</w:t>
            </w: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 xml:space="preserve"> Yes = 1</w:t>
            </w:r>
          </w:p>
        </w:tc>
      </w:tr>
      <w:tr w:rsidR="002B0EE1" w:rsidRPr="00231A3D" w14:paraId="00F24B3A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1264E25A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434C4FCA" w14:textId="77777777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History of fall </w:t>
            </w:r>
          </w:p>
        </w:tc>
        <w:tc>
          <w:tcPr>
            <w:tcW w:w="5386" w:type="dxa"/>
          </w:tcPr>
          <w:p w14:paraId="619DE1F4" w14:textId="77777777" w:rsidR="002B0EE1" w:rsidRPr="004B4947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one time = 0.5, </w:t>
            </w:r>
            <w:r w:rsidRPr="004B4947">
              <w:rPr>
                <w:rStyle w:val="aa"/>
                <w:rFonts w:ascii="Arial" w:hAnsi="Arial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≥</w:t>
            </w:r>
            <w:r>
              <w:rPr>
                <w:rStyle w:val="aa"/>
                <w:rFonts w:ascii="Arial" w:hAnsi="Arial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2 times or severely injured = 1 </w:t>
            </w:r>
          </w:p>
        </w:tc>
      </w:tr>
      <w:tr w:rsidR="002B0EE1" w:rsidRPr="00231A3D" w14:paraId="64321E57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6A3C8DAA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3013A94C" w14:textId="77777777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A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nxiety </w:t>
            </w:r>
          </w:p>
        </w:tc>
        <w:tc>
          <w:tcPr>
            <w:tcW w:w="5386" w:type="dxa"/>
          </w:tcPr>
          <w:p w14:paraId="7D52952F" w14:textId="569F8DF4" w:rsidR="002B0EE1" w:rsidRPr="00C22B22" w:rsidRDefault="003A551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“</w:t>
            </w:r>
            <w:r w:rsidR="002B0EE1" w:rsidRPr="00C22B22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GAD-7</w:t>
            </w:r>
            <w:r w:rsidR="002B0EE1" w:rsidRPr="00C22B22">
              <w:rPr>
                <w:rFonts w:ascii="Arial" w:hAnsi="Arial" w:cs="Arial"/>
                <w:color w:val="000000"/>
                <w:kern w:val="0"/>
                <w:sz w:val="21"/>
              </w:rPr>
              <w:t>≤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 w:rsidR="002B0EE1" w:rsidRPr="00C22B22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4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”</w:t>
            </w:r>
            <w:r w:rsidR="002B0EE1" w:rsidRPr="00C22B22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=</w:t>
            </w:r>
            <w:r w:rsidR="002B0EE1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="002B0EE1" w:rsidRPr="00C22B22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 w:rsidR="002B0EE1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“GAD-7 </w:t>
            </w:r>
            <w:r w:rsidR="002B0EE1" w:rsidRPr="00C22B22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5~13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”</w:t>
            </w:r>
            <w:r w:rsidR="002B0EE1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="002B0EE1" w:rsidRPr="00C22B22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 w:rsidR="002B0EE1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="002B0EE1" w:rsidRPr="00C22B22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0.5</w:t>
            </w:r>
            <w:r w:rsidR="004631BE"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“GAD-7</w:t>
            </w:r>
            <w:r w:rsidR="002B0EE1" w:rsidRPr="00C22B22">
              <w:rPr>
                <w:rFonts w:ascii="Arial" w:hAnsi="Arial" w:cs="Arial"/>
                <w:color w:val="000000"/>
                <w:kern w:val="0"/>
                <w:sz w:val="21"/>
              </w:rPr>
              <w:t>≥</w:t>
            </w:r>
            <w:r w:rsidR="002B0EE1" w:rsidRPr="00C22B22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14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”</w:t>
            </w:r>
            <w:r w:rsidR="002B0EE1" w:rsidRPr="00C22B22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=</w:t>
            </w:r>
            <w:r w:rsidR="002B0EE1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1</w:t>
            </w:r>
          </w:p>
        </w:tc>
      </w:tr>
      <w:tr w:rsidR="002B0EE1" w:rsidRPr="00231A3D" w14:paraId="23EADB3C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71C2C997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58BCABD3" w14:textId="77777777" w:rsidR="002B0EE1" w:rsidRPr="004B4947" w:rsidRDefault="002B0EE1" w:rsidP="00325CE5">
            <w:pPr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D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epression</w:t>
            </w:r>
          </w:p>
        </w:tc>
        <w:tc>
          <w:tcPr>
            <w:tcW w:w="5386" w:type="dxa"/>
          </w:tcPr>
          <w:p w14:paraId="5918B529" w14:textId="609E8F1A" w:rsidR="002B0EE1" w:rsidRPr="00231A3D" w:rsidRDefault="003A551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</w:rPr>
              <w:t>“</w:t>
            </w:r>
            <w:r w:rsidR="002B0EE1" w:rsidRPr="009C3D37">
              <w:rPr>
                <w:rFonts w:ascii="Arial" w:hAnsi="Arial" w:cs="Arial"/>
                <w:color w:val="000000"/>
                <w:kern w:val="0"/>
                <w:sz w:val="21"/>
              </w:rPr>
              <w:t>GDS-4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>=</w:t>
            </w:r>
            <w:r w:rsidR="002B0EE1" w:rsidRPr="009C3D37">
              <w:rPr>
                <w:rFonts w:ascii="Arial" w:hAnsi="Arial" w:cs="Arial" w:hint="eastAsia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”</w:t>
            </w:r>
            <w:r w:rsidR="002B0EE1" w:rsidRPr="009C3D37">
              <w:rPr>
                <w:rFonts w:ascii="Arial" w:hAnsi="Arial" w:cs="Arial" w:hint="eastAsia"/>
                <w:color w:val="000000"/>
                <w:kern w:val="0"/>
                <w:sz w:val="21"/>
              </w:rPr>
              <w:t>=0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“</w:t>
            </w:r>
            <w:r w:rsidR="002B0EE1" w:rsidRPr="009C3D37">
              <w:rPr>
                <w:rFonts w:ascii="Arial" w:hAnsi="Arial" w:cs="Arial"/>
                <w:color w:val="000000"/>
                <w:kern w:val="0"/>
                <w:sz w:val="21"/>
              </w:rPr>
              <w:t>GDS-4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>=</w:t>
            </w:r>
            <w:r w:rsidR="002B0EE1" w:rsidRPr="009C3D37">
              <w:rPr>
                <w:rFonts w:ascii="Arial" w:hAnsi="Arial" w:cs="Arial" w:hint="eastAsia"/>
                <w:color w:val="000000"/>
                <w:kern w:val="0"/>
                <w:sz w:val="21"/>
              </w:rPr>
              <w:t>1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”</w:t>
            </w:r>
            <w:r w:rsidR="002B0EE1" w:rsidRPr="009C3D37">
              <w:rPr>
                <w:rFonts w:ascii="Arial" w:hAnsi="Arial" w:cs="Arial" w:hint="eastAsia"/>
                <w:color w:val="000000"/>
                <w:kern w:val="0"/>
                <w:sz w:val="21"/>
              </w:rPr>
              <w:t xml:space="preserve"> =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 w:rsidR="002B0EE1" w:rsidRPr="009C3D37">
              <w:rPr>
                <w:rFonts w:ascii="Arial" w:hAnsi="Arial" w:cs="Arial" w:hint="eastAsia"/>
                <w:color w:val="000000"/>
                <w:kern w:val="0"/>
                <w:sz w:val="21"/>
              </w:rPr>
              <w:t>0.5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“</w:t>
            </w:r>
            <w:r w:rsidR="002B0EE1" w:rsidRPr="009C3D37">
              <w:rPr>
                <w:rFonts w:ascii="Arial" w:hAnsi="Arial" w:cs="Arial"/>
                <w:color w:val="000000"/>
                <w:kern w:val="0"/>
                <w:sz w:val="21"/>
              </w:rPr>
              <w:t>GDS-4≥</w:t>
            </w:r>
            <w:r w:rsidR="002B0EE1" w:rsidRPr="009C3D37">
              <w:rPr>
                <w:rFonts w:ascii="Arial" w:hAnsi="Arial" w:cs="Arial" w:hint="eastAsia"/>
                <w:color w:val="000000"/>
                <w:kern w:val="0"/>
                <w:sz w:val="21"/>
              </w:rPr>
              <w:t>2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”</w:t>
            </w:r>
            <w:r w:rsidR="002B0EE1" w:rsidRPr="009C3D37">
              <w:rPr>
                <w:rFonts w:ascii="Arial" w:hAnsi="Arial" w:cs="Arial" w:hint="eastAsia"/>
                <w:color w:val="000000"/>
                <w:kern w:val="0"/>
                <w:sz w:val="21"/>
              </w:rPr>
              <w:t xml:space="preserve"> =1</w:t>
            </w:r>
          </w:p>
        </w:tc>
      </w:tr>
      <w:tr w:rsidR="002B0EE1" w:rsidRPr="00231A3D" w14:paraId="5C343B9A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03E95183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28E8B15C" w14:textId="77777777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S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leep</w:t>
            </w:r>
          </w:p>
        </w:tc>
        <w:tc>
          <w:tcPr>
            <w:tcW w:w="5386" w:type="dxa"/>
          </w:tcPr>
          <w:p w14:paraId="01E8D4B1" w14:textId="7451F032" w:rsidR="002B0EE1" w:rsidRPr="00231A3D" w:rsidRDefault="003A551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</w:rPr>
              <w:t>“</w:t>
            </w:r>
            <w:r w:rsidR="002B0EE1" w:rsidRPr="009C3D37">
              <w:rPr>
                <w:rFonts w:ascii="Arial" w:hAnsi="Arial" w:cs="Arial"/>
                <w:color w:val="000000"/>
                <w:kern w:val="0"/>
                <w:sz w:val="21"/>
              </w:rPr>
              <w:t>AIS&lt;4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”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 = 0, 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“</w:t>
            </w:r>
            <w:r w:rsidR="002B0EE1" w:rsidRPr="009C3D37">
              <w:rPr>
                <w:rFonts w:ascii="Arial" w:hAnsi="Arial" w:cs="Arial"/>
                <w:color w:val="000000"/>
                <w:kern w:val="0"/>
                <w:sz w:val="21"/>
              </w:rPr>
              <w:t>AIS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 w:rsidR="002B0EE1" w:rsidRPr="009C3D37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4~5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”</w:t>
            </w:r>
            <w:r w:rsidR="002B0EE1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= 0.5, 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“</w:t>
            </w:r>
            <w:r w:rsidR="002B0EE1" w:rsidRPr="009C3D37">
              <w:rPr>
                <w:rFonts w:ascii="Arial" w:hAnsi="Arial" w:cs="Arial"/>
                <w:color w:val="000000"/>
                <w:kern w:val="0"/>
                <w:sz w:val="21"/>
              </w:rPr>
              <w:t>AIS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 w:rsidR="002B0EE1" w:rsidRPr="009C3D37">
              <w:rPr>
                <w:rFonts w:ascii="Arial" w:hAnsi="Arial" w:cs="Arial"/>
                <w:color w:val="000000"/>
                <w:kern w:val="0"/>
                <w:sz w:val="21"/>
              </w:rPr>
              <w:t>≥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 w:rsidR="002B0EE1" w:rsidRPr="009C3D37">
              <w:rPr>
                <w:rFonts w:ascii="Arial" w:hAnsi="Arial" w:cs="Arial" w:hint="eastAsia"/>
                <w:color w:val="000000"/>
                <w:kern w:val="0"/>
                <w:sz w:val="21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”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 = 1</w:t>
            </w:r>
          </w:p>
        </w:tc>
      </w:tr>
      <w:tr w:rsidR="002B0EE1" w:rsidRPr="00231A3D" w14:paraId="2E6E65E6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5ADF70B7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48F4114B" w14:textId="77777777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C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hronic pain</w:t>
            </w:r>
          </w:p>
        </w:tc>
        <w:tc>
          <w:tcPr>
            <w:tcW w:w="5386" w:type="dxa"/>
          </w:tcPr>
          <w:p w14:paraId="56484AE7" w14:textId="77777777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Yes = 1</w:t>
            </w:r>
          </w:p>
        </w:tc>
      </w:tr>
      <w:tr w:rsidR="002B0EE1" w:rsidRPr="00231A3D" w14:paraId="6990EDDB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5C47E432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4D0A427B" w14:textId="77777777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C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ognition</w:t>
            </w:r>
          </w:p>
        </w:tc>
        <w:tc>
          <w:tcPr>
            <w:tcW w:w="5386" w:type="dxa"/>
          </w:tcPr>
          <w:p w14:paraId="1DA54D3D" w14:textId="6D529211" w:rsidR="002B0EE1" w:rsidRPr="00231A3D" w:rsidRDefault="003A551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</w:rPr>
              <w:t>“</w:t>
            </w:r>
            <w:r w:rsidR="002B0EE1" w:rsidRPr="00BE1025">
              <w:rPr>
                <w:rFonts w:ascii="Arial" w:hAnsi="Arial" w:cs="Arial"/>
                <w:color w:val="000000"/>
                <w:kern w:val="0"/>
                <w:sz w:val="21"/>
              </w:rPr>
              <w:t>Minicog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 w:rsidR="002B0EE1" w:rsidRPr="00BE1025">
              <w:rPr>
                <w:rFonts w:ascii="Arial" w:hAnsi="Arial" w:cs="Arial"/>
                <w:color w:val="000000"/>
                <w:kern w:val="0"/>
                <w:sz w:val="21"/>
              </w:rPr>
              <w:t>&gt;3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” </w:t>
            </w:r>
            <w:r w:rsidR="002B0EE1" w:rsidRPr="00BE1025">
              <w:rPr>
                <w:rFonts w:ascii="Arial" w:hAnsi="Arial" w:cs="Arial"/>
                <w:color w:val="000000"/>
                <w:kern w:val="0"/>
                <w:sz w:val="21"/>
              </w:rPr>
              <w:t>=0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“</w:t>
            </w:r>
            <w:r w:rsidR="002B0EE1" w:rsidRPr="00BE1025">
              <w:rPr>
                <w:rFonts w:ascii="Arial" w:hAnsi="Arial" w:cs="Arial"/>
                <w:color w:val="000000"/>
                <w:kern w:val="0"/>
                <w:sz w:val="21"/>
              </w:rPr>
              <w:t>Minicog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 w:rsidR="002B0EE1" w:rsidRPr="00BE1025">
              <w:rPr>
                <w:rFonts w:ascii="Arial" w:hAnsi="Arial" w:cs="Arial"/>
                <w:color w:val="000000"/>
                <w:kern w:val="0"/>
                <w:sz w:val="21"/>
              </w:rPr>
              <w:t>=3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” </w:t>
            </w:r>
            <w:r w:rsidR="002B0EE1" w:rsidRPr="00BE1025">
              <w:rPr>
                <w:rFonts w:ascii="Arial" w:hAnsi="Arial" w:cs="Arial"/>
                <w:color w:val="000000"/>
                <w:kern w:val="0"/>
                <w:sz w:val="21"/>
              </w:rPr>
              <w:t>=0.5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“</w:t>
            </w:r>
            <w:r w:rsidR="002B0EE1" w:rsidRPr="00BE1025">
              <w:rPr>
                <w:rFonts w:ascii="Arial" w:hAnsi="Arial" w:cs="Arial" w:hint="eastAsia"/>
                <w:color w:val="000000"/>
                <w:kern w:val="0"/>
                <w:sz w:val="21"/>
              </w:rPr>
              <w:t>Minicog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 w:rsidR="002B0EE1" w:rsidRPr="00BE1025">
              <w:rPr>
                <w:rFonts w:ascii="Arial" w:hAnsi="Arial" w:cs="Arial"/>
                <w:color w:val="000000"/>
                <w:kern w:val="0"/>
                <w:sz w:val="21"/>
              </w:rPr>
              <w:t>≤2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” </w:t>
            </w:r>
            <w:r w:rsidR="002B0EE1" w:rsidRPr="00BE1025">
              <w:rPr>
                <w:rFonts w:ascii="Arial" w:hAnsi="Arial" w:cs="Arial"/>
                <w:color w:val="000000"/>
                <w:kern w:val="0"/>
                <w:sz w:val="21"/>
              </w:rPr>
              <w:t>=1</w:t>
            </w:r>
          </w:p>
        </w:tc>
      </w:tr>
      <w:tr w:rsidR="002B0EE1" w:rsidRPr="00231A3D" w14:paraId="5A6B32A0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7801DC72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7A730536" w14:textId="28B1D260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 w:rsidRPr="000D2DCF">
              <w:rPr>
                <w:rFonts w:ascii="Arial" w:hAnsi="Arial" w:cs="Arial"/>
                <w:color w:val="000000"/>
                <w:kern w:val="0"/>
                <w:sz w:val="21"/>
              </w:rPr>
              <w:t xml:space="preserve">Grip </w:t>
            </w:r>
            <w:r w:rsidR="00D312C1">
              <w:rPr>
                <w:rFonts w:ascii="Arial" w:hAnsi="Arial" w:cs="Arial"/>
                <w:color w:val="000000"/>
                <w:kern w:val="0"/>
                <w:sz w:val="21"/>
              </w:rPr>
              <w:t>s</w:t>
            </w:r>
            <w:r w:rsidRPr="000D2DCF">
              <w:rPr>
                <w:rFonts w:ascii="Arial" w:hAnsi="Arial" w:cs="Arial"/>
                <w:color w:val="000000"/>
                <w:kern w:val="0"/>
                <w:sz w:val="21"/>
              </w:rPr>
              <w:t>trength</w:t>
            </w:r>
          </w:p>
        </w:tc>
        <w:tc>
          <w:tcPr>
            <w:tcW w:w="5386" w:type="dxa"/>
          </w:tcPr>
          <w:p w14:paraId="299BD5F0" w14:textId="66966AB4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F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ried’s standard</w:t>
            </w:r>
            <w:r w:rsidR="003A5511" w:rsidRPr="003A5511">
              <w:rPr>
                <w:rFonts w:ascii="Arial" w:hAnsi="Arial" w:cs="Arial"/>
                <w:color w:val="000000"/>
                <w:kern w:val="0"/>
                <w:sz w:val="21"/>
                <w:vertAlign w:val="superscript"/>
              </w:rPr>
              <w:t>[1]</w:t>
            </w:r>
            <w:r w:rsidR="004631BE" w:rsidRPr="003A5511">
              <w:rPr>
                <w:rFonts w:ascii="Arial" w:hAnsi="Arial" w:cs="Arial"/>
                <w:color w:val="000000"/>
                <w:kern w:val="0"/>
                <w:sz w:val="21"/>
                <w:vertAlign w:val="superscript"/>
              </w:rPr>
              <w:t xml:space="preserve"> </w:t>
            </w:r>
          </w:p>
        </w:tc>
      </w:tr>
      <w:tr w:rsidR="002B0EE1" w:rsidRPr="00231A3D" w14:paraId="345FB25E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5D82072E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605A4E7E" w14:textId="0BEBAD63" w:rsidR="002B0EE1" w:rsidRPr="00231A3D" w:rsidRDefault="00D312C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G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ait speed</w:t>
            </w:r>
          </w:p>
        </w:tc>
        <w:tc>
          <w:tcPr>
            <w:tcW w:w="5386" w:type="dxa"/>
          </w:tcPr>
          <w:p w14:paraId="03822F5D" w14:textId="033FD521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F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ried’s standard</w:t>
            </w:r>
            <w:r w:rsidR="003A5511" w:rsidRPr="003A5511">
              <w:rPr>
                <w:rFonts w:ascii="Arial" w:hAnsi="Arial" w:cs="Arial"/>
                <w:color w:val="000000"/>
                <w:kern w:val="0"/>
                <w:sz w:val="21"/>
                <w:vertAlign w:val="superscript"/>
              </w:rPr>
              <w:t>[1]</w:t>
            </w:r>
          </w:p>
        </w:tc>
      </w:tr>
      <w:tr w:rsidR="002B0EE1" w:rsidRPr="00231A3D" w14:paraId="3E015136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564A80BC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03399C2B" w14:textId="123E999C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</w:rPr>
              <w:t>Family support</w:t>
            </w:r>
          </w:p>
        </w:tc>
        <w:tc>
          <w:tcPr>
            <w:tcW w:w="5386" w:type="dxa"/>
          </w:tcPr>
          <w:p w14:paraId="5428D85D" w14:textId="3CF2CDC3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 w:rsidRPr="00BE1025">
              <w:rPr>
                <w:rFonts w:ascii="Arial" w:hAnsi="Arial" w:cs="Arial"/>
                <w:color w:val="000000"/>
                <w:kern w:val="0"/>
                <w:sz w:val="21"/>
              </w:rPr>
              <w:t>SSRS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 w:rsidRPr="00BE1025">
              <w:rPr>
                <w:rFonts w:ascii="Arial" w:hAnsi="Arial" w:cs="Arial"/>
                <w:color w:val="000000"/>
                <w:kern w:val="0"/>
                <w:sz w:val="21"/>
              </w:rPr>
              <w:t>≥</w:t>
            </w:r>
            <w:r w:rsidRPr="00BE1025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11=0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, </w:t>
            </w:r>
            <w:r w:rsidRPr="00BE1025">
              <w:rPr>
                <w:rFonts w:ascii="Arial" w:hAnsi="Arial" w:cs="Arial" w:hint="eastAsia"/>
                <w:color w:val="000000"/>
                <w:kern w:val="0"/>
                <w:sz w:val="21"/>
              </w:rPr>
              <w:t>&lt;</w:t>
            </w:r>
            <w:r w:rsidRPr="00BE1025">
              <w:rPr>
                <w:rFonts w:ascii="Arial" w:hAnsi="Arial" w:cs="Arial"/>
                <w:color w:val="000000"/>
                <w:kern w:val="0"/>
                <w:sz w:val="21"/>
              </w:rPr>
              <w:t>11</w:t>
            </w:r>
            <w:r w:rsidR="00325CE5" w:rsidRPr="00BE1025">
              <w:rPr>
                <w:rFonts w:ascii="Arial" w:hAnsi="Arial" w:cs="Arial" w:hint="eastAsia"/>
                <w:color w:val="000000"/>
                <w:kern w:val="0"/>
                <w:sz w:val="21"/>
              </w:rPr>
              <w:t xml:space="preserve"> </w:t>
            </w:r>
            <w:r w:rsidRPr="00BE1025">
              <w:rPr>
                <w:rFonts w:ascii="Arial" w:hAnsi="Arial" w:cs="Arial" w:hint="eastAsia"/>
                <w:color w:val="000000"/>
                <w:kern w:val="0"/>
                <w:sz w:val="21"/>
              </w:rPr>
              <w:t>=1</w:t>
            </w:r>
          </w:p>
        </w:tc>
      </w:tr>
    </w:tbl>
    <w:p w14:paraId="122FC98F" w14:textId="7CC69294" w:rsidR="008429F0" w:rsidRDefault="00325CE5" w:rsidP="00325CE5">
      <w:pPr>
        <w:spacing w:line="240" w:lineRule="auto"/>
        <w:rPr>
          <w:rFonts w:ascii="Arial" w:hAnsi="Arial" w:cs="Arial"/>
          <w:sz w:val="18"/>
          <w:szCs w:val="18"/>
        </w:rPr>
      </w:pPr>
      <w:r w:rsidRPr="00325CE5">
        <w:rPr>
          <w:rFonts w:ascii="Arial" w:hAnsi="Arial" w:cs="Arial" w:hint="eastAsia"/>
          <w:sz w:val="18"/>
          <w:szCs w:val="18"/>
        </w:rPr>
        <w:t>MNA-SF</w:t>
      </w:r>
      <w:r w:rsidR="004631BE">
        <w:rPr>
          <w:rFonts w:ascii="Arial" w:hAnsi="Arial" w:cs="Arial"/>
          <w:sz w:val="18"/>
          <w:szCs w:val="18"/>
        </w:rPr>
        <w:t xml:space="preserve">: </w:t>
      </w:r>
      <w:r w:rsidR="003A5511">
        <w:rPr>
          <w:rFonts w:ascii="Arial" w:hAnsi="Arial" w:cs="Arial"/>
          <w:sz w:val="18"/>
          <w:szCs w:val="18"/>
        </w:rPr>
        <w:t>m</w:t>
      </w:r>
      <w:r w:rsidRPr="00325CE5">
        <w:rPr>
          <w:rFonts w:ascii="Arial" w:hAnsi="Arial" w:cs="Arial"/>
          <w:sz w:val="18"/>
          <w:szCs w:val="18"/>
        </w:rPr>
        <w:t>ini nutritional assessment</w:t>
      </w:r>
      <w:r w:rsidR="003A5511">
        <w:rPr>
          <w:rFonts w:ascii="Arial" w:hAnsi="Arial" w:cs="Arial"/>
          <w:sz w:val="18"/>
          <w:szCs w:val="18"/>
        </w:rPr>
        <w:t>-</w:t>
      </w:r>
      <w:r w:rsidRPr="00325CE5">
        <w:rPr>
          <w:rFonts w:ascii="Arial" w:hAnsi="Arial" w:cs="Arial"/>
          <w:sz w:val="18"/>
          <w:szCs w:val="18"/>
        </w:rPr>
        <w:t>short form</w:t>
      </w:r>
      <w:r w:rsidR="002506F2">
        <w:rPr>
          <w:rFonts w:ascii="Arial" w:hAnsi="Arial" w:cs="Arial"/>
          <w:sz w:val="18"/>
          <w:szCs w:val="18"/>
        </w:rPr>
        <w:t xml:space="preserve">, </w:t>
      </w:r>
      <w:r w:rsidRPr="00325CE5">
        <w:rPr>
          <w:rFonts w:ascii="Arial" w:hAnsi="Arial" w:cs="Arial" w:hint="eastAsia"/>
          <w:sz w:val="18"/>
          <w:szCs w:val="18"/>
        </w:rPr>
        <w:t>GAD-7:</w:t>
      </w:r>
      <w:r w:rsidRPr="00325CE5">
        <w:t xml:space="preserve"> </w:t>
      </w:r>
      <w:r w:rsidR="003A5511">
        <w:rPr>
          <w:rFonts w:ascii="Arial" w:hAnsi="Arial" w:cs="Arial"/>
          <w:sz w:val="18"/>
          <w:szCs w:val="18"/>
        </w:rPr>
        <w:t>g</w:t>
      </w:r>
      <w:r w:rsidRPr="00325CE5">
        <w:rPr>
          <w:rFonts w:ascii="Arial" w:hAnsi="Arial" w:cs="Arial"/>
          <w:sz w:val="18"/>
          <w:szCs w:val="18"/>
        </w:rPr>
        <w:t>eneralized anxiety disorder</w:t>
      </w:r>
      <w:r>
        <w:rPr>
          <w:rFonts w:ascii="Arial" w:hAnsi="Arial" w:cs="Arial"/>
          <w:sz w:val="18"/>
          <w:szCs w:val="18"/>
        </w:rPr>
        <w:t xml:space="preserve"> scale-7</w:t>
      </w:r>
      <w:r w:rsidR="004631BE">
        <w:rPr>
          <w:rFonts w:ascii="Arial" w:hAnsi="Arial" w:cs="Arial"/>
          <w:sz w:val="18"/>
          <w:szCs w:val="18"/>
        </w:rPr>
        <w:t xml:space="preserve">, </w:t>
      </w:r>
      <w:r w:rsidRPr="00325CE5">
        <w:rPr>
          <w:rFonts w:ascii="Arial" w:hAnsi="Arial" w:cs="Arial" w:hint="eastAsia"/>
          <w:sz w:val="18"/>
          <w:szCs w:val="18"/>
        </w:rPr>
        <w:t xml:space="preserve">GDS-4: </w:t>
      </w:r>
      <w:r w:rsidR="00E108FC" w:rsidRPr="00E108FC">
        <w:rPr>
          <w:rFonts w:ascii="Arial" w:hAnsi="Arial" w:cs="Arial"/>
          <w:sz w:val="18"/>
          <w:szCs w:val="18"/>
        </w:rPr>
        <w:t>geriatric depression scale-4</w:t>
      </w:r>
      <w:r w:rsidR="003A5511">
        <w:rPr>
          <w:rFonts w:ascii="Arial" w:hAnsi="Arial" w:cs="Arial"/>
          <w:sz w:val="18"/>
          <w:szCs w:val="18"/>
        </w:rPr>
        <w:t xml:space="preserve">, </w:t>
      </w:r>
      <w:r w:rsidRPr="00325CE5">
        <w:rPr>
          <w:rFonts w:ascii="Arial" w:hAnsi="Arial" w:cs="Arial" w:hint="eastAsia"/>
          <w:sz w:val="18"/>
          <w:szCs w:val="18"/>
        </w:rPr>
        <w:t>AIS</w:t>
      </w:r>
      <w:r w:rsidR="004631BE">
        <w:rPr>
          <w:rFonts w:ascii="Arial" w:hAnsi="Arial" w:cs="Arial"/>
          <w:sz w:val="18"/>
          <w:szCs w:val="18"/>
        </w:rPr>
        <w:t xml:space="preserve">: </w:t>
      </w:r>
      <w:r w:rsidR="00763069">
        <w:rPr>
          <w:rFonts w:ascii="Arial" w:hAnsi="Arial" w:cs="Arial"/>
          <w:sz w:val="18"/>
          <w:szCs w:val="18"/>
        </w:rPr>
        <w:t>A</w:t>
      </w:r>
      <w:r w:rsidR="00E108FC" w:rsidRPr="00E108FC">
        <w:rPr>
          <w:rFonts w:ascii="Arial" w:hAnsi="Arial" w:cs="Arial"/>
          <w:sz w:val="18"/>
          <w:szCs w:val="18"/>
        </w:rPr>
        <w:t>thens insomnia scale</w:t>
      </w:r>
      <w:r w:rsidR="00E108FC">
        <w:rPr>
          <w:rFonts w:ascii="Arial" w:hAnsi="Arial" w:cs="Arial"/>
          <w:sz w:val="18"/>
          <w:szCs w:val="18"/>
        </w:rPr>
        <w:t xml:space="preserve">, </w:t>
      </w:r>
      <w:r w:rsidRPr="00325CE5">
        <w:rPr>
          <w:rFonts w:ascii="Arial" w:hAnsi="Arial" w:cs="Arial" w:hint="eastAsia"/>
          <w:sz w:val="18"/>
          <w:szCs w:val="18"/>
        </w:rPr>
        <w:t>TUG</w:t>
      </w:r>
      <w:r w:rsidR="00E108FC">
        <w:rPr>
          <w:rFonts w:ascii="Arial" w:hAnsi="Arial" w:cs="Arial"/>
          <w:sz w:val="18"/>
          <w:szCs w:val="18"/>
        </w:rPr>
        <w:t xml:space="preserve">: </w:t>
      </w:r>
      <w:r w:rsidR="00E108FC" w:rsidRPr="00E108FC">
        <w:rPr>
          <w:rFonts w:ascii="Arial" w:hAnsi="Arial" w:cs="Arial"/>
          <w:sz w:val="18"/>
          <w:szCs w:val="18"/>
        </w:rPr>
        <w:t xml:space="preserve">timed up and go test, </w:t>
      </w:r>
      <w:r w:rsidR="00E108FC">
        <w:rPr>
          <w:rFonts w:ascii="Arial" w:hAnsi="Arial" w:cs="Arial"/>
          <w:sz w:val="18"/>
          <w:szCs w:val="18"/>
        </w:rPr>
        <w:t>SSRS:</w:t>
      </w:r>
      <w:r w:rsidR="00E108FC" w:rsidRPr="00E108FC">
        <w:rPr>
          <w:rFonts w:ascii="Arial" w:hAnsi="Arial" w:cs="Arial"/>
          <w:sz w:val="18"/>
          <w:szCs w:val="18"/>
        </w:rPr>
        <w:t xml:space="preserve"> social support rating scale</w:t>
      </w:r>
      <w:r w:rsidR="00E108FC">
        <w:rPr>
          <w:rFonts w:ascii="Arial" w:hAnsi="Arial" w:cs="Arial"/>
          <w:sz w:val="18"/>
          <w:szCs w:val="18"/>
        </w:rPr>
        <w:t xml:space="preserve">. </w:t>
      </w:r>
    </w:p>
    <w:p w14:paraId="41F4CF01" w14:textId="67B623B1" w:rsidR="00EE3549" w:rsidRDefault="00EE3549" w:rsidP="00325CE5">
      <w:pPr>
        <w:spacing w:line="240" w:lineRule="auto"/>
        <w:rPr>
          <w:rFonts w:ascii="Arial" w:hAnsi="Arial" w:cs="Arial"/>
          <w:sz w:val="18"/>
          <w:szCs w:val="18"/>
        </w:rPr>
      </w:pPr>
    </w:p>
    <w:p w14:paraId="51841E55" w14:textId="08A0072E" w:rsidR="00EE3549" w:rsidRPr="00EE3549" w:rsidRDefault="00EE3549" w:rsidP="00EE3549">
      <w:pPr>
        <w:spacing w:line="240" w:lineRule="auto"/>
        <w:rPr>
          <w:sz w:val="18"/>
          <w:szCs w:val="18"/>
        </w:rPr>
      </w:pPr>
      <w:r w:rsidRPr="00EE3549">
        <w:rPr>
          <w:rFonts w:ascii="Arial" w:hAnsi="Arial" w:cs="Arial"/>
          <w:color w:val="000000" w:themeColor="text1"/>
          <w:sz w:val="18"/>
          <w:szCs w:val="18"/>
        </w:rPr>
        <w:t>[1]</w:t>
      </w:r>
      <w:r w:rsidRPr="00EE3549">
        <w:rPr>
          <w:rFonts w:ascii="Arial" w:hAnsi="Arial" w:cs="Arial"/>
          <w:color w:val="000000" w:themeColor="text1"/>
          <w:sz w:val="18"/>
          <w:szCs w:val="18"/>
        </w:rPr>
        <w:tab/>
        <w:t>Fried L P, Tangen C M, Walston J, et al. Frailty in older adult</w:t>
      </w:r>
      <w:bookmarkStart w:id="2" w:name="_GoBack"/>
      <w:bookmarkEnd w:id="2"/>
      <w:r w:rsidRPr="00EE3549">
        <w:rPr>
          <w:rFonts w:ascii="Arial" w:hAnsi="Arial" w:cs="Arial"/>
          <w:color w:val="000000" w:themeColor="text1"/>
          <w:sz w:val="18"/>
          <w:szCs w:val="18"/>
        </w:rPr>
        <w:t>s: evidence for a phenotype. J Gerontol A Biol Sci Med Sci</w:t>
      </w:r>
      <w:r w:rsidR="005B0BC0">
        <w:rPr>
          <w:rFonts w:ascii="Arial" w:hAnsi="Arial" w:cs="Arial"/>
          <w:color w:val="000000" w:themeColor="text1"/>
          <w:sz w:val="18"/>
          <w:szCs w:val="18"/>
        </w:rPr>
        <w:t xml:space="preserve">. </w:t>
      </w:r>
      <w:r w:rsidRPr="00EE3549">
        <w:rPr>
          <w:rFonts w:ascii="Arial" w:hAnsi="Arial" w:cs="Arial"/>
          <w:color w:val="000000" w:themeColor="text1"/>
          <w:sz w:val="18"/>
          <w:szCs w:val="18"/>
        </w:rPr>
        <w:t>2001,56(3):M146-M156. DOI: 10.1093/gerona/56.3.m146.</w:t>
      </w:r>
    </w:p>
    <w:p w14:paraId="3974BB92" w14:textId="0105AC3E" w:rsidR="00BA3F85" w:rsidRDefault="008429F0">
      <w:r>
        <w:br w:type="page"/>
      </w:r>
    </w:p>
    <w:p w14:paraId="2A4A4D06" w14:textId="77777777" w:rsidR="00BA3F85" w:rsidRDefault="00BA3F85">
      <w:pPr>
        <w:sectPr w:rsidR="00BA3F85" w:rsidSect="00BA3F85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14036734" w14:textId="4F5FF2A0" w:rsidR="00BA3F85" w:rsidRPr="003B7AD2" w:rsidRDefault="003B7AD2" w:rsidP="003B7AD2">
      <w:pPr>
        <w:jc w:val="center"/>
        <w:rPr>
          <w:rFonts w:ascii="Arial" w:hAnsi="Arial" w:cs="Arial"/>
          <w:b/>
          <w:bCs/>
        </w:rPr>
      </w:pPr>
      <w:r w:rsidRPr="00C479E5">
        <w:rPr>
          <w:rFonts w:ascii="Arial" w:hAnsi="Arial" w:cs="Arial"/>
          <w:b/>
          <w:bCs/>
        </w:rPr>
        <w:lastRenderedPageBreak/>
        <w:t xml:space="preserve">Supplementary table </w:t>
      </w:r>
      <w:r>
        <w:rPr>
          <w:rFonts w:ascii="Arial" w:hAnsi="Arial" w:cs="Arial"/>
          <w:b/>
          <w:bCs/>
        </w:rPr>
        <w:t>2</w:t>
      </w:r>
      <w:r w:rsidRPr="004C3AFD">
        <w:rPr>
          <w:rFonts w:ascii="Arial" w:hAnsi="Arial" w:cs="Arial"/>
          <w:b/>
          <w:bCs/>
        </w:rPr>
        <w:t xml:space="preserve"> </w:t>
      </w:r>
      <w:r w:rsidR="00BA3F85" w:rsidRPr="003B7AD2">
        <w:rPr>
          <w:rFonts w:ascii="Arial" w:hAnsi="Arial" w:cs="Arial"/>
          <w:b/>
          <w:bCs/>
        </w:rPr>
        <w:t xml:space="preserve">The statistics for trajectory models for TyG </w:t>
      </w:r>
      <w:r>
        <w:rPr>
          <w:rFonts w:ascii="Arial" w:hAnsi="Arial" w:cs="Arial"/>
          <w:b/>
          <w:bCs/>
        </w:rPr>
        <w:t xml:space="preserve">index </w:t>
      </w:r>
      <w:r w:rsidR="00BA3F85" w:rsidRPr="003B7AD2">
        <w:rPr>
          <w:rFonts w:ascii="Arial" w:hAnsi="Arial" w:cs="Arial"/>
          <w:b/>
          <w:bCs/>
        </w:rPr>
        <w:t>from 201</w:t>
      </w:r>
      <w:r w:rsidR="003940EB">
        <w:rPr>
          <w:rFonts w:ascii="Arial" w:hAnsi="Arial" w:cs="Arial"/>
          <w:b/>
          <w:bCs/>
        </w:rPr>
        <w:t>1</w:t>
      </w:r>
      <w:r w:rsidR="00BA3F85" w:rsidRPr="003B7AD2">
        <w:rPr>
          <w:rFonts w:ascii="Arial" w:hAnsi="Arial" w:cs="Arial"/>
          <w:b/>
          <w:bCs/>
        </w:rPr>
        <w:t>-2020</w:t>
      </w:r>
    </w:p>
    <w:tbl>
      <w:tblPr>
        <w:tblStyle w:val="a9"/>
        <w:tblW w:w="5000" w:type="pct"/>
        <w:tblLook w:val="0620" w:firstRow="1" w:lastRow="0" w:firstColumn="0" w:lastColumn="0" w:noHBand="1" w:noVBand="1"/>
      </w:tblPr>
      <w:tblGrid>
        <w:gridCol w:w="2166"/>
        <w:gridCol w:w="1926"/>
        <w:gridCol w:w="1200"/>
        <w:gridCol w:w="1064"/>
        <w:gridCol w:w="1594"/>
        <w:gridCol w:w="2153"/>
        <w:gridCol w:w="2105"/>
        <w:gridCol w:w="1750"/>
      </w:tblGrid>
      <w:tr w:rsidR="00BA3F85" w:rsidRPr="00BA3F85" w14:paraId="4F8FF23D" w14:textId="77777777" w:rsidTr="00450A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776" w:type="pct"/>
            <w:noWrap/>
            <w:hideMark/>
          </w:tcPr>
          <w:p w14:paraId="619AF25B" w14:textId="2EEBC29C" w:rsidR="00BA3F85" w:rsidRPr="00450AAF" w:rsidRDefault="00BA3F85" w:rsidP="00BA3F85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="Times New Roman" w:hAnsi="Arial" w:cs="Arial"/>
                <w:b/>
                <w:bCs/>
                <w:caps/>
                <w:sz w:val="21"/>
                <w:szCs w:val="21"/>
              </w:rPr>
              <w:t>T</w:t>
            </w:r>
            <w:r w:rsidRPr="00450A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rajectory groups</w:t>
            </w:r>
          </w:p>
        </w:tc>
        <w:tc>
          <w:tcPr>
            <w:tcW w:w="690" w:type="pct"/>
          </w:tcPr>
          <w:p w14:paraId="10507D4E" w14:textId="77777777" w:rsidR="00BA3F85" w:rsidRPr="00450AAF" w:rsidRDefault="00BA3F85" w:rsidP="00BA3F85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="Times New Roman" w:hAnsi="Arial" w:cs="Arial"/>
                <w:b/>
                <w:bCs/>
                <w:caps/>
                <w:sz w:val="21"/>
                <w:szCs w:val="21"/>
              </w:rPr>
              <w:t>T</w:t>
            </w:r>
            <w:r w:rsidRPr="00450A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rajectory shape parameter </w:t>
            </w:r>
            <w:r w:rsidRPr="00450AAF">
              <w:rPr>
                <w:rFonts w:ascii="Arial" w:eastAsia="Times New Roman" w:hAnsi="Arial" w:cs="Arial"/>
                <w:b/>
                <w:bCs/>
                <w:caps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430" w:type="pct"/>
            <w:noWrap/>
            <w:hideMark/>
          </w:tcPr>
          <w:p w14:paraId="7AE3D08E" w14:textId="77777777" w:rsidR="00BA3F85" w:rsidRPr="00450AAF" w:rsidRDefault="00BA3F85" w:rsidP="00BA3F85">
            <w:pPr>
              <w:jc w:val="center"/>
              <w:rPr>
                <w:rFonts w:ascii="Arial" w:eastAsiaTheme="minorEastAsia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Theme="minorEastAsia" w:hAnsi="Arial" w:cs="Arial" w:hint="eastAsia"/>
                <w:b/>
                <w:bCs/>
                <w:sz w:val="21"/>
                <w:szCs w:val="21"/>
              </w:rPr>
              <w:t>B</w:t>
            </w:r>
            <w:r w:rsidRPr="00450AAF">
              <w:rPr>
                <w:rFonts w:ascii="Arial" w:eastAsiaTheme="minorEastAsia" w:hAnsi="Arial" w:cs="Arial"/>
                <w:b/>
                <w:bCs/>
                <w:sz w:val="21"/>
                <w:szCs w:val="21"/>
              </w:rPr>
              <w:t>IC</w:t>
            </w:r>
          </w:p>
          <w:p w14:paraId="10C4D2C5" w14:textId="77777777" w:rsidR="00BA3F85" w:rsidRPr="00450AAF" w:rsidRDefault="00BA3F85" w:rsidP="00BA3F85">
            <w:pPr>
              <w:jc w:val="center"/>
              <w:rPr>
                <w:rFonts w:ascii="Arial" w:eastAsiaTheme="minorEastAsia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Theme="minorEastAsia" w:hAnsi="Arial" w:cs="Arial"/>
                <w:b/>
                <w:bCs/>
                <w:caps/>
                <w:sz w:val="21"/>
                <w:szCs w:val="21"/>
              </w:rPr>
              <w:t>n=7635</w:t>
            </w:r>
          </w:p>
        </w:tc>
        <w:tc>
          <w:tcPr>
            <w:tcW w:w="381" w:type="pct"/>
          </w:tcPr>
          <w:p w14:paraId="69D69AB8" w14:textId="77777777" w:rsidR="00BA3F85" w:rsidRPr="00450AAF" w:rsidRDefault="00BA3F85" w:rsidP="00BA3F85">
            <w:pPr>
              <w:jc w:val="center"/>
              <w:rPr>
                <w:rFonts w:ascii="Arial" w:eastAsiaTheme="minorEastAsia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Theme="minorEastAsia" w:hAnsi="Arial" w:cs="Arial" w:hint="eastAsia"/>
                <w:b/>
                <w:bCs/>
                <w:sz w:val="21"/>
                <w:szCs w:val="21"/>
              </w:rPr>
              <w:t>B</w:t>
            </w:r>
            <w:r w:rsidRPr="00450AAF">
              <w:rPr>
                <w:rFonts w:ascii="Arial" w:eastAsiaTheme="minorEastAsia" w:hAnsi="Arial" w:cs="Arial"/>
                <w:b/>
                <w:bCs/>
                <w:sz w:val="21"/>
                <w:szCs w:val="21"/>
              </w:rPr>
              <w:t>IC</w:t>
            </w:r>
          </w:p>
          <w:p w14:paraId="68FA65CC" w14:textId="77777777" w:rsidR="00BA3F85" w:rsidRPr="00450AAF" w:rsidRDefault="00BA3F85" w:rsidP="00BA3F85">
            <w:pPr>
              <w:jc w:val="center"/>
              <w:rPr>
                <w:rFonts w:ascii="Arial" w:eastAsiaTheme="minorEastAsia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Theme="minorEastAsia" w:hAnsi="Arial" w:cs="Arial"/>
                <w:b/>
                <w:bCs/>
                <w:caps/>
                <w:sz w:val="21"/>
                <w:szCs w:val="21"/>
              </w:rPr>
              <w:t>n=7635</w:t>
            </w:r>
          </w:p>
        </w:tc>
        <w:tc>
          <w:tcPr>
            <w:tcW w:w="571" w:type="pct"/>
          </w:tcPr>
          <w:p w14:paraId="692044F5" w14:textId="77777777" w:rsidR="00BA3F85" w:rsidRPr="00450AAF" w:rsidRDefault="00BA3F85" w:rsidP="00BA3F85">
            <w:pPr>
              <w:jc w:val="center"/>
              <w:rPr>
                <w:rFonts w:ascii="Arial" w:eastAsiaTheme="minorEastAsia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Theme="minorEastAsia" w:hAnsi="Arial" w:cs="Arial" w:hint="eastAsia"/>
                <w:b/>
                <w:bCs/>
                <w:sz w:val="21"/>
                <w:szCs w:val="21"/>
              </w:rPr>
              <w:t>A</w:t>
            </w:r>
            <w:r w:rsidRPr="00450AAF">
              <w:rPr>
                <w:rFonts w:ascii="Arial" w:eastAsiaTheme="minorEastAsia" w:hAnsi="Arial" w:cs="Arial"/>
                <w:b/>
                <w:bCs/>
                <w:sz w:val="21"/>
                <w:szCs w:val="21"/>
              </w:rPr>
              <w:t>IC</w:t>
            </w:r>
          </w:p>
          <w:p w14:paraId="160262E4" w14:textId="77777777" w:rsidR="00BA3F85" w:rsidRPr="00450AAF" w:rsidRDefault="00BA3F85" w:rsidP="00BA3F85">
            <w:pPr>
              <w:jc w:val="center"/>
              <w:rPr>
                <w:rFonts w:ascii="Arial" w:eastAsiaTheme="minorEastAsia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Theme="minorEastAsia" w:hAnsi="Arial" w:cs="Arial"/>
                <w:b/>
                <w:bCs/>
                <w:caps/>
                <w:sz w:val="21"/>
                <w:szCs w:val="21"/>
              </w:rPr>
              <w:t>n=7635</w:t>
            </w:r>
          </w:p>
        </w:tc>
        <w:tc>
          <w:tcPr>
            <w:tcW w:w="771" w:type="pct"/>
            <w:noWrap/>
            <w:hideMark/>
          </w:tcPr>
          <w:p w14:paraId="74989047" w14:textId="77777777" w:rsidR="00BA3F85" w:rsidRPr="00450AAF" w:rsidRDefault="00BA3F85" w:rsidP="00BA3F85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Group membership</w:t>
            </w:r>
          </w:p>
          <w:p w14:paraId="1BE3F0A0" w14:textId="77777777" w:rsidR="00BA3F85" w:rsidRPr="00450AAF" w:rsidRDefault="00BA3F85" w:rsidP="00BA3F85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="Times New Roman" w:hAnsi="Arial" w:cs="Arial"/>
                <w:b/>
                <w:bCs/>
                <w:caps/>
                <w:sz w:val="21"/>
                <w:szCs w:val="21"/>
              </w:rPr>
              <w:t>(%)</w:t>
            </w:r>
          </w:p>
        </w:tc>
        <w:tc>
          <w:tcPr>
            <w:tcW w:w="754" w:type="pct"/>
            <w:noWrap/>
            <w:hideMark/>
          </w:tcPr>
          <w:p w14:paraId="1292F548" w14:textId="3B20B973" w:rsidR="00BA3F85" w:rsidRPr="00450AAF" w:rsidRDefault="00BA3F85" w:rsidP="00BA3F85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Group </w:t>
            </w:r>
            <w:r w:rsidR="003940EB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A</w:t>
            </w:r>
            <w:r w:rsidRPr="00450A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vepp</w:t>
            </w:r>
          </w:p>
        </w:tc>
        <w:tc>
          <w:tcPr>
            <w:tcW w:w="627" w:type="pct"/>
            <w:noWrap/>
            <w:hideMark/>
          </w:tcPr>
          <w:p w14:paraId="2AD885C0" w14:textId="77777777" w:rsidR="00BA3F85" w:rsidRPr="00450AAF" w:rsidRDefault="00BA3F85" w:rsidP="00BA3F85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Occ</w:t>
            </w:r>
          </w:p>
        </w:tc>
      </w:tr>
      <w:tr w:rsidR="00BA3F85" w:rsidRPr="00BA3F85" w14:paraId="3351B972" w14:textId="77777777" w:rsidTr="00450AAF">
        <w:trPr>
          <w:trHeight w:val="20"/>
        </w:trPr>
        <w:tc>
          <w:tcPr>
            <w:tcW w:w="776" w:type="pct"/>
            <w:noWrap/>
            <w:hideMark/>
          </w:tcPr>
          <w:p w14:paraId="604CDFAE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2</w:t>
            </w:r>
          </w:p>
        </w:tc>
        <w:tc>
          <w:tcPr>
            <w:tcW w:w="690" w:type="pct"/>
          </w:tcPr>
          <w:p w14:paraId="002E0808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(3 3)</w:t>
            </w:r>
          </w:p>
        </w:tc>
        <w:tc>
          <w:tcPr>
            <w:tcW w:w="430" w:type="pct"/>
            <w:noWrap/>
            <w:hideMark/>
          </w:tcPr>
          <w:p w14:paraId="00F6CB04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-5659.43</w:t>
            </w:r>
          </w:p>
        </w:tc>
        <w:tc>
          <w:tcPr>
            <w:tcW w:w="381" w:type="pct"/>
          </w:tcPr>
          <w:p w14:paraId="16D6FD19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-5652.26</w:t>
            </w:r>
          </w:p>
        </w:tc>
        <w:tc>
          <w:tcPr>
            <w:tcW w:w="571" w:type="pct"/>
          </w:tcPr>
          <w:p w14:paraId="50B8631D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-5624.72</w:t>
            </w:r>
          </w:p>
        </w:tc>
        <w:tc>
          <w:tcPr>
            <w:tcW w:w="771" w:type="pct"/>
            <w:hideMark/>
          </w:tcPr>
          <w:p w14:paraId="4CBF2314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0.641 (a)</w:t>
            </w:r>
          </w:p>
        </w:tc>
        <w:tc>
          <w:tcPr>
            <w:tcW w:w="754" w:type="pct"/>
            <w:hideMark/>
          </w:tcPr>
          <w:p w14:paraId="5BB1A469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0.912 (b)</w:t>
            </w:r>
          </w:p>
        </w:tc>
        <w:tc>
          <w:tcPr>
            <w:tcW w:w="627" w:type="pct"/>
            <w:noWrap/>
            <w:hideMark/>
          </w:tcPr>
          <w:p w14:paraId="48FD2A6F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5.80</w:t>
            </w:r>
          </w:p>
        </w:tc>
      </w:tr>
      <w:tr w:rsidR="00BA3F85" w:rsidRPr="00BA3F85" w14:paraId="19E10962" w14:textId="77777777" w:rsidTr="00450AAF">
        <w:trPr>
          <w:trHeight w:val="20"/>
        </w:trPr>
        <w:tc>
          <w:tcPr>
            <w:tcW w:w="776" w:type="pct"/>
            <w:noWrap/>
            <w:hideMark/>
          </w:tcPr>
          <w:p w14:paraId="61440B13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690" w:type="pct"/>
          </w:tcPr>
          <w:p w14:paraId="0A69CEBE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430" w:type="pct"/>
            <w:noWrap/>
            <w:hideMark/>
          </w:tcPr>
          <w:p w14:paraId="182D05A6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81" w:type="pct"/>
          </w:tcPr>
          <w:p w14:paraId="123E74BE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71" w:type="pct"/>
          </w:tcPr>
          <w:p w14:paraId="011162C9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71" w:type="pct"/>
            <w:noWrap/>
            <w:hideMark/>
          </w:tcPr>
          <w:p w14:paraId="1307709F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0.359</w:t>
            </w:r>
          </w:p>
        </w:tc>
        <w:tc>
          <w:tcPr>
            <w:tcW w:w="754" w:type="pct"/>
            <w:hideMark/>
          </w:tcPr>
          <w:p w14:paraId="1F782EB3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0.880</w:t>
            </w:r>
          </w:p>
        </w:tc>
        <w:tc>
          <w:tcPr>
            <w:tcW w:w="627" w:type="pct"/>
            <w:noWrap/>
            <w:hideMark/>
          </w:tcPr>
          <w:p w14:paraId="60A44B13" w14:textId="77777777" w:rsidR="00BA3F85" w:rsidRPr="00BA3F85" w:rsidRDefault="00BA3F85" w:rsidP="00BA3F85">
            <w:pPr>
              <w:jc w:val="center"/>
              <w:rPr>
                <w:rFonts w:ascii="Arial" w:eastAsiaTheme="minorEastAsia" w:hAnsi="Arial" w:cs="Arial"/>
                <w:sz w:val="21"/>
                <w:szCs w:val="21"/>
              </w:rPr>
            </w:pPr>
            <w:r w:rsidRPr="00BA3F85">
              <w:rPr>
                <w:rFonts w:ascii="Arial" w:eastAsiaTheme="minorEastAsia" w:hAnsi="Arial" w:cs="Arial" w:hint="eastAsia"/>
                <w:sz w:val="21"/>
                <w:szCs w:val="21"/>
              </w:rPr>
              <w:t>1</w:t>
            </w:r>
            <w:r w:rsidRPr="00BA3F85">
              <w:rPr>
                <w:rFonts w:ascii="Arial" w:eastAsiaTheme="minorEastAsia" w:hAnsi="Arial" w:cs="Arial"/>
                <w:sz w:val="21"/>
                <w:szCs w:val="21"/>
              </w:rPr>
              <w:t>3.09</w:t>
            </w:r>
          </w:p>
        </w:tc>
      </w:tr>
      <w:tr w:rsidR="00BA3F85" w:rsidRPr="00BA3F85" w14:paraId="5DB82157" w14:textId="77777777" w:rsidTr="00450AAF">
        <w:trPr>
          <w:trHeight w:val="20"/>
        </w:trPr>
        <w:tc>
          <w:tcPr>
            <w:tcW w:w="776" w:type="pct"/>
            <w:noWrap/>
          </w:tcPr>
          <w:p w14:paraId="6931BEEE" w14:textId="77777777" w:rsidR="00BA3F85" w:rsidRPr="00BA3F85" w:rsidRDefault="00BA3F85" w:rsidP="00BA3F85">
            <w:pPr>
              <w:jc w:val="center"/>
              <w:rPr>
                <w:rFonts w:ascii="Arial" w:eastAsiaTheme="minorEastAsia" w:hAnsi="Arial" w:cs="Arial"/>
                <w:sz w:val="21"/>
                <w:szCs w:val="21"/>
              </w:rPr>
            </w:pPr>
            <w:r w:rsidRPr="00BA3F85">
              <w:rPr>
                <w:rFonts w:ascii="Arial" w:eastAsiaTheme="minorEastAsia" w:hAnsi="Arial" w:cs="Arial" w:hint="eastAsia"/>
                <w:sz w:val="21"/>
                <w:szCs w:val="21"/>
              </w:rPr>
              <w:t>2</w:t>
            </w:r>
          </w:p>
        </w:tc>
        <w:tc>
          <w:tcPr>
            <w:tcW w:w="690" w:type="pct"/>
          </w:tcPr>
          <w:p w14:paraId="3476917E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(2 2)</w:t>
            </w:r>
          </w:p>
        </w:tc>
        <w:tc>
          <w:tcPr>
            <w:tcW w:w="430" w:type="pct"/>
            <w:noWrap/>
          </w:tcPr>
          <w:p w14:paraId="43B8713B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-5656.29</w:t>
            </w:r>
          </w:p>
        </w:tc>
        <w:tc>
          <w:tcPr>
            <w:tcW w:w="381" w:type="pct"/>
          </w:tcPr>
          <w:p w14:paraId="15DCB1D6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-5650.55</w:t>
            </w:r>
          </w:p>
        </w:tc>
        <w:tc>
          <w:tcPr>
            <w:tcW w:w="571" w:type="pct"/>
          </w:tcPr>
          <w:p w14:paraId="4E9F2A92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-5628.53</w:t>
            </w:r>
          </w:p>
        </w:tc>
        <w:tc>
          <w:tcPr>
            <w:tcW w:w="771" w:type="pct"/>
            <w:noWrap/>
          </w:tcPr>
          <w:p w14:paraId="4B30F5FC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0.643</w:t>
            </w:r>
          </w:p>
        </w:tc>
        <w:tc>
          <w:tcPr>
            <w:tcW w:w="754" w:type="pct"/>
          </w:tcPr>
          <w:p w14:paraId="3059A14F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sz w:val="21"/>
                <w:szCs w:val="21"/>
              </w:rPr>
              <w:t>0</w:t>
            </w:r>
            <w:r w:rsidRPr="00BA3F85">
              <w:rPr>
                <w:rFonts w:ascii="Arial" w:hAnsi="Arial" w:cs="Arial"/>
                <w:sz w:val="21"/>
                <w:szCs w:val="21"/>
              </w:rPr>
              <w:t>.913</w:t>
            </w:r>
          </w:p>
        </w:tc>
        <w:tc>
          <w:tcPr>
            <w:tcW w:w="627" w:type="pct"/>
            <w:noWrap/>
          </w:tcPr>
          <w:p w14:paraId="798E2897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 w:hint="eastAsia"/>
                <w:sz w:val="21"/>
                <w:szCs w:val="21"/>
              </w:rPr>
              <w:t>5.8</w:t>
            </w: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3</w:t>
            </w:r>
          </w:p>
        </w:tc>
      </w:tr>
      <w:tr w:rsidR="00BA3F85" w:rsidRPr="00BA3F85" w14:paraId="0070C741" w14:textId="77777777" w:rsidTr="00450AAF">
        <w:trPr>
          <w:trHeight w:val="20"/>
        </w:trPr>
        <w:tc>
          <w:tcPr>
            <w:tcW w:w="776" w:type="pct"/>
            <w:noWrap/>
          </w:tcPr>
          <w:p w14:paraId="7BE3E370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690" w:type="pct"/>
          </w:tcPr>
          <w:p w14:paraId="709941E9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430" w:type="pct"/>
            <w:noWrap/>
          </w:tcPr>
          <w:p w14:paraId="42827C28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81" w:type="pct"/>
          </w:tcPr>
          <w:p w14:paraId="22E1F5C1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71" w:type="pct"/>
          </w:tcPr>
          <w:p w14:paraId="519DC42E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71" w:type="pct"/>
            <w:noWrap/>
          </w:tcPr>
          <w:p w14:paraId="2C7BF519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sz w:val="21"/>
                <w:szCs w:val="21"/>
              </w:rPr>
              <w:t>0</w:t>
            </w:r>
            <w:r w:rsidRPr="00BA3F85">
              <w:rPr>
                <w:rFonts w:ascii="Arial" w:hAnsi="Arial" w:cs="Arial"/>
                <w:sz w:val="21"/>
                <w:szCs w:val="21"/>
              </w:rPr>
              <w:t>.357</w:t>
            </w:r>
          </w:p>
        </w:tc>
        <w:tc>
          <w:tcPr>
            <w:tcW w:w="754" w:type="pct"/>
          </w:tcPr>
          <w:p w14:paraId="2A769880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sz w:val="21"/>
                <w:szCs w:val="21"/>
              </w:rPr>
              <w:t>0</w:t>
            </w:r>
            <w:r w:rsidRPr="00BA3F85">
              <w:rPr>
                <w:rFonts w:ascii="Arial" w:hAnsi="Arial" w:cs="Arial"/>
                <w:sz w:val="21"/>
                <w:szCs w:val="21"/>
              </w:rPr>
              <w:t>.879</w:t>
            </w:r>
          </w:p>
        </w:tc>
        <w:tc>
          <w:tcPr>
            <w:tcW w:w="627" w:type="pct"/>
            <w:noWrap/>
          </w:tcPr>
          <w:p w14:paraId="22C526DE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 w:hint="eastAsia"/>
                <w:sz w:val="21"/>
                <w:szCs w:val="21"/>
              </w:rPr>
              <w:t>13.08</w:t>
            </w:r>
          </w:p>
        </w:tc>
      </w:tr>
      <w:tr w:rsidR="00BA3F85" w:rsidRPr="00BA3F85" w14:paraId="553601AF" w14:textId="77777777" w:rsidTr="00450AAF">
        <w:trPr>
          <w:trHeight w:val="20"/>
        </w:trPr>
        <w:tc>
          <w:tcPr>
            <w:tcW w:w="776" w:type="pct"/>
            <w:noWrap/>
          </w:tcPr>
          <w:p w14:paraId="0198A95C" w14:textId="77777777" w:rsidR="00BA3F85" w:rsidRPr="00BA3F85" w:rsidRDefault="00BA3F85" w:rsidP="00BA3F85">
            <w:pPr>
              <w:jc w:val="center"/>
              <w:rPr>
                <w:rFonts w:ascii="Arial" w:eastAsiaTheme="minorEastAsia" w:hAnsi="Arial" w:cs="Arial"/>
                <w:sz w:val="21"/>
                <w:szCs w:val="21"/>
              </w:rPr>
            </w:pPr>
            <w:r w:rsidRPr="00BA3F85">
              <w:rPr>
                <w:rFonts w:ascii="Arial" w:eastAsiaTheme="minorEastAsia" w:hAnsi="Arial" w:cs="Arial" w:hint="eastAsia"/>
                <w:sz w:val="21"/>
                <w:szCs w:val="21"/>
              </w:rPr>
              <w:t>3</w:t>
            </w:r>
          </w:p>
        </w:tc>
        <w:tc>
          <w:tcPr>
            <w:tcW w:w="690" w:type="pct"/>
          </w:tcPr>
          <w:p w14:paraId="58A5F05C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(2 2 2)</w:t>
            </w:r>
          </w:p>
        </w:tc>
        <w:tc>
          <w:tcPr>
            <w:tcW w:w="430" w:type="pct"/>
            <w:noWrap/>
          </w:tcPr>
          <w:p w14:paraId="7102D8C3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-5192.41</w:t>
            </w:r>
          </w:p>
        </w:tc>
        <w:tc>
          <w:tcPr>
            <w:tcW w:w="381" w:type="pct"/>
          </w:tcPr>
          <w:p w14:paraId="1542B28B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-5183.81</w:t>
            </w:r>
          </w:p>
        </w:tc>
        <w:tc>
          <w:tcPr>
            <w:tcW w:w="571" w:type="pct"/>
          </w:tcPr>
          <w:p w14:paraId="3AC84228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-5150.77</w:t>
            </w:r>
          </w:p>
        </w:tc>
        <w:tc>
          <w:tcPr>
            <w:tcW w:w="771" w:type="pct"/>
            <w:noWrap/>
          </w:tcPr>
          <w:p w14:paraId="2F9ED332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sz w:val="21"/>
                <w:szCs w:val="21"/>
              </w:rPr>
              <w:t>0</w:t>
            </w:r>
            <w:r w:rsidRPr="00BA3F85">
              <w:rPr>
                <w:rFonts w:ascii="Arial" w:hAnsi="Arial" w:cs="Arial"/>
                <w:sz w:val="21"/>
                <w:szCs w:val="21"/>
              </w:rPr>
              <w:t>.384</w:t>
            </w:r>
          </w:p>
        </w:tc>
        <w:tc>
          <w:tcPr>
            <w:tcW w:w="754" w:type="pct"/>
          </w:tcPr>
          <w:p w14:paraId="7B18F6C2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sz w:val="21"/>
                <w:szCs w:val="21"/>
              </w:rPr>
              <w:t>0</w:t>
            </w:r>
            <w:r w:rsidRPr="00BA3F85">
              <w:rPr>
                <w:rFonts w:ascii="Arial" w:hAnsi="Arial" w:cs="Arial"/>
                <w:sz w:val="21"/>
                <w:szCs w:val="21"/>
              </w:rPr>
              <w:t>.862</w:t>
            </w:r>
          </w:p>
        </w:tc>
        <w:tc>
          <w:tcPr>
            <w:tcW w:w="627" w:type="pct"/>
            <w:noWrap/>
          </w:tcPr>
          <w:p w14:paraId="07BF6944" w14:textId="77777777" w:rsidR="00BA3F85" w:rsidRPr="00BA3F85" w:rsidRDefault="00BA3F85" w:rsidP="00BA3F85">
            <w:pPr>
              <w:jc w:val="center"/>
              <w:rPr>
                <w:rFonts w:ascii="Arial" w:eastAsiaTheme="minorEastAsia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10.02</w:t>
            </w:r>
          </w:p>
        </w:tc>
      </w:tr>
      <w:tr w:rsidR="00BA3F85" w:rsidRPr="00BA3F85" w14:paraId="62924098" w14:textId="77777777" w:rsidTr="00450AAF">
        <w:trPr>
          <w:trHeight w:val="20"/>
        </w:trPr>
        <w:tc>
          <w:tcPr>
            <w:tcW w:w="776" w:type="pct"/>
            <w:noWrap/>
          </w:tcPr>
          <w:p w14:paraId="13EB8852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690" w:type="pct"/>
          </w:tcPr>
          <w:p w14:paraId="4DD95AED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430" w:type="pct"/>
            <w:noWrap/>
          </w:tcPr>
          <w:p w14:paraId="26820539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81" w:type="pct"/>
          </w:tcPr>
          <w:p w14:paraId="650F2E5A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71" w:type="pct"/>
          </w:tcPr>
          <w:p w14:paraId="127219F3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71" w:type="pct"/>
            <w:noWrap/>
          </w:tcPr>
          <w:p w14:paraId="3E5A3E4B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sz w:val="21"/>
                <w:szCs w:val="21"/>
              </w:rPr>
              <w:t>0</w:t>
            </w:r>
            <w:r w:rsidRPr="00BA3F85">
              <w:rPr>
                <w:rFonts w:ascii="Arial" w:hAnsi="Arial" w:cs="Arial"/>
                <w:sz w:val="21"/>
                <w:szCs w:val="21"/>
              </w:rPr>
              <w:t>.499</w:t>
            </w:r>
          </w:p>
        </w:tc>
        <w:tc>
          <w:tcPr>
            <w:tcW w:w="754" w:type="pct"/>
          </w:tcPr>
          <w:p w14:paraId="271493DF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sz w:val="21"/>
                <w:szCs w:val="21"/>
              </w:rPr>
              <w:t>0</w:t>
            </w:r>
            <w:r w:rsidRPr="00BA3F85">
              <w:rPr>
                <w:rFonts w:ascii="Arial" w:hAnsi="Arial" w:cs="Arial"/>
                <w:sz w:val="21"/>
                <w:szCs w:val="21"/>
              </w:rPr>
              <w:t>.845</w:t>
            </w:r>
          </w:p>
        </w:tc>
        <w:tc>
          <w:tcPr>
            <w:tcW w:w="627" w:type="pct"/>
            <w:noWrap/>
          </w:tcPr>
          <w:p w14:paraId="5B799692" w14:textId="77777777" w:rsidR="00BA3F85" w:rsidRPr="00BA3F85" w:rsidRDefault="00BA3F85" w:rsidP="00BA3F85">
            <w:pPr>
              <w:jc w:val="center"/>
              <w:rPr>
                <w:rFonts w:ascii="Arial" w:eastAsiaTheme="minorEastAsia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5.47</w:t>
            </w:r>
          </w:p>
        </w:tc>
      </w:tr>
      <w:tr w:rsidR="00BA3F85" w:rsidRPr="00BA3F85" w14:paraId="4226D761" w14:textId="77777777" w:rsidTr="00450AAF">
        <w:trPr>
          <w:trHeight w:val="20"/>
        </w:trPr>
        <w:tc>
          <w:tcPr>
            <w:tcW w:w="776" w:type="pct"/>
            <w:noWrap/>
          </w:tcPr>
          <w:p w14:paraId="1FC4F418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690" w:type="pct"/>
          </w:tcPr>
          <w:p w14:paraId="61D4ED45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430" w:type="pct"/>
            <w:noWrap/>
          </w:tcPr>
          <w:p w14:paraId="409F64E1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81" w:type="pct"/>
          </w:tcPr>
          <w:p w14:paraId="3DEDEC65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71" w:type="pct"/>
          </w:tcPr>
          <w:p w14:paraId="6B92C4AB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71" w:type="pct"/>
            <w:noWrap/>
          </w:tcPr>
          <w:p w14:paraId="788FB620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sz w:val="21"/>
                <w:szCs w:val="21"/>
              </w:rPr>
              <w:t>0</w:t>
            </w:r>
            <w:r w:rsidRPr="00BA3F85">
              <w:rPr>
                <w:rFonts w:ascii="Arial" w:hAnsi="Arial" w:cs="Arial"/>
                <w:sz w:val="21"/>
                <w:szCs w:val="21"/>
              </w:rPr>
              <w:t>.117</w:t>
            </w:r>
          </w:p>
        </w:tc>
        <w:tc>
          <w:tcPr>
            <w:tcW w:w="754" w:type="pct"/>
          </w:tcPr>
          <w:p w14:paraId="3C4AD9F1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sz w:val="21"/>
                <w:szCs w:val="21"/>
              </w:rPr>
              <w:t>0</w:t>
            </w:r>
            <w:r w:rsidRPr="00BA3F85">
              <w:rPr>
                <w:rFonts w:ascii="Arial" w:hAnsi="Arial" w:cs="Arial"/>
                <w:sz w:val="21"/>
                <w:szCs w:val="21"/>
              </w:rPr>
              <w:t>.879</w:t>
            </w:r>
          </w:p>
        </w:tc>
        <w:tc>
          <w:tcPr>
            <w:tcW w:w="627" w:type="pct"/>
            <w:noWrap/>
          </w:tcPr>
          <w:p w14:paraId="1E97D72F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54.82</w:t>
            </w:r>
          </w:p>
        </w:tc>
      </w:tr>
      <w:tr w:rsidR="00BA3F85" w:rsidRPr="00BA3F85" w14:paraId="642B1CBC" w14:textId="77777777" w:rsidTr="00450AAF">
        <w:trPr>
          <w:trHeight w:val="20"/>
        </w:trPr>
        <w:tc>
          <w:tcPr>
            <w:tcW w:w="776" w:type="pct"/>
            <w:noWrap/>
            <w:hideMark/>
          </w:tcPr>
          <w:p w14:paraId="67216BA5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</w:p>
        </w:tc>
        <w:tc>
          <w:tcPr>
            <w:tcW w:w="690" w:type="pct"/>
          </w:tcPr>
          <w:p w14:paraId="082B76C1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bCs/>
                <w:sz w:val="21"/>
                <w:szCs w:val="21"/>
              </w:rPr>
              <w:t>(3 2 2)</w:t>
            </w:r>
          </w:p>
        </w:tc>
        <w:tc>
          <w:tcPr>
            <w:tcW w:w="430" w:type="pct"/>
            <w:noWrap/>
            <w:hideMark/>
          </w:tcPr>
          <w:p w14:paraId="06778D7A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BA3F85">
              <w:rPr>
                <w:rFonts w:ascii="Arial" w:hAnsi="Arial" w:cs="Arial"/>
                <w:bCs/>
                <w:sz w:val="21"/>
                <w:szCs w:val="21"/>
              </w:rPr>
              <w:t>-5186.42</w:t>
            </w:r>
          </w:p>
        </w:tc>
        <w:tc>
          <w:tcPr>
            <w:tcW w:w="381" w:type="pct"/>
          </w:tcPr>
          <w:p w14:paraId="337B401C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BA3F85">
              <w:rPr>
                <w:rFonts w:ascii="Arial" w:hAnsi="Arial" w:cs="Arial"/>
                <w:bCs/>
                <w:sz w:val="21"/>
                <w:szCs w:val="21"/>
              </w:rPr>
              <w:t>-5177.11</w:t>
            </w:r>
          </w:p>
        </w:tc>
        <w:tc>
          <w:tcPr>
            <w:tcW w:w="571" w:type="pct"/>
          </w:tcPr>
          <w:p w14:paraId="1A575441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BA3F85">
              <w:rPr>
                <w:rFonts w:ascii="Arial" w:hAnsi="Arial" w:cs="Arial"/>
                <w:bCs/>
                <w:sz w:val="21"/>
                <w:szCs w:val="21"/>
              </w:rPr>
              <w:t>-5141.31</w:t>
            </w:r>
          </w:p>
        </w:tc>
        <w:tc>
          <w:tcPr>
            <w:tcW w:w="771" w:type="pct"/>
            <w:noWrap/>
            <w:hideMark/>
          </w:tcPr>
          <w:p w14:paraId="2348128A" w14:textId="77777777" w:rsidR="00BA3F85" w:rsidRPr="00BA3F85" w:rsidRDefault="00BA3F85" w:rsidP="00BA3F85">
            <w:pPr>
              <w:jc w:val="center"/>
              <w:rPr>
                <w:rFonts w:ascii="Arial" w:eastAsiaTheme="minorEastAsia" w:hAnsi="Arial" w:cs="Arial"/>
                <w:bCs/>
                <w:sz w:val="21"/>
                <w:szCs w:val="21"/>
              </w:rPr>
            </w:pPr>
            <w:r w:rsidRPr="00BA3F85">
              <w:rPr>
                <w:rFonts w:ascii="Arial" w:eastAsiaTheme="minorEastAsia" w:hAnsi="Arial" w:cs="Arial"/>
                <w:bCs/>
                <w:sz w:val="21"/>
                <w:szCs w:val="21"/>
              </w:rPr>
              <w:t>0.383</w:t>
            </w:r>
          </w:p>
        </w:tc>
        <w:tc>
          <w:tcPr>
            <w:tcW w:w="754" w:type="pct"/>
            <w:noWrap/>
            <w:hideMark/>
          </w:tcPr>
          <w:p w14:paraId="1EFBF234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A3F85">
              <w:rPr>
                <w:rFonts w:ascii="Arial" w:hAnsi="Arial" w:cs="Arial"/>
                <w:bCs/>
                <w:sz w:val="21"/>
                <w:szCs w:val="21"/>
              </w:rPr>
              <w:t>0.858</w:t>
            </w:r>
          </w:p>
        </w:tc>
        <w:tc>
          <w:tcPr>
            <w:tcW w:w="627" w:type="pct"/>
            <w:noWrap/>
            <w:hideMark/>
          </w:tcPr>
          <w:p w14:paraId="428785F7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A3F85">
              <w:rPr>
                <w:rFonts w:ascii="Arial" w:hAnsi="Arial" w:cs="Arial"/>
                <w:bCs/>
                <w:color w:val="000000"/>
                <w:sz w:val="21"/>
                <w:szCs w:val="21"/>
              </w:rPr>
              <w:t>9.73</w:t>
            </w:r>
          </w:p>
        </w:tc>
      </w:tr>
      <w:tr w:rsidR="00BA3F85" w:rsidRPr="00BA3F85" w14:paraId="651545A2" w14:textId="77777777" w:rsidTr="00450AAF">
        <w:trPr>
          <w:trHeight w:val="20"/>
        </w:trPr>
        <w:tc>
          <w:tcPr>
            <w:tcW w:w="776" w:type="pct"/>
            <w:noWrap/>
            <w:hideMark/>
          </w:tcPr>
          <w:p w14:paraId="64FA477D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  <w:tc>
          <w:tcPr>
            <w:tcW w:w="690" w:type="pct"/>
          </w:tcPr>
          <w:p w14:paraId="70957587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  <w:tc>
          <w:tcPr>
            <w:tcW w:w="430" w:type="pct"/>
            <w:noWrap/>
            <w:hideMark/>
          </w:tcPr>
          <w:p w14:paraId="30CAA432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  <w:tc>
          <w:tcPr>
            <w:tcW w:w="381" w:type="pct"/>
          </w:tcPr>
          <w:p w14:paraId="6909D838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571" w:type="pct"/>
          </w:tcPr>
          <w:p w14:paraId="39B8D62E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771" w:type="pct"/>
            <w:noWrap/>
            <w:hideMark/>
          </w:tcPr>
          <w:p w14:paraId="02FD6387" w14:textId="77777777" w:rsidR="00BA3F85" w:rsidRPr="00BA3F85" w:rsidRDefault="00BA3F85" w:rsidP="00BA3F85">
            <w:pPr>
              <w:jc w:val="center"/>
              <w:rPr>
                <w:rFonts w:ascii="Arial" w:eastAsiaTheme="minorEastAsia" w:hAnsi="Arial" w:cs="Arial"/>
                <w:bCs/>
                <w:sz w:val="21"/>
                <w:szCs w:val="21"/>
              </w:rPr>
            </w:pPr>
            <w:r w:rsidRPr="00BA3F85">
              <w:rPr>
                <w:rFonts w:ascii="Arial" w:eastAsiaTheme="minorEastAsia" w:hAnsi="Arial" w:cs="Arial"/>
                <w:bCs/>
                <w:sz w:val="21"/>
                <w:szCs w:val="21"/>
              </w:rPr>
              <w:t>0.500</w:t>
            </w:r>
          </w:p>
        </w:tc>
        <w:tc>
          <w:tcPr>
            <w:tcW w:w="754" w:type="pct"/>
            <w:noWrap/>
            <w:hideMark/>
          </w:tcPr>
          <w:p w14:paraId="4DDFEA17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A3F85">
              <w:rPr>
                <w:rFonts w:ascii="Arial" w:hAnsi="Arial" w:cs="Arial"/>
                <w:bCs/>
                <w:sz w:val="21"/>
                <w:szCs w:val="21"/>
              </w:rPr>
              <w:t>0.845</w:t>
            </w:r>
          </w:p>
        </w:tc>
        <w:tc>
          <w:tcPr>
            <w:tcW w:w="627" w:type="pct"/>
            <w:noWrap/>
            <w:hideMark/>
          </w:tcPr>
          <w:p w14:paraId="2224491B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A3F85">
              <w:rPr>
                <w:rFonts w:ascii="Arial" w:hAnsi="Arial" w:cs="Arial"/>
                <w:bCs/>
                <w:color w:val="000000"/>
                <w:sz w:val="21"/>
                <w:szCs w:val="21"/>
              </w:rPr>
              <w:t>5.45</w:t>
            </w:r>
          </w:p>
        </w:tc>
      </w:tr>
      <w:tr w:rsidR="00BA3F85" w:rsidRPr="00BA3F85" w14:paraId="11782509" w14:textId="77777777" w:rsidTr="00450AAF">
        <w:trPr>
          <w:trHeight w:val="20"/>
        </w:trPr>
        <w:tc>
          <w:tcPr>
            <w:tcW w:w="776" w:type="pct"/>
            <w:noWrap/>
            <w:hideMark/>
          </w:tcPr>
          <w:p w14:paraId="7C1D33DC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  <w:tc>
          <w:tcPr>
            <w:tcW w:w="690" w:type="pct"/>
          </w:tcPr>
          <w:p w14:paraId="075B813A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  <w:tc>
          <w:tcPr>
            <w:tcW w:w="430" w:type="pct"/>
            <w:noWrap/>
            <w:hideMark/>
          </w:tcPr>
          <w:p w14:paraId="5C793CC0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  <w:tc>
          <w:tcPr>
            <w:tcW w:w="381" w:type="pct"/>
          </w:tcPr>
          <w:p w14:paraId="321C71CF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571" w:type="pct"/>
          </w:tcPr>
          <w:p w14:paraId="0846E6CC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771" w:type="pct"/>
            <w:noWrap/>
            <w:hideMark/>
          </w:tcPr>
          <w:p w14:paraId="2310D65C" w14:textId="77777777" w:rsidR="00BA3F85" w:rsidRPr="00BA3F85" w:rsidRDefault="00BA3F85" w:rsidP="00BA3F85">
            <w:pPr>
              <w:jc w:val="center"/>
              <w:rPr>
                <w:rFonts w:ascii="Arial" w:eastAsiaTheme="minorEastAsia" w:hAnsi="Arial" w:cs="Arial"/>
                <w:bCs/>
                <w:sz w:val="21"/>
                <w:szCs w:val="21"/>
              </w:rPr>
            </w:pPr>
            <w:r w:rsidRPr="00BA3F85">
              <w:rPr>
                <w:rFonts w:ascii="Arial" w:eastAsiaTheme="minorEastAsia" w:hAnsi="Arial" w:cs="Arial"/>
                <w:bCs/>
                <w:sz w:val="21"/>
                <w:szCs w:val="21"/>
              </w:rPr>
              <w:t>0.117</w:t>
            </w:r>
          </w:p>
        </w:tc>
        <w:tc>
          <w:tcPr>
            <w:tcW w:w="754" w:type="pct"/>
            <w:noWrap/>
            <w:hideMark/>
          </w:tcPr>
          <w:p w14:paraId="57FC4E61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A3F85">
              <w:rPr>
                <w:rFonts w:ascii="Arial" w:hAnsi="Arial" w:cs="Arial"/>
                <w:bCs/>
                <w:sz w:val="21"/>
                <w:szCs w:val="21"/>
              </w:rPr>
              <w:t>0.882</w:t>
            </w:r>
          </w:p>
        </w:tc>
        <w:tc>
          <w:tcPr>
            <w:tcW w:w="627" w:type="pct"/>
            <w:noWrap/>
            <w:hideMark/>
          </w:tcPr>
          <w:p w14:paraId="0557B99B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A3F85">
              <w:rPr>
                <w:rFonts w:ascii="Arial" w:hAnsi="Arial" w:cs="Arial"/>
                <w:bCs/>
                <w:color w:val="000000"/>
                <w:sz w:val="21"/>
                <w:szCs w:val="21"/>
              </w:rPr>
              <w:t>56.41</w:t>
            </w:r>
          </w:p>
        </w:tc>
      </w:tr>
      <w:tr w:rsidR="00BA3F85" w:rsidRPr="00BA3F85" w14:paraId="65A4A11C" w14:textId="77777777" w:rsidTr="00450AAF">
        <w:trPr>
          <w:trHeight w:val="20"/>
        </w:trPr>
        <w:tc>
          <w:tcPr>
            <w:tcW w:w="776" w:type="pct"/>
            <w:noWrap/>
            <w:hideMark/>
          </w:tcPr>
          <w:p w14:paraId="493186D0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4</w:t>
            </w:r>
          </w:p>
        </w:tc>
        <w:tc>
          <w:tcPr>
            <w:tcW w:w="690" w:type="pct"/>
          </w:tcPr>
          <w:p w14:paraId="0C0DAA6A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(2 2 2 2)</w:t>
            </w:r>
          </w:p>
        </w:tc>
        <w:tc>
          <w:tcPr>
            <w:tcW w:w="430" w:type="pct"/>
            <w:noWrap/>
            <w:hideMark/>
          </w:tcPr>
          <w:p w14:paraId="034F579D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-5063.24</w:t>
            </w:r>
          </w:p>
        </w:tc>
        <w:tc>
          <w:tcPr>
            <w:tcW w:w="381" w:type="pct"/>
          </w:tcPr>
          <w:p w14:paraId="15E0D0DE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-5051.78</w:t>
            </w:r>
          </w:p>
        </w:tc>
        <w:tc>
          <w:tcPr>
            <w:tcW w:w="571" w:type="pct"/>
          </w:tcPr>
          <w:p w14:paraId="6CB99C48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-5007.72</w:t>
            </w:r>
          </w:p>
        </w:tc>
        <w:tc>
          <w:tcPr>
            <w:tcW w:w="771" w:type="pct"/>
            <w:noWrap/>
            <w:hideMark/>
          </w:tcPr>
          <w:p w14:paraId="27AD5983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0.131</w:t>
            </w:r>
          </w:p>
        </w:tc>
        <w:tc>
          <w:tcPr>
            <w:tcW w:w="754" w:type="pct"/>
            <w:noWrap/>
            <w:hideMark/>
          </w:tcPr>
          <w:p w14:paraId="404FCB09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0.813</w:t>
            </w:r>
          </w:p>
        </w:tc>
        <w:tc>
          <w:tcPr>
            <w:tcW w:w="627" w:type="pct"/>
            <w:noWrap/>
            <w:hideMark/>
          </w:tcPr>
          <w:p w14:paraId="502CE6F2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bCs/>
                <w:color w:val="000000"/>
                <w:sz w:val="21"/>
                <w:szCs w:val="21"/>
              </w:rPr>
              <w:t>28.84</w:t>
            </w:r>
          </w:p>
        </w:tc>
      </w:tr>
      <w:tr w:rsidR="00BA3F85" w:rsidRPr="00BA3F85" w14:paraId="201B6178" w14:textId="77777777" w:rsidTr="00450AAF">
        <w:trPr>
          <w:trHeight w:val="20"/>
        </w:trPr>
        <w:tc>
          <w:tcPr>
            <w:tcW w:w="776" w:type="pct"/>
            <w:noWrap/>
            <w:hideMark/>
          </w:tcPr>
          <w:p w14:paraId="77C5AF25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690" w:type="pct"/>
          </w:tcPr>
          <w:p w14:paraId="75DD27EF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430" w:type="pct"/>
            <w:noWrap/>
            <w:hideMark/>
          </w:tcPr>
          <w:p w14:paraId="4051E1A7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81" w:type="pct"/>
          </w:tcPr>
          <w:p w14:paraId="204A97D1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71" w:type="pct"/>
          </w:tcPr>
          <w:p w14:paraId="68AEDFBA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71" w:type="pct"/>
            <w:noWrap/>
            <w:hideMark/>
          </w:tcPr>
          <w:p w14:paraId="17C9C242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0.427</w:t>
            </w:r>
          </w:p>
        </w:tc>
        <w:tc>
          <w:tcPr>
            <w:tcW w:w="754" w:type="pct"/>
            <w:noWrap/>
            <w:hideMark/>
          </w:tcPr>
          <w:p w14:paraId="322E0FBB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0.769</w:t>
            </w:r>
          </w:p>
        </w:tc>
        <w:tc>
          <w:tcPr>
            <w:tcW w:w="627" w:type="pct"/>
            <w:noWrap/>
            <w:hideMark/>
          </w:tcPr>
          <w:p w14:paraId="2C1E43CA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461E14">
              <w:rPr>
                <w:rFonts w:ascii="Arial" w:hAnsi="Arial" w:cs="Arial" w:hint="eastAsia"/>
                <w:bCs/>
                <w:color w:val="000000" w:themeColor="text1"/>
                <w:sz w:val="21"/>
                <w:szCs w:val="21"/>
              </w:rPr>
              <w:t>4.4</w:t>
            </w:r>
            <w:r w:rsidRPr="00461E14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7</w:t>
            </w:r>
          </w:p>
        </w:tc>
      </w:tr>
      <w:tr w:rsidR="00BA3F85" w:rsidRPr="00BA3F85" w14:paraId="5DA5A5C2" w14:textId="77777777" w:rsidTr="00450AAF">
        <w:trPr>
          <w:trHeight w:val="20"/>
        </w:trPr>
        <w:tc>
          <w:tcPr>
            <w:tcW w:w="776" w:type="pct"/>
            <w:noWrap/>
            <w:hideMark/>
          </w:tcPr>
          <w:p w14:paraId="5576FE33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690" w:type="pct"/>
          </w:tcPr>
          <w:p w14:paraId="5102E0EA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430" w:type="pct"/>
            <w:noWrap/>
            <w:hideMark/>
          </w:tcPr>
          <w:p w14:paraId="767B4A8B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81" w:type="pct"/>
          </w:tcPr>
          <w:p w14:paraId="72E7B905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71" w:type="pct"/>
          </w:tcPr>
          <w:p w14:paraId="3EB1DED7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71" w:type="pct"/>
            <w:noWrap/>
            <w:hideMark/>
          </w:tcPr>
          <w:p w14:paraId="48BEB8D8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0.360</w:t>
            </w:r>
          </w:p>
        </w:tc>
        <w:tc>
          <w:tcPr>
            <w:tcW w:w="754" w:type="pct"/>
            <w:noWrap/>
            <w:hideMark/>
          </w:tcPr>
          <w:p w14:paraId="57C60F08" w14:textId="77777777" w:rsidR="00BA3F85" w:rsidRPr="00BA3F85" w:rsidRDefault="00BA3F85" w:rsidP="00BA3F85">
            <w:pPr>
              <w:jc w:val="center"/>
              <w:rPr>
                <w:rFonts w:ascii="Arial" w:eastAsiaTheme="minorEastAsia" w:hAnsi="Arial" w:cs="Arial"/>
                <w:sz w:val="21"/>
                <w:szCs w:val="21"/>
              </w:rPr>
            </w:pPr>
            <w:r w:rsidRPr="00BA3F85">
              <w:rPr>
                <w:rFonts w:ascii="Arial" w:eastAsiaTheme="minorEastAsia" w:hAnsi="Arial" w:cs="Arial" w:hint="eastAsia"/>
                <w:sz w:val="21"/>
                <w:szCs w:val="21"/>
              </w:rPr>
              <w:t>0</w:t>
            </w:r>
            <w:r w:rsidRPr="00BA3F85">
              <w:rPr>
                <w:rFonts w:ascii="Arial" w:eastAsiaTheme="minorEastAsia" w:hAnsi="Arial" w:cs="Arial"/>
                <w:sz w:val="21"/>
                <w:szCs w:val="21"/>
              </w:rPr>
              <w:t>.819</w:t>
            </w:r>
          </w:p>
        </w:tc>
        <w:tc>
          <w:tcPr>
            <w:tcW w:w="627" w:type="pct"/>
            <w:noWrap/>
            <w:hideMark/>
          </w:tcPr>
          <w:p w14:paraId="643B9A91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bCs/>
                <w:color w:val="000000"/>
                <w:sz w:val="21"/>
                <w:szCs w:val="21"/>
              </w:rPr>
              <w:t>8.04</w:t>
            </w:r>
          </w:p>
        </w:tc>
      </w:tr>
      <w:tr w:rsidR="00BA3F85" w:rsidRPr="00BA3F85" w14:paraId="19162F79" w14:textId="77777777" w:rsidTr="00450AAF">
        <w:trPr>
          <w:trHeight w:val="20"/>
        </w:trPr>
        <w:tc>
          <w:tcPr>
            <w:tcW w:w="776" w:type="pct"/>
            <w:noWrap/>
            <w:hideMark/>
          </w:tcPr>
          <w:p w14:paraId="36D4F1B2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690" w:type="pct"/>
          </w:tcPr>
          <w:p w14:paraId="22491AEC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430" w:type="pct"/>
            <w:noWrap/>
            <w:hideMark/>
          </w:tcPr>
          <w:p w14:paraId="699AA0BB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81" w:type="pct"/>
          </w:tcPr>
          <w:p w14:paraId="6C150D55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71" w:type="pct"/>
          </w:tcPr>
          <w:p w14:paraId="7EAD6931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71" w:type="pct"/>
            <w:noWrap/>
            <w:hideMark/>
          </w:tcPr>
          <w:p w14:paraId="5DA96B9E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0.081</w:t>
            </w:r>
          </w:p>
        </w:tc>
        <w:tc>
          <w:tcPr>
            <w:tcW w:w="754" w:type="pct"/>
            <w:noWrap/>
            <w:hideMark/>
          </w:tcPr>
          <w:p w14:paraId="47927F1D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0.904</w:t>
            </w:r>
          </w:p>
        </w:tc>
        <w:tc>
          <w:tcPr>
            <w:tcW w:w="627" w:type="pct"/>
            <w:noWrap/>
            <w:hideMark/>
          </w:tcPr>
          <w:p w14:paraId="5A2358E5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bCs/>
                <w:color w:val="000000"/>
                <w:sz w:val="21"/>
                <w:szCs w:val="21"/>
              </w:rPr>
              <w:t>106.8</w:t>
            </w:r>
            <w:r w:rsidRPr="00BA3F85">
              <w:rPr>
                <w:rFonts w:ascii="Arial" w:hAnsi="Arial" w:cs="Arial"/>
                <w:bCs/>
                <w:color w:val="000000"/>
                <w:sz w:val="21"/>
                <w:szCs w:val="21"/>
              </w:rPr>
              <w:t>4</w:t>
            </w:r>
          </w:p>
        </w:tc>
      </w:tr>
    </w:tbl>
    <w:p w14:paraId="0327E61D" w14:textId="50475188" w:rsidR="00BA3F85" w:rsidRPr="00592369" w:rsidRDefault="00BA3F85" w:rsidP="003B7AD2">
      <w:pPr>
        <w:spacing w:line="240" w:lineRule="auto"/>
        <w:rPr>
          <w:rFonts w:ascii="Arial" w:hAnsi="Arial" w:cs="Arial"/>
          <w:sz w:val="18"/>
          <w:szCs w:val="18"/>
        </w:rPr>
      </w:pPr>
      <w:r w:rsidRPr="00592369">
        <w:rPr>
          <w:rFonts w:ascii="Arial" w:hAnsi="Arial" w:cs="Arial"/>
          <w:sz w:val="18"/>
          <w:szCs w:val="18"/>
        </w:rPr>
        <w:t>BIC</w:t>
      </w:r>
      <w:r w:rsidR="003940EB">
        <w:rPr>
          <w:rFonts w:ascii="Arial" w:hAnsi="Arial" w:cs="Arial"/>
          <w:sz w:val="18"/>
          <w:szCs w:val="18"/>
        </w:rPr>
        <w:t xml:space="preserve">: </w:t>
      </w:r>
      <w:r w:rsidRPr="00592369">
        <w:rPr>
          <w:rFonts w:ascii="Arial" w:hAnsi="Arial" w:cs="Arial"/>
          <w:sz w:val="18"/>
          <w:szCs w:val="18"/>
        </w:rPr>
        <w:t>Bayesian information criterion</w:t>
      </w:r>
      <w:r w:rsidR="003940EB">
        <w:rPr>
          <w:rFonts w:ascii="Arial" w:hAnsi="Arial" w:cs="Arial"/>
          <w:sz w:val="18"/>
          <w:szCs w:val="18"/>
        </w:rPr>
        <w:t xml:space="preserve">, AIC: </w:t>
      </w:r>
      <w:r w:rsidR="003940EB" w:rsidRPr="003940EB">
        <w:rPr>
          <w:rFonts w:ascii="Arial" w:hAnsi="Arial" w:cs="Arial"/>
          <w:sz w:val="18"/>
          <w:szCs w:val="18"/>
        </w:rPr>
        <w:t>Akaike information criterion</w:t>
      </w:r>
      <w:r w:rsidR="003940EB">
        <w:rPr>
          <w:rFonts w:ascii="Arial" w:hAnsi="Arial" w:cs="Arial"/>
          <w:sz w:val="18"/>
          <w:szCs w:val="18"/>
        </w:rPr>
        <w:t xml:space="preserve">, </w:t>
      </w:r>
      <w:r w:rsidRPr="00592369">
        <w:rPr>
          <w:rFonts w:ascii="Arial" w:hAnsi="Arial" w:cs="Arial"/>
          <w:sz w:val="18"/>
          <w:szCs w:val="18"/>
        </w:rPr>
        <w:t>Ave</w:t>
      </w:r>
      <w:r w:rsidR="003940EB">
        <w:rPr>
          <w:rFonts w:ascii="Arial" w:hAnsi="Arial" w:cs="Arial"/>
          <w:sz w:val="18"/>
          <w:szCs w:val="18"/>
        </w:rPr>
        <w:t xml:space="preserve">pp: </w:t>
      </w:r>
      <w:r w:rsidRPr="00592369">
        <w:rPr>
          <w:rFonts w:ascii="Arial" w:hAnsi="Arial" w:cs="Arial"/>
          <w:sz w:val="18"/>
          <w:szCs w:val="18"/>
        </w:rPr>
        <w:t>Average posterior probability</w:t>
      </w:r>
      <w:r w:rsidR="003940EB">
        <w:rPr>
          <w:rFonts w:ascii="Arial" w:hAnsi="Arial" w:cs="Arial"/>
          <w:sz w:val="18"/>
          <w:szCs w:val="18"/>
        </w:rPr>
        <w:t xml:space="preserve">, </w:t>
      </w:r>
      <w:r w:rsidRPr="00592369">
        <w:rPr>
          <w:rFonts w:ascii="Arial" w:hAnsi="Arial" w:cs="Arial"/>
          <w:sz w:val="18"/>
          <w:szCs w:val="18"/>
        </w:rPr>
        <w:t>O</w:t>
      </w:r>
      <w:r w:rsidR="003940EB">
        <w:rPr>
          <w:rFonts w:ascii="Arial" w:hAnsi="Arial" w:cs="Arial"/>
          <w:sz w:val="18"/>
          <w:szCs w:val="18"/>
        </w:rPr>
        <w:t xml:space="preserve">cc: </w:t>
      </w:r>
      <w:r w:rsidRPr="00592369">
        <w:rPr>
          <w:rFonts w:ascii="Arial" w:hAnsi="Arial" w:cs="Arial"/>
          <w:sz w:val="18"/>
          <w:szCs w:val="18"/>
        </w:rPr>
        <w:t>Odds of correct classification.</w:t>
      </w:r>
    </w:p>
    <w:p w14:paraId="2CB3A002" w14:textId="77777777" w:rsidR="00BA3F85" w:rsidRPr="00592369" w:rsidRDefault="00BA3F85" w:rsidP="003B7AD2">
      <w:pPr>
        <w:spacing w:line="240" w:lineRule="auto"/>
        <w:rPr>
          <w:rFonts w:ascii="Arial" w:hAnsi="Arial" w:cs="Arial"/>
          <w:sz w:val="18"/>
          <w:szCs w:val="18"/>
        </w:rPr>
      </w:pPr>
      <w:r w:rsidRPr="00592369">
        <w:rPr>
          <w:rFonts w:ascii="Arial" w:hAnsi="Arial" w:cs="Arial"/>
          <w:sz w:val="18"/>
          <w:szCs w:val="18"/>
          <w:vertAlign w:val="superscript"/>
        </w:rPr>
        <w:t>1</w:t>
      </w:r>
      <w:r w:rsidRPr="00592369">
        <w:rPr>
          <w:rFonts w:ascii="Arial" w:hAnsi="Arial" w:cs="Arial"/>
          <w:sz w:val="18"/>
          <w:szCs w:val="18"/>
        </w:rPr>
        <w:t xml:space="preserve"> Defines the shape parameters of the trajectory groups: 0 = intercept only, 1 = linear, 2 = quadratic, 3 = cubic. </w:t>
      </w:r>
    </w:p>
    <w:p w14:paraId="121A6420" w14:textId="77777777" w:rsidR="00BA3F85" w:rsidRDefault="00BA3F85"/>
    <w:p w14:paraId="59480D4E" w14:textId="77777777" w:rsidR="00BA3F85" w:rsidRDefault="00BA3F85"/>
    <w:p w14:paraId="521145B1" w14:textId="77777777" w:rsidR="00BA3F85" w:rsidRDefault="00BA3F85">
      <w:pPr>
        <w:sectPr w:rsidR="00BA3F85" w:rsidSect="00BA3F85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29BF3107" w14:textId="4CCE419D" w:rsidR="00BA3F85" w:rsidRPr="00BD64EF" w:rsidRDefault="00BD64EF" w:rsidP="00BD64EF">
      <w:pPr>
        <w:jc w:val="left"/>
        <w:rPr>
          <w:rFonts w:ascii="Arial" w:hAnsi="Arial" w:cs="Arial"/>
          <w:b/>
          <w:bCs/>
        </w:rPr>
      </w:pPr>
      <w:r w:rsidRPr="00C479E5">
        <w:rPr>
          <w:rFonts w:ascii="Arial" w:hAnsi="Arial" w:cs="Arial"/>
          <w:b/>
          <w:bCs/>
        </w:rPr>
        <w:lastRenderedPageBreak/>
        <w:t xml:space="preserve">Supplementary table </w:t>
      </w:r>
      <w:r>
        <w:rPr>
          <w:rFonts w:ascii="Arial" w:hAnsi="Arial" w:cs="Arial"/>
          <w:b/>
          <w:bCs/>
        </w:rPr>
        <w:t>3</w:t>
      </w:r>
      <w:r w:rsidR="00BA3F85" w:rsidRPr="00BD64EF">
        <w:rPr>
          <w:rFonts w:ascii="Arial" w:hAnsi="Arial" w:cs="Arial"/>
          <w:b/>
          <w:bCs/>
        </w:rPr>
        <w:t xml:space="preserve"> The Maximum Likelihood Estimates from the Censored Normal Model</w:t>
      </w:r>
    </w:p>
    <w:tbl>
      <w:tblPr>
        <w:tblStyle w:val="11"/>
        <w:tblW w:w="9072" w:type="dxa"/>
        <w:jc w:val="center"/>
        <w:tblLook w:val="04A0" w:firstRow="1" w:lastRow="0" w:firstColumn="1" w:lastColumn="0" w:noHBand="0" w:noVBand="1"/>
      </w:tblPr>
      <w:tblGrid>
        <w:gridCol w:w="846"/>
        <w:gridCol w:w="2089"/>
        <w:gridCol w:w="1533"/>
        <w:gridCol w:w="1769"/>
        <w:gridCol w:w="1560"/>
        <w:gridCol w:w="1275"/>
      </w:tblGrid>
      <w:tr w:rsidR="00BA3F85" w:rsidRPr="00211A7C" w14:paraId="470BD83D" w14:textId="77777777" w:rsidTr="00450A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8"/>
          <w:jc w:val="center"/>
        </w:trPr>
        <w:tc>
          <w:tcPr>
            <w:tcW w:w="846" w:type="dxa"/>
          </w:tcPr>
          <w:p w14:paraId="1068E776" w14:textId="77777777" w:rsidR="00BA3F85" w:rsidRPr="001E6C10" w:rsidRDefault="00BA3F85" w:rsidP="00BD64EF">
            <w:pPr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</w:pPr>
            <w:r w:rsidRPr="001E6C10"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  <w:t>Group</w:t>
            </w:r>
          </w:p>
        </w:tc>
        <w:tc>
          <w:tcPr>
            <w:tcW w:w="2089" w:type="dxa"/>
            <w:noWrap/>
            <w:hideMark/>
          </w:tcPr>
          <w:p w14:paraId="23844E65" w14:textId="77777777" w:rsidR="00BA3F85" w:rsidRPr="00EB0BE0" w:rsidRDefault="00BA3F85" w:rsidP="00BD64EF">
            <w:pPr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  <w:t xml:space="preserve"> Parameter</w:t>
            </w:r>
          </w:p>
        </w:tc>
        <w:tc>
          <w:tcPr>
            <w:tcW w:w="1533" w:type="dxa"/>
            <w:noWrap/>
            <w:hideMark/>
          </w:tcPr>
          <w:p w14:paraId="25C038D5" w14:textId="77777777" w:rsidR="00BA3F85" w:rsidRPr="00EB0BE0" w:rsidRDefault="00BA3F85" w:rsidP="00BD64EF">
            <w:pPr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  <w:t>Estimate</w:t>
            </w:r>
          </w:p>
        </w:tc>
        <w:tc>
          <w:tcPr>
            <w:tcW w:w="1769" w:type="dxa"/>
            <w:hideMark/>
          </w:tcPr>
          <w:p w14:paraId="5A510970" w14:textId="77777777" w:rsidR="00BA3F85" w:rsidRPr="00EB0BE0" w:rsidRDefault="00BA3F85" w:rsidP="00BD64EF">
            <w:pPr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  <w:t>Standard Error</w:t>
            </w:r>
          </w:p>
        </w:tc>
        <w:tc>
          <w:tcPr>
            <w:tcW w:w="1560" w:type="dxa"/>
            <w:hideMark/>
          </w:tcPr>
          <w:p w14:paraId="71E3E128" w14:textId="77777777" w:rsidR="00BA3F85" w:rsidRPr="00EB0BE0" w:rsidRDefault="00BA3F85" w:rsidP="00BD64EF">
            <w:pPr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  <w:t>T for H0:</w:t>
            </w:r>
            <w:r w:rsidRPr="00EB0BE0"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  <w:br/>
              <w:t>Parameter=0</w:t>
            </w:r>
          </w:p>
        </w:tc>
        <w:tc>
          <w:tcPr>
            <w:tcW w:w="1275" w:type="dxa"/>
          </w:tcPr>
          <w:p w14:paraId="4E41A2B5" w14:textId="77777777" w:rsidR="00BA3F85" w:rsidRPr="001E6C10" w:rsidRDefault="00BA3F85" w:rsidP="00BD64EF">
            <w:pPr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</w:pPr>
            <w:r w:rsidRPr="001E6C10"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  <w:t>Prob &gt;</w:t>
            </w:r>
            <w:r w:rsidRPr="001E6C10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 xml:space="preserve"> |T|</w:t>
            </w:r>
          </w:p>
        </w:tc>
      </w:tr>
      <w:tr w:rsidR="00BA3F85" w:rsidRPr="00211A7C" w14:paraId="2600521C" w14:textId="77777777" w:rsidTr="00450AAF">
        <w:trPr>
          <w:trHeight w:val="276"/>
          <w:jc w:val="center"/>
        </w:trPr>
        <w:tc>
          <w:tcPr>
            <w:tcW w:w="846" w:type="dxa"/>
          </w:tcPr>
          <w:p w14:paraId="2C7377E0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089" w:type="dxa"/>
            <w:noWrap/>
            <w:hideMark/>
          </w:tcPr>
          <w:p w14:paraId="64CA8C70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Intercept</w:t>
            </w:r>
          </w:p>
        </w:tc>
        <w:tc>
          <w:tcPr>
            <w:tcW w:w="1533" w:type="dxa"/>
            <w:noWrap/>
            <w:hideMark/>
          </w:tcPr>
          <w:p w14:paraId="497A8A24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8.71580</w:t>
            </w:r>
          </w:p>
        </w:tc>
        <w:tc>
          <w:tcPr>
            <w:tcW w:w="1769" w:type="dxa"/>
            <w:noWrap/>
            <w:hideMark/>
          </w:tcPr>
          <w:p w14:paraId="7D125EAA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0.04118</w:t>
            </w:r>
          </w:p>
        </w:tc>
        <w:tc>
          <w:tcPr>
            <w:tcW w:w="1560" w:type="dxa"/>
            <w:noWrap/>
            <w:hideMark/>
          </w:tcPr>
          <w:p w14:paraId="44C6ACEC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211.650</w:t>
            </w:r>
          </w:p>
        </w:tc>
        <w:tc>
          <w:tcPr>
            <w:tcW w:w="1275" w:type="dxa"/>
          </w:tcPr>
          <w:p w14:paraId="14E4BBAB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&lt;0.001</w:t>
            </w:r>
          </w:p>
        </w:tc>
      </w:tr>
      <w:tr w:rsidR="00BA3F85" w:rsidRPr="00211A7C" w14:paraId="0F222657" w14:textId="77777777" w:rsidTr="00450AAF">
        <w:trPr>
          <w:trHeight w:val="276"/>
          <w:jc w:val="center"/>
        </w:trPr>
        <w:tc>
          <w:tcPr>
            <w:tcW w:w="846" w:type="dxa"/>
          </w:tcPr>
          <w:p w14:paraId="755ABE7B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  <w:hideMark/>
          </w:tcPr>
          <w:p w14:paraId="354A6B5F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Linear</w:t>
            </w:r>
          </w:p>
        </w:tc>
        <w:tc>
          <w:tcPr>
            <w:tcW w:w="1533" w:type="dxa"/>
            <w:noWrap/>
            <w:hideMark/>
          </w:tcPr>
          <w:p w14:paraId="0305EA91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-0.25678 </w:t>
            </w: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69" w:type="dxa"/>
            <w:noWrap/>
            <w:hideMark/>
          </w:tcPr>
          <w:p w14:paraId="150461FE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0.03592</w:t>
            </w:r>
          </w:p>
        </w:tc>
        <w:tc>
          <w:tcPr>
            <w:tcW w:w="1560" w:type="dxa"/>
            <w:noWrap/>
            <w:hideMark/>
          </w:tcPr>
          <w:p w14:paraId="64301248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-7.150</w:t>
            </w:r>
          </w:p>
        </w:tc>
        <w:tc>
          <w:tcPr>
            <w:tcW w:w="1275" w:type="dxa"/>
          </w:tcPr>
          <w:p w14:paraId="233A502A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&lt;0.001</w:t>
            </w:r>
          </w:p>
        </w:tc>
      </w:tr>
      <w:tr w:rsidR="00BA3F85" w:rsidRPr="00211A7C" w14:paraId="70912D9A" w14:textId="77777777" w:rsidTr="00450AAF">
        <w:trPr>
          <w:trHeight w:val="276"/>
          <w:jc w:val="center"/>
        </w:trPr>
        <w:tc>
          <w:tcPr>
            <w:tcW w:w="846" w:type="dxa"/>
          </w:tcPr>
          <w:p w14:paraId="2C258B3C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  <w:hideMark/>
          </w:tcPr>
          <w:p w14:paraId="375B360B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Quadratic</w:t>
            </w:r>
          </w:p>
        </w:tc>
        <w:tc>
          <w:tcPr>
            <w:tcW w:w="1533" w:type="dxa"/>
            <w:noWrap/>
            <w:hideMark/>
          </w:tcPr>
          <w:p w14:paraId="41351525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0.04588 </w:t>
            </w: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69" w:type="dxa"/>
            <w:noWrap/>
            <w:hideMark/>
          </w:tcPr>
          <w:p w14:paraId="2C78FB6B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0.00841</w:t>
            </w:r>
          </w:p>
        </w:tc>
        <w:tc>
          <w:tcPr>
            <w:tcW w:w="1560" w:type="dxa"/>
            <w:noWrap/>
            <w:hideMark/>
          </w:tcPr>
          <w:p w14:paraId="3851FC95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5.453</w:t>
            </w:r>
          </w:p>
        </w:tc>
        <w:tc>
          <w:tcPr>
            <w:tcW w:w="1275" w:type="dxa"/>
          </w:tcPr>
          <w:p w14:paraId="3C53A942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&lt;0.001</w:t>
            </w:r>
          </w:p>
        </w:tc>
      </w:tr>
      <w:tr w:rsidR="00BA3F85" w:rsidRPr="00211A7C" w14:paraId="114CF2B3" w14:textId="77777777" w:rsidTr="00450AAF">
        <w:trPr>
          <w:trHeight w:val="276"/>
          <w:jc w:val="center"/>
        </w:trPr>
        <w:tc>
          <w:tcPr>
            <w:tcW w:w="846" w:type="dxa"/>
          </w:tcPr>
          <w:p w14:paraId="0C8F6AFA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  <w:hideMark/>
          </w:tcPr>
          <w:p w14:paraId="7507C060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Cubic</w:t>
            </w:r>
          </w:p>
        </w:tc>
        <w:tc>
          <w:tcPr>
            <w:tcW w:w="1533" w:type="dxa"/>
            <w:noWrap/>
            <w:hideMark/>
          </w:tcPr>
          <w:p w14:paraId="456C0E9F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-0.00254</w:t>
            </w:r>
          </w:p>
        </w:tc>
        <w:tc>
          <w:tcPr>
            <w:tcW w:w="1769" w:type="dxa"/>
            <w:noWrap/>
            <w:hideMark/>
          </w:tcPr>
          <w:p w14:paraId="5D79CB64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0.00056</w:t>
            </w:r>
          </w:p>
        </w:tc>
        <w:tc>
          <w:tcPr>
            <w:tcW w:w="1560" w:type="dxa"/>
            <w:noWrap/>
            <w:hideMark/>
          </w:tcPr>
          <w:p w14:paraId="247CAF2B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-4.546</w:t>
            </w:r>
          </w:p>
        </w:tc>
        <w:tc>
          <w:tcPr>
            <w:tcW w:w="1275" w:type="dxa"/>
          </w:tcPr>
          <w:p w14:paraId="5E58D76A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&lt;0.001</w:t>
            </w:r>
          </w:p>
        </w:tc>
      </w:tr>
      <w:tr w:rsidR="00BA3F85" w:rsidRPr="00211A7C" w14:paraId="6E8BDBA3" w14:textId="77777777" w:rsidTr="00450AAF">
        <w:trPr>
          <w:trHeight w:val="276"/>
          <w:jc w:val="center"/>
        </w:trPr>
        <w:tc>
          <w:tcPr>
            <w:tcW w:w="846" w:type="dxa"/>
          </w:tcPr>
          <w:p w14:paraId="500773CD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</w:tcPr>
          <w:p w14:paraId="48F250D8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33" w:type="dxa"/>
            <w:noWrap/>
          </w:tcPr>
          <w:p w14:paraId="1314525A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69" w:type="dxa"/>
            <w:noWrap/>
          </w:tcPr>
          <w:p w14:paraId="0DA7FF0B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noWrap/>
          </w:tcPr>
          <w:p w14:paraId="00F01341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14:paraId="151F5851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</w:tr>
      <w:tr w:rsidR="00BA3F85" w:rsidRPr="00211A7C" w14:paraId="52ECFDAA" w14:textId="77777777" w:rsidTr="00450AAF">
        <w:trPr>
          <w:trHeight w:val="276"/>
          <w:jc w:val="center"/>
        </w:trPr>
        <w:tc>
          <w:tcPr>
            <w:tcW w:w="846" w:type="dxa"/>
          </w:tcPr>
          <w:p w14:paraId="0675FB1C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2089" w:type="dxa"/>
            <w:noWrap/>
            <w:hideMark/>
          </w:tcPr>
          <w:p w14:paraId="772F18D7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Intercept</w:t>
            </w:r>
          </w:p>
        </w:tc>
        <w:tc>
          <w:tcPr>
            <w:tcW w:w="1533" w:type="dxa"/>
            <w:noWrap/>
            <w:hideMark/>
          </w:tcPr>
          <w:p w14:paraId="64D8EEBB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9.12707</w:t>
            </w:r>
          </w:p>
        </w:tc>
        <w:tc>
          <w:tcPr>
            <w:tcW w:w="1769" w:type="dxa"/>
            <w:noWrap/>
            <w:hideMark/>
          </w:tcPr>
          <w:p w14:paraId="714B7B3C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0.02440</w:t>
            </w:r>
          </w:p>
        </w:tc>
        <w:tc>
          <w:tcPr>
            <w:tcW w:w="1560" w:type="dxa"/>
            <w:noWrap/>
            <w:hideMark/>
          </w:tcPr>
          <w:p w14:paraId="77C39DEF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374.120</w:t>
            </w:r>
          </w:p>
        </w:tc>
        <w:tc>
          <w:tcPr>
            <w:tcW w:w="1275" w:type="dxa"/>
          </w:tcPr>
          <w:p w14:paraId="268EE4D1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&lt;0.0001</w:t>
            </w:r>
          </w:p>
        </w:tc>
      </w:tr>
      <w:tr w:rsidR="00BA3F85" w:rsidRPr="00211A7C" w14:paraId="1908B713" w14:textId="77777777" w:rsidTr="00450AAF">
        <w:trPr>
          <w:trHeight w:val="276"/>
          <w:jc w:val="center"/>
        </w:trPr>
        <w:tc>
          <w:tcPr>
            <w:tcW w:w="846" w:type="dxa"/>
          </w:tcPr>
          <w:p w14:paraId="68CC577E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  <w:hideMark/>
          </w:tcPr>
          <w:p w14:paraId="02457CD4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Linear</w:t>
            </w:r>
          </w:p>
        </w:tc>
        <w:tc>
          <w:tcPr>
            <w:tcW w:w="1533" w:type="dxa"/>
            <w:noWrap/>
            <w:hideMark/>
          </w:tcPr>
          <w:p w14:paraId="3ED294C0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-0.10314</w:t>
            </w:r>
          </w:p>
        </w:tc>
        <w:tc>
          <w:tcPr>
            <w:tcW w:w="1769" w:type="dxa"/>
            <w:noWrap/>
            <w:hideMark/>
          </w:tcPr>
          <w:p w14:paraId="2FA16B63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0.01128</w:t>
            </w:r>
          </w:p>
        </w:tc>
        <w:tc>
          <w:tcPr>
            <w:tcW w:w="1560" w:type="dxa"/>
            <w:noWrap/>
            <w:hideMark/>
          </w:tcPr>
          <w:p w14:paraId="5EA17314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-9.147</w:t>
            </w:r>
          </w:p>
        </w:tc>
        <w:tc>
          <w:tcPr>
            <w:tcW w:w="1275" w:type="dxa"/>
          </w:tcPr>
          <w:p w14:paraId="72C8B65B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&lt;0.0001</w:t>
            </w:r>
          </w:p>
        </w:tc>
      </w:tr>
      <w:tr w:rsidR="00BA3F85" w:rsidRPr="00211A7C" w14:paraId="1FCE4641" w14:textId="77777777" w:rsidTr="00450AAF">
        <w:trPr>
          <w:trHeight w:val="276"/>
          <w:jc w:val="center"/>
        </w:trPr>
        <w:tc>
          <w:tcPr>
            <w:tcW w:w="846" w:type="dxa"/>
          </w:tcPr>
          <w:p w14:paraId="7E640AAC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  <w:hideMark/>
          </w:tcPr>
          <w:p w14:paraId="5EFA6038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Quadratic</w:t>
            </w:r>
          </w:p>
        </w:tc>
        <w:tc>
          <w:tcPr>
            <w:tcW w:w="1533" w:type="dxa"/>
            <w:noWrap/>
            <w:hideMark/>
          </w:tcPr>
          <w:p w14:paraId="464A285F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0.00863</w:t>
            </w:r>
          </w:p>
        </w:tc>
        <w:tc>
          <w:tcPr>
            <w:tcW w:w="1769" w:type="dxa"/>
            <w:noWrap/>
            <w:hideMark/>
          </w:tcPr>
          <w:p w14:paraId="25FBB129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0.00115</w:t>
            </w:r>
          </w:p>
        </w:tc>
        <w:tc>
          <w:tcPr>
            <w:tcW w:w="1560" w:type="dxa"/>
            <w:noWrap/>
            <w:hideMark/>
          </w:tcPr>
          <w:p w14:paraId="43C833E8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7.491</w:t>
            </w:r>
          </w:p>
        </w:tc>
        <w:tc>
          <w:tcPr>
            <w:tcW w:w="1275" w:type="dxa"/>
          </w:tcPr>
          <w:p w14:paraId="727C2617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&lt;0.0001</w:t>
            </w:r>
          </w:p>
        </w:tc>
      </w:tr>
      <w:tr w:rsidR="00BA3F85" w:rsidRPr="00211A7C" w14:paraId="0E03B09A" w14:textId="77777777" w:rsidTr="00450AAF">
        <w:trPr>
          <w:trHeight w:val="276"/>
          <w:jc w:val="center"/>
        </w:trPr>
        <w:tc>
          <w:tcPr>
            <w:tcW w:w="846" w:type="dxa"/>
          </w:tcPr>
          <w:p w14:paraId="4769F5DE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</w:tcPr>
          <w:p w14:paraId="470A1FB6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33" w:type="dxa"/>
            <w:noWrap/>
          </w:tcPr>
          <w:p w14:paraId="6A6F6FB1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69" w:type="dxa"/>
            <w:noWrap/>
          </w:tcPr>
          <w:p w14:paraId="501CCCB1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noWrap/>
          </w:tcPr>
          <w:p w14:paraId="7BE571A6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14:paraId="2C45D4DB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</w:tr>
      <w:tr w:rsidR="00BA3F85" w:rsidRPr="00211A7C" w14:paraId="5D58D98B" w14:textId="77777777" w:rsidTr="00450AAF">
        <w:trPr>
          <w:trHeight w:val="276"/>
          <w:jc w:val="center"/>
        </w:trPr>
        <w:tc>
          <w:tcPr>
            <w:tcW w:w="846" w:type="dxa"/>
          </w:tcPr>
          <w:p w14:paraId="3E9AABA8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089" w:type="dxa"/>
            <w:noWrap/>
            <w:hideMark/>
          </w:tcPr>
          <w:p w14:paraId="4EB83036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Intercept</w:t>
            </w:r>
          </w:p>
        </w:tc>
        <w:tc>
          <w:tcPr>
            <w:tcW w:w="1533" w:type="dxa"/>
            <w:noWrap/>
            <w:hideMark/>
          </w:tcPr>
          <w:p w14:paraId="0B1E5BD7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9.88731</w:t>
            </w:r>
          </w:p>
        </w:tc>
        <w:tc>
          <w:tcPr>
            <w:tcW w:w="1769" w:type="dxa"/>
            <w:noWrap/>
            <w:hideMark/>
          </w:tcPr>
          <w:p w14:paraId="26B600E1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0.04713</w:t>
            </w:r>
          </w:p>
        </w:tc>
        <w:tc>
          <w:tcPr>
            <w:tcW w:w="1560" w:type="dxa"/>
            <w:noWrap/>
            <w:hideMark/>
          </w:tcPr>
          <w:p w14:paraId="2F4C6CF0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209.802</w:t>
            </w:r>
          </w:p>
        </w:tc>
        <w:tc>
          <w:tcPr>
            <w:tcW w:w="1275" w:type="dxa"/>
          </w:tcPr>
          <w:p w14:paraId="21FC0BAE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&lt;0.001</w:t>
            </w:r>
          </w:p>
        </w:tc>
      </w:tr>
      <w:tr w:rsidR="00BA3F85" w:rsidRPr="00211A7C" w14:paraId="2276956A" w14:textId="77777777" w:rsidTr="00450AAF">
        <w:trPr>
          <w:trHeight w:val="276"/>
          <w:jc w:val="center"/>
        </w:trPr>
        <w:tc>
          <w:tcPr>
            <w:tcW w:w="846" w:type="dxa"/>
          </w:tcPr>
          <w:p w14:paraId="349E8057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  <w:hideMark/>
          </w:tcPr>
          <w:p w14:paraId="3FAE5116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Linear</w:t>
            </w:r>
          </w:p>
        </w:tc>
        <w:tc>
          <w:tcPr>
            <w:tcW w:w="1533" w:type="dxa"/>
            <w:noWrap/>
            <w:hideMark/>
          </w:tcPr>
          <w:p w14:paraId="1D699DC6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-0.08819</w:t>
            </w:r>
          </w:p>
        </w:tc>
        <w:tc>
          <w:tcPr>
            <w:tcW w:w="1769" w:type="dxa"/>
            <w:noWrap/>
            <w:hideMark/>
          </w:tcPr>
          <w:p w14:paraId="77D6742B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0.02177 </w:t>
            </w: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  <w:noWrap/>
            <w:hideMark/>
          </w:tcPr>
          <w:p w14:paraId="79337B25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-4.051  </w:t>
            </w:r>
          </w:p>
        </w:tc>
        <w:tc>
          <w:tcPr>
            <w:tcW w:w="1275" w:type="dxa"/>
          </w:tcPr>
          <w:p w14:paraId="47083F70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0.0001</w:t>
            </w:r>
          </w:p>
        </w:tc>
      </w:tr>
      <w:tr w:rsidR="00BA3F85" w:rsidRPr="00211A7C" w14:paraId="4C58FE2D" w14:textId="77777777" w:rsidTr="00450AAF">
        <w:trPr>
          <w:trHeight w:val="276"/>
          <w:jc w:val="center"/>
        </w:trPr>
        <w:tc>
          <w:tcPr>
            <w:tcW w:w="846" w:type="dxa"/>
          </w:tcPr>
          <w:p w14:paraId="3A4EC24C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  <w:hideMark/>
          </w:tcPr>
          <w:p w14:paraId="7A80BFB0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Quadratic</w:t>
            </w:r>
          </w:p>
        </w:tc>
        <w:tc>
          <w:tcPr>
            <w:tcW w:w="1533" w:type="dxa"/>
            <w:noWrap/>
            <w:hideMark/>
          </w:tcPr>
          <w:p w14:paraId="3846BA39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0.00463</w:t>
            </w:r>
          </w:p>
        </w:tc>
        <w:tc>
          <w:tcPr>
            <w:tcW w:w="1769" w:type="dxa"/>
            <w:noWrap/>
            <w:hideMark/>
          </w:tcPr>
          <w:p w14:paraId="0C62FD25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0.00220</w:t>
            </w:r>
          </w:p>
        </w:tc>
        <w:tc>
          <w:tcPr>
            <w:tcW w:w="1560" w:type="dxa"/>
            <w:noWrap/>
            <w:hideMark/>
          </w:tcPr>
          <w:p w14:paraId="4C961F26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2.107</w:t>
            </w:r>
          </w:p>
        </w:tc>
        <w:tc>
          <w:tcPr>
            <w:tcW w:w="1275" w:type="dxa"/>
          </w:tcPr>
          <w:p w14:paraId="3635E32D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0.0351</w:t>
            </w:r>
          </w:p>
        </w:tc>
      </w:tr>
      <w:tr w:rsidR="00BA3F85" w:rsidRPr="00211A7C" w14:paraId="5207E6CC" w14:textId="77777777" w:rsidTr="00450AAF">
        <w:trPr>
          <w:trHeight w:val="276"/>
          <w:jc w:val="center"/>
        </w:trPr>
        <w:tc>
          <w:tcPr>
            <w:tcW w:w="846" w:type="dxa"/>
          </w:tcPr>
          <w:p w14:paraId="0D1BF378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</w:tcPr>
          <w:p w14:paraId="04580462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33" w:type="dxa"/>
            <w:noWrap/>
          </w:tcPr>
          <w:p w14:paraId="3FACE983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69" w:type="dxa"/>
            <w:noWrap/>
          </w:tcPr>
          <w:p w14:paraId="67870C1F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noWrap/>
          </w:tcPr>
          <w:p w14:paraId="42E8F0AE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14:paraId="7D6620DE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</w:tr>
      <w:tr w:rsidR="00BA3F85" w:rsidRPr="00211A7C" w14:paraId="75E46950" w14:textId="77777777" w:rsidTr="00450AAF">
        <w:trPr>
          <w:trHeight w:val="276"/>
          <w:jc w:val="center"/>
        </w:trPr>
        <w:tc>
          <w:tcPr>
            <w:tcW w:w="846" w:type="dxa"/>
          </w:tcPr>
          <w:p w14:paraId="142E0D95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  <w:hideMark/>
          </w:tcPr>
          <w:p w14:paraId="45CBCF11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Sigma</w:t>
            </w:r>
          </w:p>
        </w:tc>
        <w:tc>
          <w:tcPr>
            <w:tcW w:w="1533" w:type="dxa"/>
            <w:noWrap/>
            <w:hideMark/>
          </w:tcPr>
          <w:p w14:paraId="36D39305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0.40636</w:t>
            </w:r>
          </w:p>
        </w:tc>
        <w:tc>
          <w:tcPr>
            <w:tcW w:w="1769" w:type="dxa"/>
            <w:noWrap/>
            <w:hideMark/>
          </w:tcPr>
          <w:p w14:paraId="6DBC0A78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0.00352</w:t>
            </w:r>
          </w:p>
        </w:tc>
        <w:tc>
          <w:tcPr>
            <w:tcW w:w="1560" w:type="dxa"/>
            <w:noWrap/>
            <w:hideMark/>
          </w:tcPr>
          <w:p w14:paraId="61EA8DC2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115.307</w:t>
            </w:r>
          </w:p>
        </w:tc>
        <w:tc>
          <w:tcPr>
            <w:tcW w:w="1275" w:type="dxa"/>
          </w:tcPr>
          <w:p w14:paraId="7E4D4887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&lt;0.001</w:t>
            </w:r>
          </w:p>
        </w:tc>
      </w:tr>
      <w:tr w:rsidR="00BA3F85" w:rsidRPr="00211A7C" w14:paraId="3F28BC41" w14:textId="77777777" w:rsidTr="00450AAF">
        <w:trPr>
          <w:trHeight w:val="276"/>
          <w:jc w:val="center"/>
        </w:trPr>
        <w:tc>
          <w:tcPr>
            <w:tcW w:w="846" w:type="dxa"/>
          </w:tcPr>
          <w:p w14:paraId="56A90F15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</w:tcPr>
          <w:p w14:paraId="2EB47D8F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33" w:type="dxa"/>
            <w:noWrap/>
          </w:tcPr>
          <w:p w14:paraId="5D41A420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69" w:type="dxa"/>
            <w:noWrap/>
          </w:tcPr>
          <w:p w14:paraId="3A423CE9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noWrap/>
          </w:tcPr>
          <w:p w14:paraId="1A2795F5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14:paraId="7BB08D46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</w:tr>
      <w:tr w:rsidR="00BA3F85" w:rsidRPr="00211A7C" w14:paraId="053B4F78" w14:textId="77777777" w:rsidTr="00450AAF">
        <w:trPr>
          <w:trHeight w:val="276"/>
          <w:jc w:val="center"/>
        </w:trPr>
        <w:tc>
          <w:tcPr>
            <w:tcW w:w="2935" w:type="dxa"/>
            <w:gridSpan w:val="2"/>
          </w:tcPr>
          <w:p w14:paraId="18CACCFA" w14:textId="77777777" w:rsidR="00BA3F85" w:rsidRPr="00EB0BE0" w:rsidRDefault="00BA3F85" w:rsidP="00BD64EF">
            <w:pPr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  <w:t>Group membership</w:t>
            </w:r>
          </w:p>
        </w:tc>
        <w:tc>
          <w:tcPr>
            <w:tcW w:w="1533" w:type="dxa"/>
            <w:noWrap/>
            <w:hideMark/>
          </w:tcPr>
          <w:p w14:paraId="3726519C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69" w:type="dxa"/>
            <w:noWrap/>
            <w:hideMark/>
          </w:tcPr>
          <w:p w14:paraId="5415AFC1" w14:textId="77777777" w:rsidR="00BA3F85" w:rsidRPr="00EB0BE0" w:rsidRDefault="00BA3F85" w:rsidP="00BD64EF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560" w:type="dxa"/>
            <w:noWrap/>
            <w:hideMark/>
          </w:tcPr>
          <w:p w14:paraId="5F045009" w14:textId="77777777" w:rsidR="00BA3F85" w:rsidRPr="00EB0BE0" w:rsidRDefault="00BA3F85" w:rsidP="00BD64EF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75" w:type="dxa"/>
          </w:tcPr>
          <w:p w14:paraId="437F49B4" w14:textId="77777777" w:rsidR="00BA3F85" w:rsidRPr="00211A7C" w:rsidRDefault="00BA3F85" w:rsidP="00BD64EF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BA3F85" w:rsidRPr="00211A7C" w14:paraId="5A61771D" w14:textId="77777777" w:rsidTr="00450AAF">
        <w:trPr>
          <w:trHeight w:val="276"/>
          <w:jc w:val="center"/>
        </w:trPr>
        <w:tc>
          <w:tcPr>
            <w:tcW w:w="846" w:type="dxa"/>
          </w:tcPr>
          <w:p w14:paraId="4F64503C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  <w:hideMark/>
          </w:tcPr>
          <w:p w14:paraId="5666FCFD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Group 1 (%)</w:t>
            </w:r>
          </w:p>
        </w:tc>
        <w:tc>
          <w:tcPr>
            <w:tcW w:w="1533" w:type="dxa"/>
            <w:noWrap/>
            <w:hideMark/>
          </w:tcPr>
          <w:p w14:paraId="48046507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38.29194 </w:t>
            </w: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69" w:type="dxa"/>
            <w:noWrap/>
            <w:hideMark/>
          </w:tcPr>
          <w:p w14:paraId="6BA4A5B1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1.97521  </w:t>
            </w:r>
          </w:p>
        </w:tc>
        <w:tc>
          <w:tcPr>
            <w:tcW w:w="1560" w:type="dxa"/>
            <w:noWrap/>
            <w:hideMark/>
          </w:tcPr>
          <w:p w14:paraId="26756393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19.386</w:t>
            </w:r>
          </w:p>
        </w:tc>
        <w:tc>
          <w:tcPr>
            <w:tcW w:w="1275" w:type="dxa"/>
          </w:tcPr>
          <w:p w14:paraId="0079C404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&lt;0.001</w:t>
            </w:r>
          </w:p>
        </w:tc>
      </w:tr>
      <w:tr w:rsidR="00BA3F85" w:rsidRPr="00211A7C" w14:paraId="4BD1B2B0" w14:textId="77777777" w:rsidTr="00450AAF">
        <w:trPr>
          <w:trHeight w:val="276"/>
          <w:jc w:val="center"/>
        </w:trPr>
        <w:tc>
          <w:tcPr>
            <w:tcW w:w="846" w:type="dxa"/>
          </w:tcPr>
          <w:p w14:paraId="68236D13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  <w:hideMark/>
          </w:tcPr>
          <w:p w14:paraId="321C5988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Group 2 (%)</w:t>
            </w:r>
          </w:p>
        </w:tc>
        <w:tc>
          <w:tcPr>
            <w:tcW w:w="1533" w:type="dxa"/>
            <w:noWrap/>
            <w:hideMark/>
          </w:tcPr>
          <w:p w14:paraId="04A371E7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49.96318</w:t>
            </w:r>
          </w:p>
        </w:tc>
        <w:tc>
          <w:tcPr>
            <w:tcW w:w="1769" w:type="dxa"/>
            <w:noWrap/>
            <w:hideMark/>
          </w:tcPr>
          <w:p w14:paraId="0D5566F0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1.88362 </w:t>
            </w: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  <w:noWrap/>
            <w:hideMark/>
          </w:tcPr>
          <w:p w14:paraId="205ACB9F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26.525</w:t>
            </w:r>
          </w:p>
        </w:tc>
        <w:tc>
          <w:tcPr>
            <w:tcW w:w="1275" w:type="dxa"/>
          </w:tcPr>
          <w:p w14:paraId="564262B6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&lt;0.001</w:t>
            </w:r>
          </w:p>
        </w:tc>
      </w:tr>
      <w:tr w:rsidR="00BA3F85" w:rsidRPr="00211A7C" w14:paraId="1462D42B" w14:textId="77777777" w:rsidTr="00450AAF">
        <w:trPr>
          <w:trHeight w:val="276"/>
          <w:jc w:val="center"/>
        </w:trPr>
        <w:tc>
          <w:tcPr>
            <w:tcW w:w="846" w:type="dxa"/>
          </w:tcPr>
          <w:p w14:paraId="46C0EA38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  <w:hideMark/>
          </w:tcPr>
          <w:p w14:paraId="71E64FD7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Group 3 (%)</w:t>
            </w:r>
          </w:p>
        </w:tc>
        <w:tc>
          <w:tcPr>
            <w:tcW w:w="1533" w:type="dxa"/>
            <w:noWrap/>
            <w:hideMark/>
          </w:tcPr>
          <w:p w14:paraId="2B91E1B8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11.74488 </w:t>
            </w: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69" w:type="dxa"/>
            <w:noWrap/>
            <w:hideMark/>
          </w:tcPr>
          <w:p w14:paraId="168D1801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0.98293</w:t>
            </w:r>
          </w:p>
        </w:tc>
        <w:tc>
          <w:tcPr>
            <w:tcW w:w="1560" w:type="dxa"/>
            <w:noWrap/>
            <w:hideMark/>
          </w:tcPr>
          <w:p w14:paraId="3DDE8EC4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11.949</w:t>
            </w:r>
          </w:p>
        </w:tc>
        <w:tc>
          <w:tcPr>
            <w:tcW w:w="1275" w:type="dxa"/>
          </w:tcPr>
          <w:p w14:paraId="1E17DC15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&lt;0.001</w:t>
            </w:r>
          </w:p>
        </w:tc>
      </w:tr>
    </w:tbl>
    <w:p w14:paraId="15C76578" w14:textId="6F20A2C5" w:rsidR="00BA3F85" w:rsidRPr="00BA3F85" w:rsidRDefault="00BA3F85"/>
    <w:p w14:paraId="271DD979" w14:textId="77777777" w:rsidR="00BA3F85" w:rsidRDefault="00BA3F85"/>
    <w:p w14:paraId="32FC4F55" w14:textId="147C3F9B" w:rsidR="009C6EEB" w:rsidRDefault="009C6EEB"/>
    <w:p w14:paraId="2B777813" w14:textId="1FB81302" w:rsidR="003B7AD2" w:rsidRDefault="006F23C2">
      <w:r>
        <w:br w:type="page"/>
      </w:r>
    </w:p>
    <w:p w14:paraId="0DF3034B" w14:textId="0331B364" w:rsidR="003B7AD2" w:rsidRPr="004C3AFD" w:rsidRDefault="003B7AD2" w:rsidP="003B7AD2">
      <w:pPr>
        <w:jc w:val="left"/>
        <w:rPr>
          <w:rFonts w:ascii="Arial" w:hAnsi="Arial" w:cs="Arial"/>
          <w:b/>
          <w:bCs/>
        </w:rPr>
      </w:pPr>
      <w:r w:rsidRPr="00C479E5">
        <w:rPr>
          <w:rFonts w:ascii="Arial" w:hAnsi="Arial" w:cs="Arial"/>
          <w:b/>
          <w:bCs/>
        </w:rPr>
        <w:lastRenderedPageBreak/>
        <w:t xml:space="preserve">Supplementary table </w:t>
      </w:r>
      <w:r w:rsidR="00BD64EF">
        <w:rPr>
          <w:rFonts w:ascii="Arial" w:hAnsi="Arial" w:cs="Arial"/>
          <w:b/>
          <w:bCs/>
        </w:rPr>
        <w:t>4</w:t>
      </w:r>
      <w:r w:rsidRPr="004C3AFD">
        <w:rPr>
          <w:rFonts w:ascii="Arial" w:hAnsi="Arial" w:cs="Arial"/>
          <w:b/>
          <w:bCs/>
        </w:rPr>
        <w:t xml:space="preserve">  Association of TyG index</w:t>
      </w:r>
      <w:r w:rsidR="00592369">
        <w:rPr>
          <w:rFonts w:ascii="Arial" w:hAnsi="Arial" w:cs="Arial"/>
          <w:b/>
          <w:bCs/>
        </w:rPr>
        <w:t xml:space="preserve"> and frailty index</w:t>
      </w:r>
      <w:r w:rsidRPr="004C3AFD">
        <w:rPr>
          <w:rFonts w:ascii="Arial" w:hAnsi="Arial" w:cs="Arial"/>
          <w:b/>
          <w:bCs/>
        </w:rPr>
        <w:t xml:space="preserve"> in 2020</w:t>
      </w:r>
    </w:p>
    <w:p w14:paraId="3ED219DB" w14:textId="77777777" w:rsidR="003B7AD2" w:rsidRPr="004C3AFD" w:rsidRDefault="003B7AD2" w:rsidP="003B7AD2">
      <w:pPr>
        <w:jc w:val="center"/>
        <w:rPr>
          <w:rFonts w:ascii="Arial" w:hAnsi="Arial" w:cs="Arial"/>
          <w:b/>
          <w:bCs/>
        </w:rPr>
      </w:pPr>
    </w:p>
    <w:tbl>
      <w:tblPr>
        <w:tblStyle w:val="11"/>
        <w:tblW w:w="7797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969"/>
        <w:gridCol w:w="2127"/>
      </w:tblGrid>
      <w:tr w:rsidR="003B7AD2" w:rsidRPr="008429F0" w14:paraId="5A93A307" w14:textId="77777777" w:rsidTr="00542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6"/>
          <w:jc w:val="center"/>
        </w:trPr>
        <w:tc>
          <w:tcPr>
            <w:tcW w:w="1701" w:type="dxa"/>
          </w:tcPr>
          <w:p w14:paraId="1D36B696" w14:textId="77777777" w:rsidR="003B7AD2" w:rsidRPr="00461E14" w:rsidRDefault="003B7AD2" w:rsidP="00542865">
            <w:pPr>
              <w:spacing w:line="276" w:lineRule="auto"/>
              <w:rPr>
                <w:rFonts w:ascii="Arial" w:hAnsi="Arial" w:cs="Arial"/>
                <w:b/>
                <w:sz w:val="21"/>
              </w:rPr>
            </w:pPr>
            <w:r w:rsidRPr="00461E14">
              <w:rPr>
                <w:rFonts w:ascii="Arial" w:hAnsi="Arial" w:cs="Arial" w:hint="eastAsia"/>
                <w:b/>
                <w:sz w:val="21"/>
              </w:rPr>
              <w:t>V</w:t>
            </w:r>
            <w:r w:rsidRPr="00461E14">
              <w:rPr>
                <w:rFonts w:ascii="Arial" w:hAnsi="Arial" w:cs="Arial"/>
                <w:b/>
                <w:sz w:val="21"/>
              </w:rPr>
              <w:t>ariables</w:t>
            </w:r>
          </w:p>
        </w:tc>
        <w:tc>
          <w:tcPr>
            <w:tcW w:w="3969" w:type="dxa"/>
          </w:tcPr>
          <w:p w14:paraId="57074BAB" w14:textId="77777777" w:rsidR="003B7AD2" w:rsidRPr="00461E14" w:rsidRDefault="003B7AD2" w:rsidP="00542865">
            <w:pPr>
              <w:spacing w:line="276" w:lineRule="auto"/>
              <w:rPr>
                <w:rFonts w:ascii="Arial" w:hAnsi="Arial" w:cs="Arial"/>
                <w:b/>
                <w:sz w:val="21"/>
              </w:rPr>
            </w:pPr>
            <w:bookmarkStart w:id="3" w:name="_Hlk126620782"/>
            <w:r w:rsidRPr="00461E14">
              <w:rPr>
                <w:rFonts w:ascii="Arial" w:hAnsi="Arial" w:cs="Arial"/>
                <w:b/>
                <w:sz w:val="21"/>
              </w:rPr>
              <w:t>Coefficient β (95% CI)</w:t>
            </w:r>
            <w:bookmarkEnd w:id="3"/>
            <w:r w:rsidRPr="00461E14">
              <w:rPr>
                <w:rFonts w:ascii="Arial" w:hAnsi="Arial" w:cs="Arial"/>
                <w:b/>
                <w:sz w:val="21"/>
              </w:rPr>
              <w:t xml:space="preserve"> </w:t>
            </w:r>
          </w:p>
        </w:tc>
        <w:tc>
          <w:tcPr>
            <w:tcW w:w="2127" w:type="dxa"/>
          </w:tcPr>
          <w:p w14:paraId="4DEEBB48" w14:textId="77777777" w:rsidR="003B7AD2" w:rsidRPr="00461E14" w:rsidRDefault="003B7AD2" w:rsidP="00542865">
            <w:pPr>
              <w:spacing w:line="276" w:lineRule="auto"/>
              <w:rPr>
                <w:rFonts w:ascii="Arial" w:hAnsi="Arial" w:cs="Arial"/>
                <w:b/>
                <w:sz w:val="21"/>
              </w:rPr>
            </w:pPr>
            <w:r w:rsidRPr="00461E14">
              <w:rPr>
                <w:rFonts w:ascii="Arial" w:hAnsi="Arial" w:cs="Arial"/>
                <w:b/>
                <w:i/>
                <w:iCs/>
                <w:color w:val="000000"/>
                <w:sz w:val="21"/>
              </w:rPr>
              <w:t>P</w:t>
            </w:r>
            <w:r w:rsidRPr="00461E14">
              <w:rPr>
                <w:rFonts w:ascii="Arial" w:hAnsi="Arial" w:cs="Arial" w:hint="eastAsia"/>
                <w:b/>
                <w:color w:val="000000"/>
                <w:sz w:val="21"/>
              </w:rPr>
              <w:t xml:space="preserve"> </w:t>
            </w:r>
            <w:r w:rsidRPr="00461E14">
              <w:rPr>
                <w:rFonts w:ascii="Arial" w:hAnsi="Arial" w:cs="Arial"/>
                <w:b/>
                <w:color w:val="000000"/>
                <w:sz w:val="21"/>
              </w:rPr>
              <w:t>value</w:t>
            </w:r>
          </w:p>
        </w:tc>
      </w:tr>
      <w:tr w:rsidR="003B7AD2" w:rsidRPr="008429F0" w14:paraId="44CAD2B8" w14:textId="77777777" w:rsidTr="00542865">
        <w:trPr>
          <w:trHeight w:val="374"/>
          <w:jc w:val="center"/>
        </w:trPr>
        <w:tc>
          <w:tcPr>
            <w:tcW w:w="1701" w:type="dxa"/>
          </w:tcPr>
          <w:p w14:paraId="6CE236A1" w14:textId="77777777" w:rsidR="003B7AD2" w:rsidRPr="008429F0" w:rsidRDefault="003B7AD2" w:rsidP="00542865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 w:rsidRPr="008429F0">
              <w:rPr>
                <w:rFonts w:ascii="Arial" w:hAnsi="Arial" w:cs="Arial"/>
                <w:bCs/>
                <w:sz w:val="21"/>
              </w:rPr>
              <w:t xml:space="preserve">TyG index </w:t>
            </w:r>
          </w:p>
        </w:tc>
        <w:tc>
          <w:tcPr>
            <w:tcW w:w="3969" w:type="dxa"/>
          </w:tcPr>
          <w:p w14:paraId="3D56BEB1" w14:textId="7B07A4A5" w:rsidR="003B7AD2" w:rsidRPr="008429F0" w:rsidRDefault="003B7AD2" w:rsidP="00542865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bookmarkStart w:id="4" w:name="_Hlk126620804"/>
            <w:r>
              <w:rPr>
                <w:rFonts w:ascii="Arial" w:hAnsi="Arial" w:cs="Arial"/>
                <w:bCs/>
                <w:sz w:val="21"/>
              </w:rPr>
              <w:t>0.01</w:t>
            </w:r>
            <w:r w:rsidR="007B0EA1">
              <w:rPr>
                <w:rFonts w:ascii="Arial" w:hAnsi="Arial" w:cs="Arial"/>
                <w:bCs/>
                <w:sz w:val="21"/>
              </w:rPr>
              <w:t>4</w:t>
            </w:r>
            <w:r w:rsidRPr="008429F0">
              <w:rPr>
                <w:rFonts w:ascii="Arial" w:hAnsi="Arial" w:cs="Arial"/>
                <w:bCs/>
                <w:sz w:val="21"/>
              </w:rPr>
              <w:t xml:space="preserve"> (</w:t>
            </w:r>
            <w:r>
              <w:rPr>
                <w:rFonts w:ascii="Arial" w:hAnsi="Arial" w:cs="Arial"/>
                <w:bCs/>
                <w:sz w:val="21"/>
              </w:rPr>
              <w:t>0.00</w:t>
            </w:r>
            <w:r w:rsidR="007B0EA1">
              <w:rPr>
                <w:rFonts w:ascii="Arial" w:hAnsi="Arial" w:cs="Arial"/>
                <w:bCs/>
                <w:sz w:val="21"/>
              </w:rPr>
              <w:t>7</w:t>
            </w:r>
            <w:r w:rsidRPr="008429F0">
              <w:rPr>
                <w:rFonts w:ascii="Arial" w:hAnsi="Arial" w:cs="Arial"/>
                <w:bCs/>
                <w:sz w:val="21"/>
              </w:rPr>
              <w:t xml:space="preserve">, </w:t>
            </w:r>
            <w:r>
              <w:rPr>
                <w:rFonts w:ascii="Arial" w:hAnsi="Arial" w:cs="Arial"/>
                <w:bCs/>
                <w:sz w:val="21"/>
              </w:rPr>
              <w:t>0.02</w:t>
            </w:r>
            <w:r w:rsidR="007B0EA1">
              <w:rPr>
                <w:rFonts w:ascii="Arial" w:hAnsi="Arial" w:cs="Arial"/>
                <w:bCs/>
                <w:sz w:val="21"/>
              </w:rPr>
              <w:t>0</w:t>
            </w:r>
            <w:r w:rsidRPr="008429F0">
              <w:rPr>
                <w:rFonts w:ascii="Arial" w:hAnsi="Arial" w:cs="Arial"/>
                <w:bCs/>
                <w:sz w:val="21"/>
              </w:rPr>
              <w:t>)</w:t>
            </w:r>
            <w:bookmarkEnd w:id="4"/>
          </w:p>
        </w:tc>
        <w:tc>
          <w:tcPr>
            <w:tcW w:w="2127" w:type="dxa"/>
          </w:tcPr>
          <w:p w14:paraId="43DE5E0C" w14:textId="77777777" w:rsidR="003B7AD2" w:rsidRPr="008429F0" w:rsidRDefault="003B7AD2" w:rsidP="00542865">
            <w:pPr>
              <w:spacing w:line="276" w:lineRule="auto"/>
              <w:rPr>
                <w:rFonts w:ascii="Arial" w:hAnsi="Arial" w:cs="Arial"/>
                <w:b/>
                <w:sz w:val="21"/>
              </w:rPr>
            </w:pPr>
            <w:r>
              <w:rPr>
                <w:rFonts w:ascii="Arial" w:hAnsi="Arial" w:cs="Arial"/>
                <w:b/>
                <w:sz w:val="21"/>
              </w:rPr>
              <w:t>&lt;</w:t>
            </w:r>
            <w:r w:rsidRPr="008429F0">
              <w:rPr>
                <w:rFonts w:ascii="Arial" w:hAnsi="Arial" w:cs="Arial"/>
                <w:b/>
                <w:sz w:val="21"/>
              </w:rPr>
              <w:t>0.001</w:t>
            </w:r>
          </w:p>
        </w:tc>
      </w:tr>
      <w:tr w:rsidR="003B7AD2" w:rsidRPr="008429F0" w14:paraId="0A96BA71" w14:textId="77777777" w:rsidTr="00542865">
        <w:trPr>
          <w:trHeight w:val="316"/>
          <w:jc w:val="center"/>
        </w:trPr>
        <w:tc>
          <w:tcPr>
            <w:tcW w:w="1701" w:type="dxa"/>
          </w:tcPr>
          <w:p w14:paraId="3402A6F3" w14:textId="77777777" w:rsidR="003B7AD2" w:rsidRPr="008429F0" w:rsidRDefault="003B7AD2" w:rsidP="00542865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>
              <w:rPr>
                <w:rFonts w:ascii="Arial" w:hAnsi="Arial" w:cs="Arial" w:hint="eastAsia"/>
                <w:bCs/>
                <w:sz w:val="21"/>
              </w:rPr>
              <w:t>A</w:t>
            </w:r>
            <w:r>
              <w:rPr>
                <w:rFonts w:ascii="Arial" w:hAnsi="Arial" w:cs="Arial"/>
                <w:bCs/>
                <w:sz w:val="21"/>
              </w:rPr>
              <w:t>ge</w:t>
            </w:r>
          </w:p>
        </w:tc>
        <w:tc>
          <w:tcPr>
            <w:tcW w:w="3969" w:type="dxa"/>
          </w:tcPr>
          <w:p w14:paraId="64CB8467" w14:textId="77777777" w:rsidR="003B7AD2" w:rsidRPr="008429F0" w:rsidRDefault="003B7AD2" w:rsidP="00542865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>
              <w:rPr>
                <w:rFonts w:ascii="Arial" w:hAnsi="Arial" w:cs="Arial"/>
                <w:bCs/>
                <w:sz w:val="21"/>
              </w:rPr>
              <w:t>0.004</w:t>
            </w:r>
            <w:r w:rsidRPr="008429F0">
              <w:rPr>
                <w:rFonts w:ascii="Arial" w:hAnsi="Arial" w:cs="Arial"/>
                <w:bCs/>
                <w:sz w:val="21"/>
              </w:rPr>
              <w:t xml:space="preserve"> (</w:t>
            </w:r>
            <w:r>
              <w:rPr>
                <w:rFonts w:ascii="Arial" w:hAnsi="Arial" w:cs="Arial"/>
                <w:bCs/>
                <w:sz w:val="21"/>
              </w:rPr>
              <w:t>0.003</w:t>
            </w:r>
            <w:r w:rsidRPr="008429F0">
              <w:rPr>
                <w:rFonts w:ascii="Arial" w:hAnsi="Arial" w:cs="Arial"/>
                <w:bCs/>
                <w:sz w:val="21"/>
              </w:rPr>
              <w:t xml:space="preserve">, </w:t>
            </w:r>
            <w:r>
              <w:rPr>
                <w:rFonts w:ascii="Arial" w:hAnsi="Arial" w:cs="Arial"/>
                <w:bCs/>
                <w:sz w:val="21"/>
              </w:rPr>
              <w:t>0.004</w:t>
            </w:r>
            <w:r w:rsidRPr="008429F0">
              <w:rPr>
                <w:rFonts w:ascii="Arial" w:hAnsi="Arial" w:cs="Arial"/>
                <w:bCs/>
                <w:sz w:val="21"/>
              </w:rPr>
              <w:t>)</w:t>
            </w:r>
          </w:p>
        </w:tc>
        <w:tc>
          <w:tcPr>
            <w:tcW w:w="2127" w:type="dxa"/>
          </w:tcPr>
          <w:p w14:paraId="6EA3523C" w14:textId="77777777" w:rsidR="003B7AD2" w:rsidRPr="008429F0" w:rsidRDefault="003B7AD2" w:rsidP="00542865">
            <w:pPr>
              <w:spacing w:line="276" w:lineRule="auto"/>
              <w:rPr>
                <w:rFonts w:ascii="Arial" w:hAnsi="Arial" w:cs="Arial"/>
                <w:b/>
                <w:sz w:val="21"/>
              </w:rPr>
            </w:pPr>
            <w:r w:rsidRPr="008429F0">
              <w:rPr>
                <w:rFonts w:ascii="Arial" w:hAnsi="Arial" w:cs="Arial"/>
                <w:b/>
                <w:sz w:val="21"/>
              </w:rPr>
              <w:t>&lt;0.001</w:t>
            </w:r>
          </w:p>
        </w:tc>
      </w:tr>
      <w:tr w:rsidR="003B7AD2" w:rsidRPr="008429F0" w14:paraId="46C5F151" w14:textId="77777777" w:rsidTr="00542865">
        <w:trPr>
          <w:trHeight w:val="316"/>
          <w:jc w:val="center"/>
        </w:trPr>
        <w:tc>
          <w:tcPr>
            <w:tcW w:w="1701" w:type="dxa"/>
          </w:tcPr>
          <w:p w14:paraId="537B313B" w14:textId="77777777" w:rsidR="003B7AD2" w:rsidRPr="008429F0" w:rsidRDefault="003B7AD2" w:rsidP="00542865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>
              <w:rPr>
                <w:rFonts w:ascii="Arial" w:hAnsi="Arial" w:cs="Arial"/>
                <w:bCs/>
                <w:sz w:val="21"/>
              </w:rPr>
              <w:t>BMI</w:t>
            </w:r>
          </w:p>
        </w:tc>
        <w:tc>
          <w:tcPr>
            <w:tcW w:w="3969" w:type="dxa"/>
          </w:tcPr>
          <w:p w14:paraId="381C7668" w14:textId="77777777" w:rsidR="003B7AD2" w:rsidRDefault="003B7AD2" w:rsidP="00542865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>
              <w:rPr>
                <w:rFonts w:ascii="Arial" w:hAnsi="Arial" w:cs="Arial"/>
                <w:bCs/>
                <w:sz w:val="21"/>
              </w:rPr>
              <w:t>0.005</w:t>
            </w:r>
            <w:r w:rsidRPr="008429F0">
              <w:rPr>
                <w:rFonts w:ascii="Arial" w:hAnsi="Arial" w:cs="Arial"/>
                <w:bCs/>
                <w:sz w:val="21"/>
              </w:rPr>
              <w:t xml:space="preserve"> (</w:t>
            </w:r>
            <w:r>
              <w:rPr>
                <w:rFonts w:ascii="Arial" w:hAnsi="Arial" w:cs="Arial"/>
                <w:bCs/>
                <w:sz w:val="21"/>
              </w:rPr>
              <w:t>0.004</w:t>
            </w:r>
            <w:r w:rsidRPr="008429F0">
              <w:rPr>
                <w:rFonts w:ascii="Arial" w:hAnsi="Arial" w:cs="Arial"/>
                <w:bCs/>
                <w:sz w:val="21"/>
              </w:rPr>
              <w:t xml:space="preserve">, </w:t>
            </w:r>
            <w:r>
              <w:rPr>
                <w:rFonts w:ascii="Arial" w:hAnsi="Arial" w:cs="Arial"/>
                <w:bCs/>
                <w:sz w:val="21"/>
              </w:rPr>
              <w:t>0.00</w:t>
            </w:r>
            <w:r>
              <w:rPr>
                <w:rFonts w:ascii="Arial" w:hAnsi="Arial" w:cs="Arial" w:hint="eastAsia"/>
                <w:bCs/>
                <w:sz w:val="21"/>
              </w:rPr>
              <w:t>6</w:t>
            </w:r>
            <w:r w:rsidRPr="008429F0">
              <w:rPr>
                <w:rFonts w:ascii="Arial" w:hAnsi="Arial" w:cs="Arial"/>
                <w:bCs/>
                <w:sz w:val="21"/>
              </w:rPr>
              <w:t>)</w:t>
            </w:r>
          </w:p>
        </w:tc>
        <w:tc>
          <w:tcPr>
            <w:tcW w:w="2127" w:type="dxa"/>
          </w:tcPr>
          <w:p w14:paraId="36F742AE" w14:textId="77777777" w:rsidR="003B7AD2" w:rsidRPr="008429F0" w:rsidRDefault="003B7AD2" w:rsidP="00542865">
            <w:pPr>
              <w:spacing w:line="276" w:lineRule="auto"/>
              <w:rPr>
                <w:rFonts w:ascii="Arial" w:hAnsi="Arial" w:cs="Arial"/>
                <w:b/>
                <w:sz w:val="21"/>
              </w:rPr>
            </w:pPr>
            <w:r w:rsidRPr="008429F0">
              <w:rPr>
                <w:rFonts w:ascii="Arial" w:hAnsi="Arial" w:cs="Arial"/>
                <w:b/>
                <w:sz w:val="21"/>
              </w:rPr>
              <w:t>&lt;0.001</w:t>
            </w:r>
          </w:p>
        </w:tc>
      </w:tr>
      <w:tr w:rsidR="003B7AD2" w:rsidRPr="008429F0" w14:paraId="340F6CDD" w14:textId="77777777" w:rsidTr="00542865">
        <w:trPr>
          <w:trHeight w:val="316"/>
          <w:jc w:val="center"/>
        </w:trPr>
        <w:tc>
          <w:tcPr>
            <w:tcW w:w="1701" w:type="dxa"/>
          </w:tcPr>
          <w:p w14:paraId="32C77DAE" w14:textId="76F38F49" w:rsidR="003B7AD2" w:rsidRDefault="003B7AD2" w:rsidP="00542865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>
              <w:rPr>
                <w:rFonts w:ascii="Arial" w:hAnsi="Arial" w:cs="Arial"/>
                <w:bCs/>
                <w:sz w:val="21"/>
              </w:rPr>
              <w:t>MNA</w:t>
            </w:r>
            <w:r w:rsidR="00592369">
              <w:rPr>
                <w:rFonts w:ascii="Arial" w:hAnsi="Arial" w:cs="Arial"/>
                <w:bCs/>
                <w:sz w:val="21"/>
              </w:rPr>
              <w:t>-SF</w:t>
            </w:r>
            <w:r>
              <w:rPr>
                <w:rFonts w:ascii="Arial" w:hAnsi="Arial" w:cs="Arial"/>
                <w:bCs/>
                <w:sz w:val="21"/>
              </w:rPr>
              <w:t xml:space="preserve"> score </w:t>
            </w:r>
          </w:p>
        </w:tc>
        <w:tc>
          <w:tcPr>
            <w:tcW w:w="3969" w:type="dxa"/>
          </w:tcPr>
          <w:p w14:paraId="2A2D3A1A" w14:textId="77777777" w:rsidR="003B7AD2" w:rsidRDefault="003B7AD2" w:rsidP="00542865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>
              <w:rPr>
                <w:rFonts w:ascii="Arial" w:hAnsi="Arial" w:cs="Arial" w:hint="eastAsia"/>
                <w:bCs/>
                <w:sz w:val="21"/>
              </w:rPr>
              <w:t>-</w:t>
            </w:r>
            <w:r>
              <w:rPr>
                <w:rFonts w:ascii="Arial" w:hAnsi="Arial" w:cs="Arial"/>
                <w:bCs/>
                <w:sz w:val="21"/>
              </w:rPr>
              <w:t>0.021(-0.023, -0.019)</w:t>
            </w:r>
          </w:p>
        </w:tc>
        <w:tc>
          <w:tcPr>
            <w:tcW w:w="2127" w:type="dxa"/>
          </w:tcPr>
          <w:p w14:paraId="241AD2A3" w14:textId="77777777" w:rsidR="003B7AD2" w:rsidRPr="008429F0" w:rsidRDefault="003B7AD2" w:rsidP="00542865">
            <w:pPr>
              <w:spacing w:line="276" w:lineRule="auto"/>
              <w:rPr>
                <w:rFonts w:ascii="Arial" w:hAnsi="Arial" w:cs="Arial"/>
                <w:b/>
                <w:sz w:val="21"/>
              </w:rPr>
            </w:pPr>
            <w:r w:rsidRPr="008429F0">
              <w:rPr>
                <w:rFonts w:ascii="Arial" w:hAnsi="Arial" w:cs="Arial"/>
                <w:b/>
                <w:sz w:val="21"/>
              </w:rPr>
              <w:t>&lt;0.001</w:t>
            </w:r>
          </w:p>
        </w:tc>
      </w:tr>
      <w:tr w:rsidR="007B0EA1" w:rsidRPr="008429F0" w14:paraId="0991A709" w14:textId="77777777" w:rsidTr="00542865">
        <w:trPr>
          <w:trHeight w:val="316"/>
          <w:jc w:val="center"/>
        </w:trPr>
        <w:tc>
          <w:tcPr>
            <w:tcW w:w="1701" w:type="dxa"/>
          </w:tcPr>
          <w:p w14:paraId="2F4C78E1" w14:textId="4AEF0FD6" w:rsidR="007B0EA1" w:rsidRDefault="007B0EA1" w:rsidP="007B0EA1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>
              <w:rPr>
                <w:rFonts w:ascii="Arial" w:hAnsi="Arial" w:cs="Arial"/>
                <w:bCs/>
                <w:sz w:val="21"/>
              </w:rPr>
              <w:t>HbA1c</w:t>
            </w:r>
          </w:p>
        </w:tc>
        <w:tc>
          <w:tcPr>
            <w:tcW w:w="3969" w:type="dxa"/>
          </w:tcPr>
          <w:p w14:paraId="23C61041" w14:textId="503F60FA" w:rsidR="007B0EA1" w:rsidRDefault="007B0EA1" w:rsidP="007B0EA1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>
              <w:rPr>
                <w:rFonts w:ascii="Arial" w:hAnsi="Arial" w:cs="Arial" w:hint="eastAsia"/>
                <w:bCs/>
                <w:sz w:val="21"/>
              </w:rPr>
              <w:t>0.006</w:t>
            </w:r>
            <w:r w:rsidRPr="008429F0">
              <w:rPr>
                <w:rFonts w:ascii="Arial" w:hAnsi="Arial" w:cs="Arial"/>
                <w:bCs/>
                <w:sz w:val="21"/>
              </w:rPr>
              <w:t xml:space="preserve"> (</w:t>
            </w:r>
            <w:r>
              <w:rPr>
                <w:rFonts w:ascii="Arial" w:hAnsi="Arial" w:cs="Arial" w:hint="eastAsia"/>
                <w:bCs/>
                <w:sz w:val="21"/>
              </w:rPr>
              <w:t>0.003</w:t>
            </w:r>
            <w:r w:rsidRPr="008429F0">
              <w:rPr>
                <w:rFonts w:ascii="Arial" w:hAnsi="Arial" w:cs="Arial"/>
                <w:bCs/>
                <w:sz w:val="21"/>
              </w:rPr>
              <w:t xml:space="preserve">, </w:t>
            </w:r>
            <w:r>
              <w:rPr>
                <w:rFonts w:ascii="Arial" w:hAnsi="Arial" w:cs="Arial" w:hint="eastAsia"/>
                <w:bCs/>
                <w:sz w:val="21"/>
              </w:rPr>
              <w:t>0.009</w:t>
            </w:r>
            <w:r w:rsidRPr="008429F0">
              <w:rPr>
                <w:rFonts w:ascii="Arial" w:hAnsi="Arial" w:cs="Arial"/>
                <w:bCs/>
                <w:sz w:val="21"/>
              </w:rPr>
              <w:t>)</w:t>
            </w:r>
          </w:p>
        </w:tc>
        <w:tc>
          <w:tcPr>
            <w:tcW w:w="2127" w:type="dxa"/>
          </w:tcPr>
          <w:p w14:paraId="006A5027" w14:textId="2A7847AA" w:rsidR="007B0EA1" w:rsidRPr="008429F0" w:rsidRDefault="007B0EA1" w:rsidP="007B0EA1">
            <w:pPr>
              <w:spacing w:line="276" w:lineRule="auto"/>
              <w:rPr>
                <w:rFonts w:ascii="Arial" w:hAnsi="Arial" w:cs="Arial"/>
                <w:b/>
                <w:sz w:val="21"/>
              </w:rPr>
            </w:pPr>
            <w:r w:rsidRPr="008429F0">
              <w:rPr>
                <w:rFonts w:ascii="Arial" w:hAnsi="Arial" w:cs="Arial"/>
                <w:b/>
                <w:sz w:val="21"/>
              </w:rPr>
              <w:t>&lt;0.001</w:t>
            </w:r>
          </w:p>
        </w:tc>
      </w:tr>
      <w:tr w:rsidR="007B0EA1" w:rsidRPr="008429F0" w14:paraId="5BB005E7" w14:textId="77777777" w:rsidTr="00542865">
        <w:trPr>
          <w:trHeight w:val="316"/>
          <w:jc w:val="center"/>
        </w:trPr>
        <w:tc>
          <w:tcPr>
            <w:tcW w:w="1701" w:type="dxa"/>
          </w:tcPr>
          <w:p w14:paraId="4ED03639" w14:textId="77777777" w:rsidR="007B0EA1" w:rsidRDefault="007B0EA1" w:rsidP="007B0EA1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>
              <w:rPr>
                <w:rFonts w:ascii="Arial" w:hAnsi="Arial" w:cs="Arial" w:hint="eastAsia"/>
                <w:bCs/>
                <w:sz w:val="21"/>
              </w:rPr>
              <w:t>T</w:t>
            </w:r>
            <w:r>
              <w:rPr>
                <w:rFonts w:ascii="Arial" w:hAnsi="Arial" w:cs="Arial"/>
                <w:bCs/>
                <w:sz w:val="21"/>
              </w:rPr>
              <w:t>C</w:t>
            </w:r>
          </w:p>
        </w:tc>
        <w:tc>
          <w:tcPr>
            <w:tcW w:w="3969" w:type="dxa"/>
          </w:tcPr>
          <w:p w14:paraId="24BCFDAD" w14:textId="40DD59BD" w:rsidR="007B0EA1" w:rsidRDefault="007B0EA1" w:rsidP="007B0EA1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>
              <w:rPr>
                <w:rFonts w:ascii="Arial" w:hAnsi="Arial" w:cs="Arial" w:hint="eastAsia"/>
                <w:bCs/>
                <w:sz w:val="21"/>
              </w:rPr>
              <w:t>-</w:t>
            </w:r>
            <w:r>
              <w:rPr>
                <w:rFonts w:ascii="Arial" w:hAnsi="Arial" w:cs="Arial"/>
                <w:bCs/>
                <w:sz w:val="21"/>
              </w:rPr>
              <w:t>0.007 (-0.010, -0.004)</w:t>
            </w:r>
          </w:p>
        </w:tc>
        <w:tc>
          <w:tcPr>
            <w:tcW w:w="2127" w:type="dxa"/>
          </w:tcPr>
          <w:p w14:paraId="015CAEF1" w14:textId="06C8882C" w:rsidR="007B0EA1" w:rsidRPr="008429F0" w:rsidRDefault="007B0EA1" w:rsidP="007B0EA1">
            <w:pPr>
              <w:spacing w:line="276" w:lineRule="auto"/>
              <w:rPr>
                <w:rFonts w:ascii="Arial" w:hAnsi="Arial" w:cs="Arial"/>
                <w:b/>
                <w:sz w:val="21"/>
              </w:rPr>
            </w:pPr>
            <w:r>
              <w:rPr>
                <w:rFonts w:ascii="Arial" w:hAnsi="Arial" w:cs="Arial"/>
                <w:b/>
                <w:sz w:val="21"/>
              </w:rPr>
              <w:t>&lt;</w:t>
            </w:r>
            <w:r>
              <w:rPr>
                <w:rFonts w:ascii="Arial" w:hAnsi="Arial" w:cs="Arial" w:hint="eastAsia"/>
                <w:b/>
                <w:sz w:val="21"/>
              </w:rPr>
              <w:t>0</w:t>
            </w:r>
            <w:r>
              <w:rPr>
                <w:rFonts w:ascii="Arial" w:hAnsi="Arial" w:cs="Arial"/>
                <w:b/>
                <w:sz w:val="21"/>
              </w:rPr>
              <w:t>.001</w:t>
            </w:r>
          </w:p>
        </w:tc>
      </w:tr>
      <w:tr w:rsidR="007B0EA1" w:rsidRPr="008429F0" w14:paraId="0A11787F" w14:textId="77777777" w:rsidTr="00542865">
        <w:trPr>
          <w:trHeight w:val="369"/>
          <w:jc w:val="center"/>
        </w:trPr>
        <w:tc>
          <w:tcPr>
            <w:tcW w:w="1701" w:type="dxa"/>
          </w:tcPr>
          <w:p w14:paraId="4CDB9DE9" w14:textId="77777777" w:rsidR="007B0EA1" w:rsidRPr="008429F0" w:rsidRDefault="007B0EA1" w:rsidP="007B0EA1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 w:rsidRPr="004C3AFD">
              <w:rPr>
                <w:rFonts w:ascii="Arial" w:hAnsi="Arial" w:cs="Arial"/>
                <w:bCs/>
                <w:sz w:val="21"/>
              </w:rPr>
              <w:t>_cons</w:t>
            </w:r>
          </w:p>
        </w:tc>
        <w:tc>
          <w:tcPr>
            <w:tcW w:w="3969" w:type="dxa"/>
          </w:tcPr>
          <w:p w14:paraId="2045DD12" w14:textId="7CA6D9E1" w:rsidR="007B0EA1" w:rsidRPr="008429F0" w:rsidRDefault="007B0EA1" w:rsidP="007B0EA1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>
              <w:rPr>
                <w:rFonts w:ascii="Arial" w:hAnsi="Arial" w:cs="Arial" w:hint="eastAsia"/>
                <w:bCs/>
                <w:sz w:val="21"/>
              </w:rPr>
              <w:t>-0.1</w:t>
            </w:r>
            <w:r>
              <w:rPr>
                <w:rFonts w:ascii="Arial" w:hAnsi="Arial" w:cs="Arial"/>
                <w:bCs/>
                <w:sz w:val="21"/>
              </w:rPr>
              <w:t>19</w:t>
            </w:r>
            <w:r w:rsidRPr="008429F0">
              <w:rPr>
                <w:rFonts w:ascii="Arial" w:hAnsi="Arial" w:cs="Arial"/>
                <w:bCs/>
                <w:sz w:val="21"/>
              </w:rPr>
              <w:t xml:space="preserve"> (</w:t>
            </w:r>
            <w:r>
              <w:rPr>
                <w:rFonts w:ascii="Arial" w:hAnsi="Arial" w:cs="Arial" w:hint="eastAsia"/>
                <w:bCs/>
                <w:sz w:val="21"/>
              </w:rPr>
              <w:t>-0.</w:t>
            </w:r>
            <w:r>
              <w:rPr>
                <w:rFonts w:ascii="Arial" w:hAnsi="Arial" w:cs="Arial"/>
                <w:bCs/>
                <w:sz w:val="21"/>
              </w:rPr>
              <w:t>186</w:t>
            </w:r>
            <w:r w:rsidRPr="008429F0">
              <w:rPr>
                <w:rFonts w:ascii="Arial" w:hAnsi="Arial" w:cs="Arial"/>
                <w:bCs/>
                <w:sz w:val="21"/>
              </w:rPr>
              <w:t xml:space="preserve">, </w:t>
            </w:r>
            <w:r>
              <w:rPr>
                <w:rFonts w:ascii="Arial" w:hAnsi="Arial" w:cs="Arial" w:hint="eastAsia"/>
                <w:bCs/>
                <w:sz w:val="21"/>
              </w:rPr>
              <w:t>-0.0</w:t>
            </w:r>
            <w:r>
              <w:rPr>
                <w:rFonts w:ascii="Arial" w:hAnsi="Arial" w:cs="Arial"/>
                <w:bCs/>
                <w:sz w:val="21"/>
              </w:rPr>
              <w:t>52</w:t>
            </w:r>
            <w:r w:rsidRPr="008429F0">
              <w:rPr>
                <w:rFonts w:ascii="Arial" w:hAnsi="Arial" w:cs="Arial"/>
                <w:bCs/>
                <w:sz w:val="21"/>
              </w:rPr>
              <w:t>)</w:t>
            </w:r>
          </w:p>
        </w:tc>
        <w:tc>
          <w:tcPr>
            <w:tcW w:w="2127" w:type="dxa"/>
          </w:tcPr>
          <w:p w14:paraId="333EC4D2" w14:textId="77777777" w:rsidR="007B0EA1" w:rsidRPr="008429F0" w:rsidRDefault="007B0EA1" w:rsidP="007B0EA1">
            <w:pPr>
              <w:spacing w:line="276" w:lineRule="auto"/>
              <w:rPr>
                <w:rFonts w:ascii="Arial" w:hAnsi="Arial" w:cs="Arial"/>
                <w:b/>
                <w:sz w:val="21"/>
              </w:rPr>
            </w:pPr>
            <w:r w:rsidRPr="008429F0">
              <w:rPr>
                <w:rFonts w:ascii="Arial" w:hAnsi="Arial" w:cs="Arial"/>
                <w:b/>
                <w:sz w:val="21"/>
              </w:rPr>
              <w:t>&lt;0.001</w:t>
            </w:r>
          </w:p>
        </w:tc>
      </w:tr>
    </w:tbl>
    <w:p w14:paraId="03DBDDBD" w14:textId="77777777" w:rsidR="007B0EA1" w:rsidRDefault="007B0EA1" w:rsidP="007B0EA1">
      <w:pPr>
        <w:spacing w:line="240" w:lineRule="auto"/>
        <w:rPr>
          <w:rFonts w:ascii="Arial" w:hAnsi="Arial" w:cs="Arial"/>
          <w:sz w:val="16"/>
          <w:szCs w:val="18"/>
        </w:rPr>
      </w:pPr>
    </w:p>
    <w:p w14:paraId="15A249B9" w14:textId="548B8C40" w:rsidR="00592369" w:rsidRDefault="00592369" w:rsidP="00592369">
      <w:pPr>
        <w:spacing w:line="240" w:lineRule="auto"/>
        <w:rPr>
          <w:rFonts w:ascii="Arial" w:hAnsi="Arial" w:cs="Arial"/>
          <w:sz w:val="18"/>
          <w:szCs w:val="18"/>
        </w:rPr>
      </w:pPr>
      <w:r w:rsidRPr="00325CE5">
        <w:rPr>
          <w:rFonts w:ascii="Arial" w:hAnsi="Arial" w:cs="Arial" w:hint="eastAsia"/>
          <w:sz w:val="18"/>
          <w:szCs w:val="18"/>
        </w:rPr>
        <w:t>MNA-SF</w:t>
      </w:r>
      <w:r w:rsidR="004631BE">
        <w:rPr>
          <w:rFonts w:ascii="Arial" w:hAnsi="Arial" w:cs="Arial"/>
          <w:sz w:val="18"/>
          <w:szCs w:val="18"/>
        </w:rPr>
        <w:t xml:space="preserve">: </w:t>
      </w:r>
      <w:r w:rsidRPr="00325CE5">
        <w:rPr>
          <w:rFonts w:ascii="Arial" w:hAnsi="Arial" w:cs="Arial"/>
          <w:sz w:val="18"/>
          <w:szCs w:val="18"/>
        </w:rPr>
        <w:t>mini nutritional assessment</w:t>
      </w:r>
      <w:r w:rsidR="00B16DB8">
        <w:rPr>
          <w:rFonts w:ascii="Arial" w:hAnsi="Arial" w:cs="Arial"/>
          <w:sz w:val="18"/>
          <w:szCs w:val="18"/>
        </w:rPr>
        <w:t>-</w:t>
      </w:r>
      <w:r w:rsidRPr="00325CE5">
        <w:rPr>
          <w:rFonts w:ascii="Arial" w:hAnsi="Arial" w:cs="Arial"/>
          <w:sz w:val="18"/>
          <w:szCs w:val="18"/>
        </w:rPr>
        <w:t>short form</w:t>
      </w:r>
      <w:r>
        <w:rPr>
          <w:rFonts w:ascii="Arial" w:hAnsi="Arial" w:cs="Arial"/>
          <w:sz w:val="18"/>
          <w:szCs w:val="18"/>
        </w:rPr>
        <w:t>. The model was a</w:t>
      </w:r>
      <w:r w:rsidR="00461E14" w:rsidRPr="00592369">
        <w:rPr>
          <w:rFonts w:ascii="Arial" w:hAnsi="Arial" w:cs="Arial"/>
          <w:sz w:val="18"/>
          <w:szCs w:val="18"/>
        </w:rPr>
        <w:t>djusted for age</w:t>
      </w:r>
      <w:r w:rsidR="007B0EA1" w:rsidRPr="00592369">
        <w:rPr>
          <w:rFonts w:ascii="Arial" w:hAnsi="Arial" w:cs="Arial"/>
          <w:sz w:val="18"/>
          <w:szCs w:val="18"/>
        </w:rPr>
        <w:t>, BMI, MNA</w:t>
      </w:r>
      <w:r w:rsidR="00B16DB8">
        <w:rPr>
          <w:rFonts w:ascii="Arial" w:hAnsi="Arial" w:cs="Arial"/>
          <w:sz w:val="18"/>
          <w:szCs w:val="18"/>
        </w:rPr>
        <w:t xml:space="preserve">-SF </w:t>
      </w:r>
      <w:r w:rsidR="007B0EA1" w:rsidRPr="00592369">
        <w:rPr>
          <w:rFonts w:ascii="Arial" w:hAnsi="Arial" w:cs="Arial"/>
          <w:sz w:val="18"/>
          <w:szCs w:val="18"/>
        </w:rPr>
        <w:t>score, LDL-C, TC, HDL-C, HbA</w:t>
      </w:r>
      <w:r w:rsidR="007B0EA1" w:rsidRPr="00592369">
        <w:rPr>
          <w:rFonts w:ascii="Arial" w:hAnsi="Arial" w:cs="Arial" w:hint="eastAsia"/>
          <w:sz w:val="18"/>
          <w:szCs w:val="18"/>
        </w:rPr>
        <w:t>1</w:t>
      </w:r>
      <w:r w:rsidR="007B0EA1" w:rsidRPr="00592369">
        <w:rPr>
          <w:rFonts w:ascii="Arial" w:hAnsi="Arial" w:cs="Arial"/>
          <w:sz w:val="18"/>
          <w:szCs w:val="18"/>
        </w:rPr>
        <w:t xml:space="preserve">c, MAP. </w:t>
      </w:r>
    </w:p>
    <w:p w14:paraId="0F486CD5" w14:textId="77777777" w:rsidR="00592369" w:rsidRDefault="0059236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4C8EE4E1" w14:textId="5FC63FC5" w:rsidR="006F23C2" w:rsidRPr="008A25CB" w:rsidRDefault="001901E1" w:rsidP="00592369">
      <w:pPr>
        <w:spacing w:line="276" w:lineRule="auto"/>
        <w:jc w:val="left"/>
        <w:rPr>
          <w:rFonts w:ascii="Arial" w:hAnsi="Arial" w:cs="Arial"/>
          <w:b/>
          <w:bCs/>
        </w:rPr>
      </w:pPr>
      <w:bookmarkStart w:id="5" w:name="_Hlk134390561"/>
      <w:r w:rsidRPr="00C479E5">
        <w:rPr>
          <w:rFonts w:ascii="Arial" w:hAnsi="Arial" w:cs="Arial"/>
          <w:b/>
          <w:bCs/>
        </w:rPr>
        <w:lastRenderedPageBreak/>
        <w:t xml:space="preserve">Supplementary table </w:t>
      </w:r>
      <w:r w:rsidR="00592369">
        <w:rPr>
          <w:rFonts w:ascii="Arial" w:hAnsi="Arial" w:cs="Arial"/>
          <w:b/>
          <w:bCs/>
        </w:rPr>
        <w:t>5</w:t>
      </w:r>
      <w:bookmarkEnd w:id="5"/>
      <w:r w:rsidR="00592369">
        <w:rPr>
          <w:rFonts w:ascii="Arial" w:hAnsi="Arial" w:cs="Arial"/>
          <w:b/>
          <w:bCs/>
        </w:rPr>
        <w:t xml:space="preserve"> </w:t>
      </w:r>
      <w:r w:rsidR="006F23C2" w:rsidRPr="008A25CB">
        <w:rPr>
          <w:rFonts w:ascii="Arial" w:hAnsi="Arial" w:cs="Arial"/>
          <w:b/>
          <w:bCs/>
        </w:rPr>
        <w:t xml:space="preserve">Sensitivity Analysis </w:t>
      </w:r>
      <w:r w:rsidR="00482429">
        <w:rPr>
          <w:rFonts w:ascii="Arial" w:hAnsi="Arial" w:cs="Arial"/>
          <w:b/>
          <w:bCs/>
        </w:rPr>
        <w:t>for the association of TyG trajectories and frailty risk</w:t>
      </w:r>
    </w:p>
    <w:p w14:paraId="76C81D2F" w14:textId="76149685" w:rsidR="00073BD9" w:rsidRDefault="00073BD9" w:rsidP="006F23C2">
      <w:pPr>
        <w:widowControl w:val="0"/>
        <w:spacing w:line="240" w:lineRule="auto"/>
        <w:rPr>
          <w:rFonts w:ascii="Arial" w:eastAsiaTheme="minorEastAsia" w:hAnsi="Arial" w:cs="Arial"/>
          <w:sz w:val="21"/>
          <w:szCs w:val="22"/>
        </w:rPr>
      </w:pPr>
    </w:p>
    <w:p w14:paraId="4CDBAD81" w14:textId="229BFB91" w:rsidR="00073BD9" w:rsidRDefault="00073BD9" w:rsidP="006F23C2">
      <w:pPr>
        <w:widowControl w:val="0"/>
        <w:spacing w:line="240" w:lineRule="auto"/>
        <w:rPr>
          <w:rFonts w:ascii="Arial" w:eastAsiaTheme="minorEastAsia" w:hAnsi="Arial" w:cs="Arial"/>
          <w:sz w:val="21"/>
          <w:szCs w:val="22"/>
        </w:rPr>
      </w:pPr>
    </w:p>
    <w:tbl>
      <w:tblPr>
        <w:tblStyle w:val="2"/>
        <w:tblW w:w="8775" w:type="dxa"/>
        <w:jc w:val="center"/>
        <w:tblLook w:val="0620" w:firstRow="1" w:lastRow="0" w:firstColumn="0" w:lastColumn="0" w:noHBand="1" w:noVBand="1"/>
      </w:tblPr>
      <w:tblGrid>
        <w:gridCol w:w="1844"/>
        <w:gridCol w:w="2277"/>
        <w:gridCol w:w="1128"/>
        <w:gridCol w:w="2244"/>
        <w:gridCol w:w="1282"/>
      </w:tblGrid>
      <w:tr w:rsidR="007005C6" w:rsidRPr="005D034B" w14:paraId="0D43A367" w14:textId="77777777" w:rsidTr="007005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7"/>
          <w:jc w:val="center"/>
        </w:trPr>
        <w:tc>
          <w:tcPr>
            <w:tcW w:w="1844" w:type="dxa"/>
          </w:tcPr>
          <w:p w14:paraId="6F11B78E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bookmarkStart w:id="6" w:name="_Hlk119158569"/>
            <w:r w:rsidRPr="005D034B">
              <w:rPr>
                <w:rFonts w:ascii="Arial" w:hAnsi="Arial" w:cs="Arial"/>
                <w:color w:val="000000" w:themeColor="text1"/>
                <w:sz w:val="21"/>
                <w:szCs w:val="21"/>
              </w:rPr>
              <w:t>TyG index</w:t>
            </w:r>
          </w:p>
          <w:p w14:paraId="15BBC138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D034B">
              <w:rPr>
                <w:rFonts w:ascii="Arial" w:hAnsi="Arial" w:cs="Arial"/>
                <w:color w:val="000000" w:themeColor="text1"/>
                <w:sz w:val="21"/>
                <w:szCs w:val="21"/>
              </w:rPr>
              <w:t>trajectories</w:t>
            </w:r>
          </w:p>
        </w:tc>
        <w:tc>
          <w:tcPr>
            <w:tcW w:w="2277" w:type="dxa"/>
          </w:tcPr>
          <w:p w14:paraId="13A49146" w14:textId="65B88B50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D034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Model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1</w:t>
            </w:r>
          </w:p>
          <w:p w14:paraId="2B65D3B7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D034B">
              <w:rPr>
                <w:rFonts w:ascii="Arial" w:hAnsi="Arial" w:cs="Arial"/>
                <w:color w:val="000000" w:themeColor="text1"/>
                <w:sz w:val="21"/>
                <w:szCs w:val="21"/>
              </w:rPr>
              <w:t>OR (95% CI)</w:t>
            </w:r>
          </w:p>
        </w:tc>
        <w:tc>
          <w:tcPr>
            <w:tcW w:w="1128" w:type="dxa"/>
          </w:tcPr>
          <w:p w14:paraId="7C77F08A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6A2D87">
              <w:rPr>
                <w:rFonts w:ascii="Arial" w:hAnsi="Arial" w:cs="Arial" w:hint="eastAsia"/>
                <w:i/>
                <w:iCs/>
                <w:color w:val="000000" w:themeColor="text1"/>
                <w:sz w:val="21"/>
                <w:szCs w:val="21"/>
              </w:rPr>
              <w:t>P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value</w:t>
            </w:r>
          </w:p>
        </w:tc>
        <w:tc>
          <w:tcPr>
            <w:tcW w:w="2244" w:type="dxa"/>
          </w:tcPr>
          <w:p w14:paraId="2053CEE7" w14:textId="774ED020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D034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Model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2</w:t>
            </w:r>
          </w:p>
          <w:p w14:paraId="4A3535A1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D034B">
              <w:rPr>
                <w:rFonts w:ascii="Arial" w:hAnsi="Arial" w:cs="Arial"/>
                <w:color w:val="000000" w:themeColor="text1"/>
                <w:sz w:val="21"/>
                <w:szCs w:val="21"/>
              </w:rPr>
              <w:t>OR (95% CI)</w:t>
            </w:r>
          </w:p>
        </w:tc>
        <w:tc>
          <w:tcPr>
            <w:tcW w:w="1280" w:type="dxa"/>
          </w:tcPr>
          <w:p w14:paraId="765746CA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6A2D87">
              <w:rPr>
                <w:rFonts w:ascii="Arial" w:hAnsi="Arial" w:cs="Arial" w:hint="eastAsia"/>
                <w:i/>
                <w:iCs/>
                <w:color w:val="000000" w:themeColor="text1"/>
                <w:sz w:val="21"/>
                <w:szCs w:val="21"/>
              </w:rPr>
              <w:t>P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value</w:t>
            </w:r>
          </w:p>
        </w:tc>
      </w:tr>
      <w:tr w:rsidR="007005C6" w:rsidRPr="005D034B" w14:paraId="14FDF362" w14:textId="77777777" w:rsidTr="007005C6">
        <w:trPr>
          <w:trHeight w:val="342"/>
          <w:jc w:val="center"/>
        </w:trPr>
        <w:tc>
          <w:tcPr>
            <w:tcW w:w="8775" w:type="dxa"/>
            <w:gridSpan w:val="5"/>
          </w:tcPr>
          <w:p w14:paraId="044638CE" w14:textId="49D7216C" w:rsidR="007005C6" w:rsidRPr="00090198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09019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Excluding participants with the use of lipid-lowering </w:t>
            </w:r>
            <w:r w:rsidR="00482429" w:rsidRPr="00482429">
              <w:rPr>
                <w:rFonts w:ascii="Arial" w:hAnsi="Arial" w:cs="Arial"/>
                <w:b/>
                <w:bCs/>
                <w:sz w:val="21"/>
                <w:szCs w:val="21"/>
              </w:rPr>
              <w:t>medication</w:t>
            </w:r>
            <w:r w:rsidRPr="0009019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(n=504)</w:t>
            </w:r>
          </w:p>
        </w:tc>
      </w:tr>
      <w:tr w:rsidR="007005C6" w:rsidRPr="005D034B" w14:paraId="59089A15" w14:textId="77777777" w:rsidTr="007005C6">
        <w:trPr>
          <w:trHeight w:val="342"/>
          <w:jc w:val="center"/>
        </w:trPr>
        <w:tc>
          <w:tcPr>
            <w:tcW w:w="1844" w:type="dxa"/>
          </w:tcPr>
          <w:p w14:paraId="30AC99EB" w14:textId="77777777" w:rsidR="007005C6" w:rsidRPr="00691943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691943"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P</w:t>
            </w:r>
            <w:r w:rsidRPr="00691943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refrailty risk</w:t>
            </w:r>
          </w:p>
        </w:tc>
        <w:tc>
          <w:tcPr>
            <w:tcW w:w="2277" w:type="dxa"/>
          </w:tcPr>
          <w:p w14:paraId="2F51ABC6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128" w:type="dxa"/>
          </w:tcPr>
          <w:p w14:paraId="6B379E66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244" w:type="dxa"/>
          </w:tcPr>
          <w:p w14:paraId="4FC4963B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280" w:type="dxa"/>
          </w:tcPr>
          <w:p w14:paraId="43C433EB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7005C6" w:rsidRPr="005D034B" w14:paraId="095956B4" w14:textId="77777777" w:rsidTr="007005C6">
        <w:trPr>
          <w:trHeight w:val="342"/>
          <w:jc w:val="center"/>
        </w:trPr>
        <w:tc>
          <w:tcPr>
            <w:tcW w:w="1844" w:type="dxa"/>
          </w:tcPr>
          <w:p w14:paraId="3A0BFE0E" w14:textId="09B5EBB9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Low-stable</w:t>
            </w:r>
          </w:p>
        </w:tc>
        <w:tc>
          <w:tcPr>
            <w:tcW w:w="2277" w:type="dxa"/>
          </w:tcPr>
          <w:p w14:paraId="1D0B5516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eference</w:t>
            </w:r>
          </w:p>
        </w:tc>
        <w:tc>
          <w:tcPr>
            <w:tcW w:w="1128" w:type="dxa"/>
          </w:tcPr>
          <w:p w14:paraId="56CBEF87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244" w:type="dxa"/>
          </w:tcPr>
          <w:p w14:paraId="68B0F345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eference</w:t>
            </w:r>
          </w:p>
        </w:tc>
        <w:tc>
          <w:tcPr>
            <w:tcW w:w="1280" w:type="dxa"/>
          </w:tcPr>
          <w:p w14:paraId="6771871D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7005C6" w:rsidRPr="005D034B" w14:paraId="3BFAC59E" w14:textId="77777777" w:rsidTr="007005C6">
        <w:trPr>
          <w:trHeight w:val="342"/>
          <w:jc w:val="center"/>
        </w:trPr>
        <w:tc>
          <w:tcPr>
            <w:tcW w:w="1844" w:type="dxa"/>
          </w:tcPr>
          <w:p w14:paraId="435FF1D6" w14:textId="344BB870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Moderate-stable</w:t>
            </w:r>
          </w:p>
        </w:tc>
        <w:tc>
          <w:tcPr>
            <w:tcW w:w="2277" w:type="dxa"/>
          </w:tcPr>
          <w:p w14:paraId="463D64CB" w14:textId="710AB4D4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.3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9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(1.0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6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~1.8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2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28" w:type="dxa"/>
          </w:tcPr>
          <w:p w14:paraId="3C509D42" w14:textId="74325DF6" w:rsidR="007005C6" w:rsidRPr="00691943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691943"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0</w:t>
            </w:r>
            <w:r w:rsidRPr="00691943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.0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1</w:t>
            </w:r>
            <w:r w:rsidR="00990F5B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2244" w:type="dxa"/>
          </w:tcPr>
          <w:p w14:paraId="7BADBAD3" w14:textId="436AF1FB" w:rsidR="007005C6" w:rsidRPr="005D034B" w:rsidRDefault="00990F5B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0.94</w:t>
            </w:r>
            <w:r w:rsidR="007005C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(0.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70</w:t>
            </w:r>
            <w:r w:rsidR="007005C6">
              <w:rPr>
                <w:rFonts w:ascii="Arial" w:hAnsi="Arial" w:cs="Arial"/>
                <w:color w:val="000000" w:themeColor="text1"/>
                <w:sz w:val="21"/>
                <w:szCs w:val="21"/>
              </w:rPr>
              <w:t>~1.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26</w:t>
            </w:r>
            <w:r w:rsidR="007005C6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80" w:type="dxa"/>
          </w:tcPr>
          <w:p w14:paraId="52E5264A" w14:textId="460F914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DD3304">
              <w:rPr>
                <w:rFonts w:ascii="Arial" w:hAnsi="Arial" w:cs="Arial"/>
                <w:color w:val="000000" w:themeColor="text1"/>
                <w:sz w:val="21"/>
                <w:szCs w:val="21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170</w:t>
            </w:r>
          </w:p>
        </w:tc>
      </w:tr>
      <w:tr w:rsidR="007005C6" w:rsidRPr="005D034B" w14:paraId="31A8B473" w14:textId="77777777" w:rsidTr="007005C6">
        <w:trPr>
          <w:trHeight w:val="342"/>
          <w:jc w:val="center"/>
        </w:trPr>
        <w:tc>
          <w:tcPr>
            <w:tcW w:w="1844" w:type="dxa"/>
          </w:tcPr>
          <w:p w14:paraId="1E7C04FC" w14:textId="4228085E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High-stable</w:t>
            </w:r>
          </w:p>
        </w:tc>
        <w:tc>
          <w:tcPr>
            <w:tcW w:w="2277" w:type="dxa"/>
          </w:tcPr>
          <w:p w14:paraId="6833D8AE" w14:textId="3E7EA132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2.1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9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(1.35~3.5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6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28" w:type="dxa"/>
          </w:tcPr>
          <w:p w14:paraId="280C6DBE" w14:textId="20522100" w:rsidR="007005C6" w:rsidRPr="00691943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691943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0.00</w:t>
            </w:r>
            <w:r w:rsidR="00990F5B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244" w:type="dxa"/>
          </w:tcPr>
          <w:p w14:paraId="7FDAE664" w14:textId="6D39F51E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D4609B">
              <w:rPr>
                <w:rFonts w:ascii="Arial" w:hAnsi="Arial" w:cs="Arial"/>
                <w:color w:val="000000" w:themeColor="text1"/>
                <w:sz w:val="21"/>
                <w:szCs w:val="21"/>
              </w:rPr>
              <w:t>1.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63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(1.01~2.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7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9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80" w:type="dxa"/>
          </w:tcPr>
          <w:p w14:paraId="0BC57867" w14:textId="0AC7D463" w:rsidR="007005C6" w:rsidRPr="00D4609B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0.046</w:t>
            </w:r>
          </w:p>
        </w:tc>
      </w:tr>
      <w:tr w:rsidR="007005C6" w:rsidRPr="005D034B" w14:paraId="66B015CD" w14:textId="77777777" w:rsidTr="007005C6">
        <w:trPr>
          <w:trHeight w:val="342"/>
          <w:jc w:val="center"/>
        </w:trPr>
        <w:tc>
          <w:tcPr>
            <w:tcW w:w="1844" w:type="dxa"/>
          </w:tcPr>
          <w:p w14:paraId="65626987" w14:textId="77777777" w:rsidR="007005C6" w:rsidRPr="00691943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691943"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F</w:t>
            </w:r>
            <w:r w:rsidRPr="00691943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railty risk</w:t>
            </w:r>
          </w:p>
        </w:tc>
        <w:tc>
          <w:tcPr>
            <w:tcW w:w="2277" w:type="dxa"/>
          </w:tcPr>
          <w:p w14:paraId="4B97D8A2" w14:textId="77777777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128" w:type="dxa"/>
          </w:tcPr>
          <w:p w14:paraId="1B5EACEC" w14:textId="77777777" w:rsidR="007005C6" w:rsidRPr="00691943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244" w:type="dxa"/>
          </w:tcPr>
          <w:p w14:paraId="1A1CAD0F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280" w:type="dxa"/>
          </w:tcPr>
          <w:p w14:paraId="5927CB53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7005C6" w:rsidRPr="005D034B" w14:paraId="32B23B99" w14:textId="77777777" w:rsidTr="007005C6">
        <w:trPr>
          <w:trHeight w:val="342"/>
          <w:jc w:val="center"/>
        </w:trPr>
        <w:tc>
          <w:tcPr>
            <w:tcW w:w="1844" w:type="dxa"/>
          </w:tcPr>
          <w:p w14:paraId="0C4153D6" w14:textId="3A5782D2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Low-stable</w:t>
            </w:r>
          </w:p>
        </w:tc>
        <w:tc>
          <w:tcPr>
            <w:tcW w:w="2277" w:type="dxa"/>
          </w:tcPr>
          <w:p w14:paraId="25D9B42A" w14:textId="77777777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eference</w:t>
            </w:r>
          </w:p>
        </w:tc>
        <w:tc>
          <w:tcPr>
            <w:tcW w:w="1128" w:type="dxa"/>
          </w:tcPr>
          <w:p w14:paraId="2BE18128" w14:textId="77777777" w:rsidR="007005C6" w:rsidRPr="00691943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244" w:type="dxa"/>
          </w:tcPr>
          <w:p w14:paraId="0524A377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eference</w:t>
            </w:r>
          </w:p>
        </w:tc>
        <w:tc>
          <w:tcPr>
            <w:tcW w:w="1280" w:type="dxa"/>
          </w:tcPr>
          <w:p w14:paraId="699FCE17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7005C6" w:rsidRPr="005D034B" w14:paraId="5152C368" w14:textId="77777777" w:rsidTr="007005C6">
        <w:trPr>
          <w:trHeight w:val="342"/>
          <w:jc w:val="center"/>
        </w:trPr>
        <w:tc>
          <w:tcPr>
            <w:tcW w:w="1844" w:type="dxa"/>
          </w:tcPr>
          <w:p w14:paraId="7AA51DFE" w14:textId="55731099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Moderate-stable</w:t>
            </w:r>
          </w:p>
        </w:tc>
        <w:tc>
          <w:tcPr>
            <w:tcW w:w="2277" w:type="dxa"/>
          </w:tcPr>
          <w:p w14:paraId="05C1899D" w14:textId="496A3542" w:rsidR="007005C6" w:rsidRDefault="00990F5B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1.94</w:t>
            </w:r>
            <w:r w:rsidR="007005C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</w:t>
            </w:r>
            <w:r w:rsidR="007005C6" w:rsidRPr="003F6A77">
              <w:rPr>
                <w:rFonts w:ascii="Arial" w:hAnsi="Arial" w:cs="Arial"/>
                <w:color w:val="000000" w:themeColor="text1"/>
                <w:sz w:val="21"/>
                <w:szCs w:val="21"/>
              </w:rPr>
              <w:t>1.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09</w:t>
            </w:r>
            <w:r w:rsidR="007005C6" w:rsidRPr="003F6A7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7005C6">
              <w:rPr>
                <w:rFonts w:ascii="Arial" w:hAnsi="Arial" w:cs="Arial"/>
                <w:color w:val="000000" w:themeColor="text1"/>
                <w:sz w:val="21"/>
                <w:szCs w:val="21"/>
              </w:rPr>
              <w:t>~3.4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6</w:t>
            </w:r>
            <w:r w:rsidR="007005C6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28" w:type="dxa"/>
          </w:tcPr>
          <w:p w14:paraId="6CC8EE93" w14:textId="76D67E5F" w:rsidR="007005C6" w:rsidRPr="003F6A77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3F6A7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0.0</w:t>
            </w:r>
            <w:r w:rsidR="00990F5B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2</w:t>
            </w:r>
            <w:r w:rsidRPr="003F6A7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244" w:type="dxa"/>
          </w:tcPr>
          <w:p w14:paraId="7375737D" w14:textId="3333EACD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1.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55 (0.84~2.87)</w:t>
            </w:r>
          </w:p>
        </w:tc>
        <w:tc>
          <w:tcPr>
            <w:tcW w:w="1280" w:type="dxa"/>
          </w:tcPr>
          <w:p w14:paraId="7BDC6670" w14:textId="1EFFE4D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DD3304">
              <w:rPr>
                <w:rFonts w:ascii="Arial" w:hAnsi="Arial" w:cs="Arial"/>
                <w:color w:val="000000" w:themeColor="text1"/>
                <w:sz w:val="21"/>
                <w:szCs w:val="21"/>
              </w:rPr>
              <w:t>0.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110</w:t>
            </w:r>
          </w:p>
        </w:tc>
      </w:tr>
      <w:tr w:rsidR="007005C6" w:rsidRPr="005D034B" w14:paraId="673B191D" w14:textId="77777777" w:rsidTr="007005C6">
        <w:trPr>
          <w:trHeight w:val="342"/>
          <w:jc w:val="center"/>
        </w:trPr>
        <w:tc>
          <w:tcPr>
            <w:tcW w:w="1844" w:type="dxa"/>
          </w:tcPr>
          <w:p w14:paraId="6F1F5C32" w14:textId="2C7536C7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High-stable</w:t>
            </w:r>
          </w:p>
        </w:tc>
        <w:tc>
          <w:tcPr>
            <w:tcW w:w="2277" w:type="dxa"/>
          </w:tcPr>
          <w:p w14:paraId="4FE2CED8" w14:textId="4D7D5607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6.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24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(2.6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2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~14.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89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28" w:type="dxa"/>
          </w:tcPr>
          <w:p w14:paraId="4B260D8F" w14:textId="77777777" w:rsidR="007005C6" w:rsidRPr="00691943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&lt;</w:t>
            </w:r>
            <w:r w:rsidRPr="00691943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2244" w:type="dxa"/>
          </w:tcPr>
          <w:p w14:paraId="0DE2FFAB" w14:textId="3904475D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3F6A77">
              <w:rPr>
                <w:rFonts w:ascii="Arial" w:hAnsi="Arial" w:cs="Arial"/>
                <w:color w:val="000000" w:themeColor="text1"/>
                <w:sz w:val="21"/>
                <w:szCs w:val="21"/>
              </w:rPr>
              <w:t>3.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69</w:t>
            </w:r>
            <w:r w:rsidRPr="003F6A7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(1.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34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~10.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13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80" w:type="dxa"/>
          </w:tcPr>
          <w:p w14:paraId="5876F8FE" w14:textId="78C96585" w:rsidR="007005C6" w:rsidRPr="00405AE6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DD3304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0.0</w:t>
            </w:r>
            <w:r w:rsidR="00990F5B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11</w:t>
            </w:r>
          </w:p>
        </w:tc>
      </w:tr>
      <w:tr w:rsidR="007005C6" w:rsidRPr="005D034B" w14:paraId="4401E9E4" w14:textId="77777777" w:rsidTr="007005C6">
        <w:trPr>
          <w:trHeight w:val="342"/>
          <w:jc w:val="center"/>
        </w:trPr>
        <w:tc>
          <w:tcPr>
            <w:tcW w:w="8775" w:type="dxa"/>
            <w:gridSpan w:val="5"/>
          </w:tcPr>
          <w:p w14:paraId="02BA66AF" w14:textId="447DCFA3" w:rsidR="007005C6" w:rsidRPr="00090198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09019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Excluding participants with the use of </w:t>
            </w:r>
            <w:r w:rsidRPr="002E1B8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hypoglycemic </w:t>
            </w:r>
            <w:r w:rsidR="00482429">
              <w:rPr>
                <w:rFonts w:ascii="Arial" w:hAnsi="Arial" w:cs="Arial"/>
                <w:b/>
                <w:bCs/>
                <w:sz w:val="21"/>
                <w:szCs w:val="21"/>
              </w:rPr>
              <w:t>agents</w:t>
            </w:r>
            <w:r w:rsidRPr="0009019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(n=</w:t>
            </w:r>
            <w:r w:rsidRPr="00090198">
              <w:rPr>
                <w:rFonts w:ascii="Arial" w:hAnsi="Arial" w:cs="Arial" w:hint="eastAsia"/>
                <w:b/>
                <w:bCs/>
                <w:sz w:val="21"/>
                <w:szCs w:val="21"/>
              </w:rPr>
              <w:t>423</w:t>
            </w:r>
            <w:r w:rsidRPr="00090198">
              <w:rPr>
                <w:rFonts w:ascii="Arial" w:hAnsi="Arial" w:cs="Arial"/>
                <w:b/>
                <w:bCs/>
                <w:sz w:val="21"/>
                <w:szCs w:val="21"/>
              </w:rPr>
              <w:t>)</w:t>
            </w:r>
          </w:p>
        </w:tc>
      </w:tr>
      <w:tr w:rsidR="007005C6" w:rsidRPr="005D034B" w14:paraId="5DA4AFC1" w14:textId="77777777" w:rsidTr="007005C6">
        <w:trPr>
          <w:trHeight w:val="342"/>
          <w:jc w:val="center"/>
        </w:trPr>
        <w:tc>
          <w:tcPr>
            <w:tcW w:w="1844" w:type="dxa"/>
          </w:tcPr>
          <w:p w14:paraId="5A95EC6C" w14:textId="77777777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691943"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P</w:t>
            </w:r>
            <w:r w:rsidRPr="00691943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refrailty risk</w:t>
            </w:r>
          </w:p>
        </w:tc>
        <w:tc>
          <w:tcPr>
            <w:tcW w:w="2277" w:type="dxa"/>
          </w:tcPr>
          <w:p w14:paraId="12EA2854" w14:textId="77777777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128" w:type="dxa"/>
          </w:tcPr>
          <w:p w14:paraId="3C19E77F" w14:textId="77777777" w:rsidR="007005C6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244" w:type="dxa"/>
          </w:tcPr>
          <w:p w14:paraId="48D2C9D4" w14:textId="77777777" w:rsidR="007005C6" w:rsidRPr="003F6A77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280" w:type="dxa"/>
          </w:tcPr>
          <w:p w14:paraId="5995A9EC" w14:textId="77777777" w:rsidR="007005C6" w:rsidRPr="00DD3304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7005C6" w:rsidRPr="005D034B" w14:paraId="3DB706A3" w14:textId="77777777" w:rsidTr="007005C6">
        <w:trPr>
          <w:trHeight w:val="342"/>
          <w:jc w:val="center"/>
        </w:trPr>
        <w:tc>
          <w:tcPr>
            <w:tcW w:w="1844" w:type="dxa"/>
          </w:tcPr>
          <w:p w14:paraId="0E1F0D8E" w14:textId="2546D409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Low-stable</w:t>
            </w:r>
          </w:p>
        </w:tc>
        <w:tc>
          <w:tcPr>
            <w:tcW w:w="2277" w:type="dxa"/>
          </w:tcPr>
          <w:p w14:paraId="1684BB19" w14:textId="136CA982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eference</w:t>
            </w:r>
          </w:p>
        </w:tc>
        <w:tc>
          <w:tcPr>
            <w:tcW w:w="1128" w:type="dxa"/>
          </w:tcPr>
          <w:p w14:paraId="7D0A6BAB" w14:textId="77777777" w:rsidR="007005C6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244" w:type="dxa"/>
          </w:tcPr>
          <w:p w14:paraId="13D18B2A" w14:textId="4AAF9367" w:rsidR="007005C6" w:rsidRPr="003F6A77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eference</w:t>
            </w:r>
          </w:p>
        </w:tc>
        <w:tc>
          <w:tcPr>
            <w:tcW w:w="1280" w:type="dxa"/>
          </w:tcPr>
          <w:p w14:paraId="68D49077" w14:textId="77777777" w:rsidR="007005C6" w:rsidRPr="00DD3304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7005C6" w:rsidRPr="005D034B" w14:paraId="7D865FAC" w14:textId="77777777" w:rsidTr="007005C6">
        <w:trPr>
          <w:trHeight w:val="342"/>
          <w:jc w:val="center"/>
        </w:trPr>
        <w:tc>
          <w:tcPr>
            <w:tcW w:w="1844" w:type="dxa"/>
          </w:tcPr>
          <w:p w14:paraId="1D410854" w14:textId="69962969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Moderate-stable</w:t>
            </w:r>
          </w:p>
        </w:tc>
        <w:tc>
          <w:tcPr>
            <w:tcW w:w="2277" w:type="dxa"/>
          </w:tcPr>
          <w:p w14:paraId="39D93BFF" w14:textId="0ADE0FD5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14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0.89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~1.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47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28" w:type="dxa"/>
          </w:tcPr>
          <w:p w14:paraId="5DDF81F2" w14:textId="4EE6E064" w:rsidR="007005C6" w:rsidRPr="00717293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717293"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</w:t>
            </w:r>
            <w:r w:rsidRPr="00717293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 w:rsidRPr="00717293"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295</w:t>
            </w:r>
          </w:p>
        </w:tc>
        <w:tc>
          <w:tcPr>
            <w:tcW w:w="2244" w:type="dxa"/>
          </w:tcPr>
          <w:p w14:paraId="628918B9" w14:textId="06D4CC1C" w:rsidR="007005C6" w:rsidRPr="003F6A77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2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7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(0.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9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6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~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1.68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80" w:type="dxa"/>
          </w:tcPr>
          <w:p w14:paraId="40865C0E" w14:textId="06108746" w:rsidR="007005C6" w:rsidRPr="00DD3304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DD3304">
              <w:rPr>
                <w:rFonts w:ascii="Arial" w:hAnsi="Arial" w:cs="Arial"/>
                <w:color w:val="000000" w:themeColor="text1"/>
                <w:sz w:val="21"/>
                <w:szCs w:val="21"/>
              </w:rPr>
              <w:t>0.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092</w:t>
            </w:r>
          </w:p>
        </w:tc>
      </w:tr>
      <w:tr w:rsidR="007005C6" w:rsidRPr="005D034B" w14:paraId="7EB9F563" w14:textId="77777777" w:rsidTr="007005C6">
        <w:trPr>
          <w:trHeight w:val="342"/>
          <w:jc w:val="center"/>
        </w:trPr>
        <w:tc>
          <w:tcPr>
            <w:tcW w:w="1844" w:type="dxa"/>
          </w:tcPr>
          <w:p w14:paraId="66AA6974" w14:textId="33115615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High-stable</w:t>
            </w:r>
          </w:p>
        </w:tc>
        <w:tc>
          <w:tcPr>
            <w:tcW w:w="2277" w:type="dxa"/>
          </w:tcPr>
          <w:p w14:paraId="34BB69AB" w14:textId="05D26B72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1.46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0.92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~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2.34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28" w:type="dxa"/>
          </w:tcPr>
          <w:p w14:paraId="14D19E97" w14:textId="2FA82EF5" w:rsidR="007005C6" w:rsidRPr="00717293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0.112</w:t>
            </w:r>
          </w:p>
        </w:tc>
        <w:tc>
          <w:tcPr>
            <w:tcW w:w="2244" w:type="dxa"/>
          </w:tcPr>
          <w:p w14:paraId="48BDB5AF" w14:textId="25851F07" w:rsidR="007005C6" w:rsidRPr="003F6A77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D4609B">
              <w:rPr>
                <w:rFonts w:ascii="Arial" w:hAnsi="Arial" w:cs="Arial"/>
                <w:color w:val="000000" w:themeColor="text1"/>
                <w:sz w:val="21"/>
                <w:szCs w:val="21"/>
              </w:rPr>
              <w:t>1.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60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0.95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~2.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7</w:t>
            </w:r>
            <w:r w:rsidR="00B16DB8">
              <w:rPr>
                <w:rFonts w:ascii="Arial" w:hAnsi="Arial" w:cs="Arial"/>
                <w:color w:val="000000" w:themeColor="text1"/>
                <w:sz w:val="21"/>
                <w:szCs w:val="21"/>
              </w:rPr>
              <w:t>2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80" w:type="dxa"/>
          </w:tcPr>
          <w:p w14:paraId="30EFE892" w14:textId="71BCFF5D" w:rsidR="007005C6" w:rsidRPr="001F35F5" w:rsidRDefault="001F35F5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0.080</w:t>
            </w:r>
          </w:p>
        </w:tc>
      </w:tr>
      <w:tr w:rsidR="007005C6" w:rsidRPr="005D034B" w14:paraId="13B1318E" w14:textId="77777777" w:rsidTr="007005C6">
        <w:trPr>
          <w:trHeight w:val="342"/>
          <w:jc w:val="center"/>
        </w:trPr>
        <w:tc>
          <w:tcPr>
            <w:tcW w:w="1844" w:type="dxa"/>
          </w:tcPr>
          <w:p w14:paraId="35629893" w14:textId="77777777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691943"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F</w:t>
            </w:r>
            <w:r w:rsidRPr="00691943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railty risk</w:t>
            </w:r>
          </w:p>
        </w:tc>
        <w:tc>
          <w:tcPr>
            <w:tcW w:w="2277" w:type="dxa"/>
          </w:tcPr>
          <w:p w14:paraId="2AB27449" w14:textId="77777777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128" w:type="dxa"/>
          </w:tcPr>
          <w:p w14:paraId="1B23E7C4" w14:textId="77777777" w:rsidR="007005C6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244" w:type="dxa"/>
          </w:tcPr>
          <w:p w14:paraId="4B7F1C79" w14:textId="77777777" w:rsidR="007005C6" w:rsidRPr="003F6A77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280" w:type="dxa"/>
          </w:tcPr>
          <w:p w14:paraId="667438BA" w14:textId="77777777" w:rsidR="007005C6" w:rsidRPr="00DD3304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7005C6" w:rsidRPr="005D034B" w14:paraId="5A8B65E5" w14:textId="77777777" w:rsidTr="007005C6">
        <w:trPr>
          <w:trHeight w:val="342"/>
          <w:jc w:val="center"/>
        </w:trPr>
        <w:tc>
          <w:tcPr>
            <w:tcW w:w="1844" w:type="dxa"/>
          </w:tcPr>
          <w:p w14:paraId="4F4B268B" w14:textId="11A9B153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Low-stable</w:t>
            </w:r>
          </w:p>
        </w:tc>
        <w:tc>
          <w:tcPr>
            <w:tcW w:w="2277" w:type="dxa"/>
          </w:tcPr>
          <w:p w14:paraId="0C231694" w14:textId="42D82A21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eference</w:t>
            </w:r>
          </w:p>
        </w:tc>
        <w:tc>
          <w:tcPr>
            <w:tcW w:w="1128" w:type="dxa"/>
          </w:tcPr>
          <w:p w14:paraId="3925EA55" w14:textId="77777777" w:rsidR="007005C6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244" w:type="dxa"/>
          </w:tcPr>
          <w:p w14:paraId="7E9B8C0D" w14:textId="79D50103" w:rsidR="007005C6" w:rsidRPr="003F6A77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eference</w:t>
            </w:r>
          </w:p>
        </w:tc>
        <w:tc>
          <w:tcPr>
            <w:tcW w:w="1280" w:type="dxa"/>
          </w:tcPr>
          <w:p w14:paraId="3058D25F" w14:textId="77777777" w:rsidR="007005C6" w:rsidRPr="00DD3304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7005C6" w:rsidRPr="005D034B" w14:paraId="02F4FED5" w14:textId="77777777" w:rsidTr="007005C6">
        <w:trPr>
          <w:trHeight w:val="342"/>
          <w:jc w:val="center"/>
        </w:trPr>
        <w:tc>
          <w:tcPr>
            <w:tcW w:w="1844" w:type="dxa"/>
          </w:tcPr>
          <w:p w14:paraId="6922BA10" w14:textId="21C6448E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Moderate-stable</w:t>
            </w:r>
          </w:p>
        </w:tc>
        <w:tc>
          <w:tcPr>
            <w:tcW w:w="2277" w:type="dxa"/>
          </w:tcPr>
          <w:p w14:paraId="6A60CFE9" w14:textId="246A2CDB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1.11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0.66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~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1.88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28" w:type="dxa"/>
          </w:tcPr>
          <w:p w14:paraId="1F150280" w14:textId="64C6E7FD" w:rsidR="007005C6" w:rsidRPr="00717293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717293">
              <w:rPr>
                <w:rFonts w:ascii="Arial" w:hAnsi="Arial" w:cs="Arial"/>
                <w:color w:val="000000" w:themeColor="text1"/>
                <w:sz w:val="21"/>
                <w:szCs w:val="21"/>
              </w:rPr>
              <w:t>0.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683</w:t>
            </w:r>
          </w:p>
        </w:tc>
        <w:tc>
          <w:tcPr>
            <w:tcW w:w="2244" w:type="dxa"/>
          </w:tcPr>
          <w:p w14:paraId="040DAEB6" w14:textId="31E5FDC7" w:rsidR="007005C6" w:rsidRPr="003F6A77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1.3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(0.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7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2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~2.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3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7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80" w:type="dxa"/>
          </w:tcPr>
          <w:p w14:paraId="1BF4372A" w14:textId="0AD33266" w:rsidR="007005C6" w:rsidRPr="00DD3304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DD3304">
              <w:rPr>
                <w:rFonts w:ascii="Arial" w:hAnsi="Arial" w:cs="Arial"/>
                <w:color w:val="000000" w:themeColor="text1"/>
                <w:sz w:val="21"/>
                <w:szCs w:val="21"/>
              </w:rPr>
              <w:t>0.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3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8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</w:t>
            </w:r>
          </w:p>
        </w:tc>
      </w:tr>
      <w:tr w:rsidR="007005C6" w:rsidRPr="005D034B" w14:paraId="43037DB4" w14:textId="77777777" w:rsidTr="007005C6">
        <w:trPr>
          <w:trHeight w:val="342"/>
          <w:jc w:val="center"/>
        </w:trPr>
        <w:tc>
          <w:tcPr>
            <w:tcW w:w="1844" w:type="dxa"/>
          </w:tcPr>
          <w:p w14:paraId="4DE08B71" w14:textId="5A8F654F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High-stable</w:t>
            </w:r>
          </w:p>
        </w:tc>
        <w:tc>
          <w:tcPr>
            <w:tcW w:w="2277" w:type="dxa"/>
          </w:tcPr>
          <w:p w14:paraId="5C6F60C6" w14:textId="5930F1E3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2.44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1.02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~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5.88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28" w:type="dxa"/>
          </w:tcPr>
          <w:p w14:paraId="37E08251" w14:textId="1AFDB268" w:rsidR="007005C6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0.046</w:t>
            </w:r>
          </w:p>
        </w:tc>
        <w:tc>
          <w:tcPr>
            <w:tcW w:w="2244" w:type="dxa"/>
          </w:tcPr>
          <w:p w14:paraId="3AF436F7" w14:textId="5613D9B5" w:rsidR="007005C6" w:rsidRPr="003F6A77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2</w:t>
            </w:r>
            <w:r w:rsidRPr="003F6A77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6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4</w:t>
            </w:r>
            <w:r w:rsidRPr="003F6A7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(1.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06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~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4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.61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80" w:type="dxa"/>
          </w:tcPr>
          <w:p w14:paraId="45ED7DE4" w14:textId="6D3790BE" w:rsidR="007005C6" w:rsidRPr="00DD3304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DD3304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0.0</w:t>
            </w:r>
            <w:r w:rsidR="001F35F5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41</w:t>
            </w:r>
          </w:p>
        </w:tc>
      </w:tr>
      <w:bookmarkEnd w:id="6"/>
    </w:tbl>
    <w:p w14:paraId="550EAB03" w14:textId="2EC37AEA" w:rsidR="00073BD9" w:rsidRDefault="00073BD9" w:rsidP="006F23C2">
      <w:pPr>
        <w:widowControl w:val="0"/>
        <w:spacing w:line="240" w:lineRule="auto"/>
        <w:rPr>
          <w:rFonts w:ascii="Arial" w:eastAsiaTheme="minorEastAsia" w:hAnsi="Arial" w:cs="Arial"/>
          <w:sz w:val="21"/>
          <w:szCs w:val="22"/>
        </w:rPr>
      </w:pPr>
    </w:p>
    <w:p w14:paraId="56605469" w14:textId="30E56E4F" w:rsidR="001A0996" w:rsidRDefault="001A0996" w:rsidP="001A0996">
      <w:pPr>
        <w:spacing w:line="240" w:lineRule="auto"/>
        <w:rPr>
          <w:rFonts w:ascii="Arial" w:hAnsi="Arial" w:cs="Arial"/>
          <w:b/>
          <w:bCs/>
          <w:color w:val="000000" w:themeColor="text1"/>
        </w:rPr>
      </w:pPr>
      <w:bookmarkStart w:id="7" w:name="_Hlk129207840"/>
      <w:r w:rsidRPr="00C931DF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Model 1: Adjusted for</w:t>
      </w:r>
      <w: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 age, gender,</w:t>
      </w:r>
      <w:r w:rsidRPr="00C931DF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 smoking, drinking, </w:t>
      </w:r>
      <w: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BMI</w:t>
      </w:r>
      <w:r w:rsidRPr="00C931DF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, </w:t>
      </w:r>
      <w: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nutritional status, and exercise</w:t>
      </w:r>
      <w:r w:rsidRPr="00C931DF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; Model </w:t>
      </w:r>
      <w: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2</w:t>
      </w:r>
      <w:r w:rsidRPr="00C931DF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: </w:t>
      </w:r>
      <w: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a</w:t>
      </w:r>
      <w:r w:rsidRPr="00C931DF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djusted for model </w:t>
      </w:r>
      <w: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1</w:t>
      </w:r>
      <w:r w:rsidRPr="00C931DF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 covariates plus </w:t>
      </w:r>
      <w: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chronic disease history, </w:t>
      </w:r>
      <w:r w:rsidRPr="00C931DF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TC, LDL-C</w:t>
      </w:r>
      <w: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, </w:t>
      </w:r>
      <w:r w:rsidRPr="00C931DF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HDL-C, MAP, HbA1c, </w:t>
      </w:r>
      <w: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h</w:t>
      </w:r>
      <w:r w:rsidRPr="004D14F3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ypoglycemic agents</w:t>
      </w:r>
      <w: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, and lipids-</w:t>
      </w:r>
      <w:r w:rsidRPr="00990410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lowering </w:t>
      </w:r>
      <w: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medication</w:t>
      </w:r>
      <w:r w:rsidRPr="00990410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.  </w:t>
      </w:r>
    </w:p>
    <w:bookmarkEnd w:id="7"/>
    <w:p w14:paraId="4FDD1DBE" w14:textId="615FBA52" w:rsidR="001A0996" w:rsidRPr="001A0996" w:rsidRDefault="001A0996">
      <w:pP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sectPr w:rsidR="001A0996" w:rsidRPr="001A099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E4351BD" w14:textId="13003579" w:rsidR="0087283B" w:rsidRPr="00791B17" w:rsidRDefault="00592369" w:rsidP="0087283B">
      <w:pPr>
        <w:jc w:val="left"/>
        <w:rPr>
          <w:rFonts w:ascii="Arial" w:hAnsi="Arial" w:cs="Arial"/>
          <w:b/>
          <w:bCs/>
        </w:rPr>
      </w:pPr>
      <w:r w:rsidRPr="00C479E5">
        <w:rPr>
          <w:rFonts w:ascii="Arial" w:hAnsi="Arial" w:cs="Arial"/>
          <w:b/>
          <w:bCs/>
        </w:rPr>
        <w:lastRenderedPageBreak/>
        <w:t xml:space="preserve">Supplementary table </w:t>
      </w:r>
      <w:r>
        <w:rPr>
          <w:rFonts w:ascii="Arial" w:hAnsi="Arial" w:cs="Arial"/>
          <w:b/>
          <w:bCs/>
        </w:rPr>
        <w:t>6</w:t>
      </w:r>
      <w:r w:rsidR="0087283B" w:rsidRPr="00791B17">
        <w:rPr>
          <w:rFonts w:ascii="Arial" w:hAnsi="Arial" w:cs="Arial"/>
          <w:b/>
          <w:bCs/>
        </w:rPr>
        <w:t xml:space="preserve"> Subgroup analysis for the </w:t>
      </w:r>
      <w:r w:rsidR="00B86CD7">
        <w:rPr>
          <w:rFonts w:ascii="Arial" w:hAnsi="Arial" w:cs="Arial"/>
          <w:b/>
          <w:bCs/>
        </w:rPr>
        <w:t>pre</w:t>
      </w:r>
      <w:r w:rsidR="0087283B" w:rsidRPr="00791B17">
        <w:rPr>
          <w:rFonts w:ascii="Arial" w:hAnsi="Arial" w:cs="Arial"/>
          <w:b/>
          <w:bCs/>
        </w:rPr>
        <w:t xml:space="preserve">frailty </w:t>
      </w:r>
      <w:r w:rsidR="00B86CD7">
        <w:rPr>
          <w:rFonts w:ascii="Arial" w:hAnsi="Arial" w:cs="Arial"/>
          <w:b/>
          <w:bCs/>
        </w:rPr>
        <w:t xml:space="preserve">and frailty </w:t>
      </w:r>
      <w:r w:rsidR="0087283B" w:rsidRPr="00791B17">
        <w:rPr>
          <w:rFonts w:ascii="Arial" w:hAnsi="Arial" w:cs="Arial"/>
          <w:b/>
          <w:bCs/>
        </w:rPr>
        <w:t>risk according to trajectories of TyG</w:t>
      </w:r>
      <w:r w:rsidR="004D4209">
        <w:rPr>
          <w:rFonts w:ascii="Arial" w:hAnsi="Arial" w:cs="Arial"/>
          <w:b/>
          <w:bCs/>
        </w:rPr>
        <w:t xml:space="preserve"> index</w:t>
      </w:r>
      <w:r w:rsidR="0087283B" w:rsidRPr="00791B17">
        <w:rPr>
          <w:rFonts w:ascii="Arial" w:hAnsi="Arial" w:cs="Arial"/>
          <w:b/>
          <w:bCs/>
        </w:rPr>
        <w:t xml:space="preserve"> from 201</w:t>
      </w:r>
      <w:r w:rsidR="004D4209">
        <w:rPr>
          <w:rFonts w:ascii="Arial" w:hAnsi="Arial" w:cs="Arial"/>
          <w:b/>
          <w:bCs/>
        </w:rPr>
        <w:t>1</w:t>
      </w:r>
      <w:r w:rsidR="0087283B" w:rsidRPr="00791B17">
        <w:rPr>
          <w:rFonts w:ascii="Arial" w:hAnsi="Arial" w:cs="Arial"/>
          <w:b/>
          <w:bCs/>
        </w:rPr>
        <w:t xml:space="preserve"> to 2020</w:t>
      </w:r>
    </w:p>
    <w:tbl>
      <w:tblPr>
        <w:tblStyle w:val="2"/>
        <w:tblpPr w:leftFromText="180" w:rightFromText="180" w:vertAnchor="text" w:horzAnchor="margin" w:tblpX="-710" w:tblpY="243"/>
        <w:tblW w:w="14175" w:type="dxa"/>
        <w:tblLayout w:type="fixed"/>
        <w:tblLook w:val="0620" w:firstRow="1" w:lastRow="0" w:firstColumn="0" w:lastColumn="0" w:noHBand="1" w:noVBand="1"/>
      </w:tblPr>
      <w:tblGrid>
        <w:gridCol w:w="1701"/>
        <w:gridCol w:w="1418"/>
        <w:gridCol w:w="1843"/>
        <w:gridCol w:w="1842"/>
        <w:gridCol w:w="1843"/>
        <w:gridCol w:w="1844"/>
        <w:gridCol w:w="1984"/>
        <w:gridCol w:w="1700"/>
      </w:tblGrid>
      <w:tr w:rsidR="0087283B" w:rsidRPr="00883EB3" w14:paraId="28D44837" w14:textId="77777777" w:rsidTr="00B16D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"/>
        </w:trPr>
        <w:tc>
          <w:tcPr>
            <w:tcW w:w="1701" w:type="dxa"/>
          </w:tcPr>
          <w:p w14:paraId="45240451" w14:textId="77777777" w:rsidR="0087283B" w:rsidRPr="00883EB3" w:rsidRDefault="0087283B" w:rsidP="005E3469">
            <w:pPr>
              <w:rPr>
                <w:rFonts w:ascii="Arial" w:hAnsi="Arial" w:cs="Arial"/>
                <w:b w:val="0"/>
                <w:b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</w:tcPr>
          <w:p w14:paraId="11C67397" w14:textId="77777777" w:rsidR="0087283B" w:rsidRPr="00883EB3" w:rsidRDefault="0087283B" w:rsidP="005E3469">
            <w:pPr>
              <w:rPr>
                <w:rFonts w:ascii="Arial" w:hAnsi="Arial" w:cs="Arial"/>
                <w:b w:val="0"/>
                <w:bCs w:val="0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N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o. of participants</w:t>
            </w:r>
          </w:p>
        </w:tc>
        <w:tc>
          <w:tcPr>
            <w:tcW w:w="5528" w:type="dxa"/>
            <w:gridSpan w:val="3"/>
          </w:tcPr>
          <w:p w14:paraId="054D2B5F" w14:textId="77777777" w:rsidR="0087283B" w:rsidRPr="00883EB3" w:rsidRDefault="0087283B" w:rsidP="005E3469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Prefrailty</w:t>
            </w:r>
          </w:p>
        </w:tc>
        <w:tc>
          <w:tcPr>
            <w:tcW w:w="5528" w:type="dxa"/>
            <w:gridSpan w:val="3"/>
          </w:tcPr>
          <w:p w14:paraId="7C8581DF" w14:textId="77777777" w:rsidR="0087283B" w:rsidRPr="00883EB3" w:rsidRDefault="0087283B" w:rsidP="005E3469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Frailty</w:t>
            </w:r>
          </w:p>
        </w:tc>
      </w:tr>
      <w:tr w:rsidR="00B16DB8" w:rsidRPr="00883EB3" w14:paraId="1C943DC8" w14:textId="77777777" w:rsidTr="00B16DB8">
        <w:trPr>
          <w:trHeight w:val="399"/>
        </w:trPr>
        <w:tc>
          <w:tcPr>
            <w:tcW w:w="1701" w:type="dxa"/>
          </w:tcPr>
          <w:p w14:paraId="72E337B9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</w:tcPr>
          <w:p w14:paraId="11DDBAEE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14:paraId="025906B8" w14:textId="32422734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Moderate-stable</w:t>
            </w:r>
          </w:p>
        </w:tc>
        <w:tc>
          <w:tcPr>
            <w:tcW w:w="1842" w:type="dxa"/>
          </w:tcPr>
          <w:p w14:paraId="2C63748C" w14:textId="4926349C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High-stable</w:t>
            </w:r>
          </w:p>
        </w:tc>
        <w:tc>
          <w:tcPr>
            <w:tcW w:w="1843" w:type="dxa"/>
          </w:tcPr>
          <w:p w14:paraId="7E7ADF12" w14:textId="36F6A542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i/>
                <w:iCs/>
                <w:color w:val="000000" w:themeColor="text1"/>
                <w:sz w:val="21"/>
                <w:szCs w:val="21"/>
              </w:rPr>
              <w:t>P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for interaction</w:t>
            </w:r>
          </w:p>
        </w:tc>
        <w:tc>
          <w:tcPr>
            <w:tcW w:w="1844" w:type="dxa"/>
          </w:tcPr>
          <w:p w14:paraId="4ACCBFEE" w14:textId="656BE53F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Moderate-stable</w:t>
            </w:r>
          </w:p>
        </w:tc>
        <w:tc>
          <w:tcPr>
            <w:tcW w:w="1984" w:type="dxa"/>
          </w:tcPr>
          <w:p w14:paraId="2BEBFA2F" w14:textId="2B2A4B92" w:rsidR="00B16DB8" w:rsidRPr="00883EB3" w:rsidRDefault="00B16DB8" w:rsidP="00B16DB8">
            <w:pPr>
              <w:rPr>
                <w:rFonts w:ascii="Arial" w:hAnsi="Arial" w:cs="Arial"/>
                <w:i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High-stable</w:t>
            </w:r>
          </w:p>
        </w:tc>
        <w:tc>
          <w:tcPr>
            <w:tcW w:w="1700" w:type="dxa"/>
          </w:tcPr>
          <w:p w14:paraId="16E9A60F" w14:textId="0A1C274A" w:rsidR="00B16DB8" w:rsidRPr="00883EB3" w:rsidRDefault="00B16DB8" w:rsidP="00B16DB8">
            <w:pPr>
              <w:rPr>
                <w:rFonts w:ascii="Arial" w:hAnsi="Arial" w:cs="Arial"/>
                <w:i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21"/>
                <w:szCs w:val="21"/>
              </w:rPr>
              <w:t xml:space="preserve">P </w:t>
            </w: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for interaction</w:t>
            </w:r>
          </w:p>
        </w:tc>
      </w:tr>
      <w:tr w:rsidR="00B16DB8" w:rsidRPr="00883EB3" w14:paraId="0302F497" w14:textId="77777777" w:rsidTr="00B16DB8">
        <w:trPr>
          <w:trHeight w:val="362"/>
        </w:trPr>
        <w:tc>
          <w:tcPr>
            <w:tcW w:w="1701" w:type="dxa"/>
          </w:tcPr>
          <w:p w14:paraId="7E12DB33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Age (yrs)</w:t>
            </w:r>
          </w:p>
        </w:tc>
        <w:tc>
          <w:tcPr>
            <w:tcW w:w="1418" w:type="dxa"/>
          </w:tcPr>
          <w:p w14:paraId="3470208D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14:paraId="4C9D7FCA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</w:tcPr>
          <w:p w14:paraId="513C358F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14:paraId="0DDF8C3D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4" w:type="dxa"/>
          </w:tcPr>
          <w:p w14:paraId="5413B91B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3B11C73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00" w:type="dxa"/>
          </w:tcPr>
          <w:p w14:paraId="0C9D20E0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B16DB8" w:rsidRPr="00883EB3" w14:paraId="6577AE60" w14:textId="77777777" w:rsidTr="00B16DB8">
        <w:trPr>
          <w:trHeight w:val="362"/>
        </w:trPr>
        <w:tc>
          <w:tcPr>
            <w:tcW w:w="1701" w:type="dxa"/>
          </w:tcPr>
          <w:p w14:paraId="236DF5B6" w14:textId="77777777" w:rsidR="00B16DB8" w:rsidRPr="00883EB3" w:rsidRDefault="00B16DB8" w:rsidP="00B16DB8">
            <w:pPr>
              <w:ind w:firstLineChars="200" w:firstLine="42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&lt;70</w:t>
            </w:r>
          </w:p>
        </w:tc>
        <w:tc>
          <w:tcPr>
            <w:tcW w:w="1418" w:type="dxa"/>
          </w:tcPr>
          <w:p w14:paraId="4C780B14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815</w:t>
            </w:r>
          </w:p>
        </w:tc>
        <w:tc>
          <w:tcPr>
            <w:tcW w:w="1843" w:type="dxa"/>
          </w:tcPr>
          <w:p w14:paraId="344DE571" w14:textId="0D588C9E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1.03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(0.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71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, 1.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5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0)</w:t>
            </w:r>
          </w:p>
        </w:tc>
        <w:tc>
          <w:tcPr>
            <w:tcW w:w="1842" w:type="dxa"/>
          </w:tcPr>
          <w:p w14:paraId="2B67FE76" w14:textId="713BA9DF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>1.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65</w:t>
            </w: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(0.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87</w:t>
            </w: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, 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3.15</w:t>
            </w: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3" w:type="dxa"/>
          </w:tcPr>
          <w:p w14:paraId="4F99C99C" w14:textId="1D32CB2B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>0.22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844" w:type="dxa"/>
          </w:tcPr>
          <w:p w14:paraId="59D85038" w14:textId="672964CF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1.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76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(0.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57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, 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5.42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984" w:type="dxa"/>
          </w:tcPr>
          <w:p w14:paraId="5A8A596C" w14:textId="4E6A35EE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2.11</w:t>
            </w: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(0.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40</w:t>
            </w: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, 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11.16</w:t>
            </w: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700" w:type="dxa"/>
          </w:tcPr>
          <w:p w14:paraId="08955F5A" w14:textId="76C3A321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0.7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99</w:t>
            </w:r>
          </w:p>
        </w:tc>
      </w:tr>
      <w:tr w:rsidR="00B16DB8" w:rsidRPr="00883EB3" w14:paraId="34E3D2CF" w14:textId="77777777" w:rsidTr="00B16DB8">
        <w:trPr>
          <w:trHeight w:val="362"/>
        </w:trPr>
        <w:tc>
          <w:tcPr>
            <w:tcW w:w="1701" w:type="dxa"/>
          </w:tcPr>
          <w:p w14:paraId="3B6978EF" w14:textId="77777777" w:rsidR="00B16DB8" w:rsidRPr="00883EB3" w:rsidRDefault="00B16DB8" w:rsidP="00B16DB8">
            <w:pPr>
              <w:ind w:firstLineChars="200" w:firstLine="42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≥70</w:t>
            </w:r>
          </w:p>
        </w:tc>
        <w:tc>
          <w:tcPr>
            <w:tcW w:w="1418" w:type="dxa"/>
          </w:tcPr>
          <w:p w14:paraId="58513D6B" w14:textId="77777777" w:rsidR="00B16DB8" w:rsidRPr="00883EB3" w:rsidRDefault="00B16DB8" w:rsidP="00B16DB8">
            <w:pPr>
              <w:jc w:val="lef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1006</w:t>
            </w:r>
          </w:p>
        </w:tc>
        <w:tc>
          <w:tcPr>
            <w:tcW w:w="1843" w:type="dxa"/>
          </w:tcPr>
          <w:p w14:paraId="3FAE0E7C" w14:textId="0E561D22" w:rsidR="00B16DB8" w:rsidRPr="007B3686" w:rsidRDefault="00B16DB8" w:rsidP="00B16DB8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7B3686"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1</w:t>
            </w:r>
            <w:r w:rsidRPr="007B3686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.59 (1.06, 2.38)</w:t>
            </w:r>
          </w:p>
        </w:tc>
        <w:tc>
          <w:tcPr>
            <w:tcW w:w="1842" w:type="dxa"/>
          </w:tcPr>
          <w:p w14:paraId="136E7202" w14:textId="1CD683C8" w:rsidR="00B16DB8" w:rsidRPr="007B3686" w:rsidRDefault="00B16DB8" w:rsidP="00B16DB8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7B3686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2.19 (1.07, 4.4</w:t>
            </w:r>
            <w:r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7</w:t>
            </w:r>
            <w:r w:rsidRPr="007B3686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3" w:type="dxa"/>
          </w:tcPr>
          <w:p w14:paraId="0F186ABB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4" w:type="dxa"/>
          </w:tcPr>
          <w:p w14:paraId="36C33DA8" w14:textId="034F98C4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.33 (0.73, 2.41)</w:t>
            </w:r>
          </w:p>
        </w:tc>
        <w:tc>
          <w:tcPr>
            <w:tcW w:w="1984" w:type="dxa"/>
          </w:tcPr>
          <w:p w14:paraId="7B2138EF" w14:textId="08641606" w:rsidR="00B16DB8" w:rsidRPr="007B3686" w:rsidRDefault="00B16DB8" w:rsidP="00B16DB8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7B3686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2.81 (1.07, 7.36)</w:t>
            </w:r>
          </w:p>
        </w:tc>
        <w:tc>
          <w:tcPr>
            <w:tcW w:w="1700" w:type="dxa"/>
          </w:tcPr>
          <w:p w14:paraId="44922009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B16DB8" w:rsidRPr="00883EB3" w14:paraId="61128EDA" w14:textId="77777777" w:rsidTr="00B16DB8">
        <w:trPr>
          <w:trHeight w:val="362"/>
        </w:trPr>
        <w:tc>
          <w:tcPr>
            <w:tcW w:w="1701" w:type="dxa"/>
          </w:tcPr>
          <w:p w14:paraId="231B2B5D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Gender</w:t>
            </w:r>
          </w:p>
        </w:tc>
        <w:tc>
          <w:tcPr>
            <w:tcW w:w="1418" w:type="dxa"/>
          </w:tcPr>
          <w:p w14:paraId="645B524B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14:paraId="1E70FA57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</w:tcPr>
          <w:p w14:paraId="6F408F14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14:paraId="1ABDEA4E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4" w:type="dxa"/>
          </w:tcPr>
          <w:p w14:paraId="02D26584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C8D2EC0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00" w:type="dxa"/>
          </w:tcPr>
          <w:p w14:paraId="2F4765A1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B16DB8" w:rsidRPr="00883EB3" w14:paraId="6763A14E" w14:textId="77777777" w:rsidTr="00B16DB8">
        <w:trPr>
          <w:trHeight w:val="362"/>
        </w:trPr>
        <w:tc>
          <w:tcPr>
            <w:tcW w:w="1701" w:type="dxa"/>
          </w:tcPr>
          <w:p w14:paraId="1FFF3855" w14:textId="77777777" w:rsidR="00B16DB8" w:rsidRPr="00883EB3" w:rsidRDefault="00B16DB8" w:rsidP="00B16DB8">
            <w:pPr>
              <w:ind w:firstLineChars="200" w:firstLine="42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Male</w:t>
            </w:r>
          </w:p>
        </w:tc>
        <w:tc>
          <w:tcPr>
            <w:tcW w:w="1418" w:type="dxa"/>
          </w:tcPr>
          <w:p w14:paraId="1D20E761" w14:textId="77777777" w:rsidR="00B16DB8" w:rsidRPr="00883EB3" w:rsidRDefault="00B16DB8" w:rsidP="00B16DB8">
            <w:pPr>
              <w:rPr>
                <w:rFonts w:ascii="Arial" w:eastAsia="等线" w:hAnsi="Arial" w:cs="Arial"/>
                <w:color w:val="000000"/>
                <w:sz w:val="22"/>
                <w:szCs w:val="22"/>
              </w:rPr>
            </w:pPr>
            <w:r w:rsidRPr="00883EB3">
              <w:rPr>
                <w:rFonts w:ascii="Arial" w:eastAsia="等线" w:hAnsi="Arial" w:cs="Arial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1843" w:type="dxa"/>
          </w:tcPr>
          <w:p w14:paraId="12592731" w14:textId="39B3925C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.10 (0.73, 1.65)</w:t>
            </w:r>
          </w:p>
        </w:tc>
        <w:tc>
          <w:tcPr>
            <w:tcW w:w="1842" w:type="dxa"/>
          </w:tcPr>
          <w:p w14:paraId="01414A10" w14:textId="3810DDF3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>1.6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8</w:t>
            </w: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(0.84, 3.3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8</w:t>
            </w: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3" w:type="dxa"/>
          </w:tcPr>
          <w:p w14:paraId="40C2F153" w14:textId="2B58D5E1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>0.44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1844" w:type="dxa"/>
          </w:tcPr>
          <w:p w14:paraId="11B0C8C2" w14:textId="799829C5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0.89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(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0.34, 2.36)</w:t>
            </w:r>
          </w:p>
        </w:tc>
        <w:tc>
          <w:tcPr>
            <w:tcW w:w="1984" w:type="dxa"/>
          </w:tcPr>
          <w:p w14:paraId="461283FB" w14:textId="2DA7737E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2.13</w:t>
            </w: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(0.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54</w:t>
            </w: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8.36</w:t>
            </w: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700" w:type="dxa"/>
          </w:tcPr>
          <w:p w14:paraId="4F5E154A" w14:textId="4CC1AFE2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202</w:t>
            </w:r>
          </w:p>
        </w:tc>
      </w:tr>
      <w:tr w:rsidR="00B16DB8" w:rsidRPr="00883EB3" w14:paraId="5B4CE3D8" w14:textId="77777777" w:rsidTr="00B16DB8">
        <w:trPr>
          <w:trHeight w:val="362"/>
        </w:trPr>
        <w:tc>
          <w:tcPr>
            <w:tcW w:w="1701" w:type="dxa"/>
          </w:tcPr>
          <w:p w14:paraId="74301CFA" w14:textId="77777777" w:rsidR="00B16DB8" w:rsidRPr="00883EB3" w:rsidRDefault="00B16DB8" w:rsidP="00B16DB8">
            <w:pPr>
              <w:ind w:firstLineChars="200" w:firstLine="42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Female</w:t>
            </w:r>
          </w:p>
        </w:tc>
        <w:tc>
          <w:tcPr>
            <w:tcW w:w="1418" w:type="dxa"/>
          </w:tcPr>
          <w:p w14:paraId="74D49562" w14:textId="77777777" w:rsidR="00B16DB8" w:rsidRPr="00883EB3" w:rsidRDefault="00B16DB8" w:rsidP="00B16DB8">
            <w:pPr>
              <w:rPr>
                <w:rFonts w:ascii="Arial" w:eastAsia="等线" w:hAnsi="Arial" w:cs="Arial"/>
                <w:color w:val="000000"/>
                <w:sz w:val="22"/>
                <w:szCs w:val="22"/>
              </w:rPr>
            </w:pPr>
            <w:r w:rsidRPr="00883EB3">
              <w:rPr>
                <w:rFonts w:ascii="Arial" w:eastAsia="等线" w:hAnsi="Arial" w:cs="Arial"/>
                <w:color w:val="000000"/>
                <w:sz w:val="22"/>
                <w:szCs w:val="22"/>
              </w:rPr>
              <w:t>1076</w:t>
            </w:r>
          </w:p>
        </w:tc>
        <w:tc>
          <w:tcPr>
            <w:tcW w:w="1843" w:type="dxa"/>
          </w:tcPr>
          <w:p w14:paraId="1A73C677" w14:textId="7070CF15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.25 (0.87, 1.81)</w:t>
            </w:r>
          </w:p>
        </w:tc>
        <w:tc>
          <w:tcPr>
            <w:tcW w:w="1842" w:type="dxa"/>
          </w:tcPr>
          <w:p w14:paraId="6691926D" w14:textId="207A3D3A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>1.77 (0.91, 3.45)</w:t>
            </w:r>
          </w:p>
        </w:tc>
        <w:tc>
          <w:tcPr>
            <w:tcW w:w="1843" w:type="dxa"/>
          </w:tcPr>
          <w:p w14:paraId="79AB5F92" w14:textId="772F13B5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4" w:type="dxa"/>
          </w:tcPr>
          <w:p w14:paraId="3E7E6D88" w14:textId="06BEBAC6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.27 (0.69, 2.36)</w:t>
            </w:r>
          </w:p>
        </w:tc>
        <w:tc>
          <w:tcPr>
            <w:tcW w:w="1984" w:type="dxa"/>
          </w:tcPr>
          <w:p w14:paraId="133CE03D" w14:textId="3DCF51AC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2.22 (0.81, 6.09)</w:t>
            </w:r>
          </w:p>
        </w:tc>
        <w:tc>
          <w:tcPr>
            <w:tcW w:w="1700" w:type="dxa"/>
          </w:tcPr>
          <w:p w14:paraId="217331DE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B16DB8" w:rsidRPr="00883EB3" w14:paraId="28ED6D81" w14:textId="77777777" w:rsidTr="00B16DB8">
        <w:trPr>
          <w:trHeight w:val="362"/>
        </w:trPr>
        <w:tc>
          <w:tcPr>
            <w:tcW w:w="1701" w:type="dxa"/>
          </w:tcPr>
          <w:p w14:paraId="2FCDB946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BMI</w:t>
            </w:r>
          </w:p>
        </w:tc>
        <w:tc>
          <w:tcPr>
            <w:tcW w:w="1418" w:type="dxa"/>
          </w:tcPr>
          <w:p w14:paraId="02498A2D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14:paraId="5A46885C" w14:textId="668E8B02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</w:tcPr>
          <w:p w14:paraId="5EEA0B1D" w14:textId="5B36F06A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14:paraId="53B93246" w14:textId="6413F1F9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4" w:type="dxa"/>
          </w:tcPr>
          <w:p w14:paraId="02CA8000" w14:textId="0F7AF2BA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D9D27F0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00" w:type="dxa"/>
          </w:tcPr>
          <w:p w14:paraId="0111F4EA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B16DB8" w:rsidRPr="00883EB3" w14:paraId="0E16D283" w14:textId="77777777" w:rsidTr="00B16DB8">
        <w:trPr>
          <w:trHeight w:val="362"/>
        </w:trPr>
        <w:tc>
          <w:tcPr>
            <w:tcW w:w="1701" w:type="dxa"/>
          </w:tcPr>
          <w:p w14:paraId="378EC60E" w14:textId="77777777" w:rsidR="00B16DB8" w:rsidRPr="00883EB3" w:rsidRDefault="00B16DB8" w:rsidP="00B16DB8">
            <w:pPr>
              <w:ind w:firstLineChars="200" w:firstLine="440"/>
              <w:rPr>
                <w:rFonts w:ascii="Arial" w:eastAsia="等线" w:hAnsi="Arial" w:cs="Arial"/>
                <w:color w:val="000000"/>
                <w:sz w:val="22"/>
                <w:szCs w:val="22"/>
              </w:rPr>
            </w:pPr>
            <w:r w:rsidRPr="00883EB3">
              <w:rPr>
                <w:rFonts w:ascii="Arial" w:eastAsia="等线" w:hAnsi="Arial" w:cs="Arial"/>
                <w:color w:val="000000"/>
                <w:sz w:val="22"/>
                <w:szCs w:val="22"/>
              </w:rPr>
              <w:t>&lt;24kg/m</w:t>
            </w:r>
            <w:r w:rsidRPr="00883EB3">
              <w:rPr>
                <w:rFonts w:ascii="Arial" w:eastAsia="等线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7B50E468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751</w:t>
            </w:r>
          </w:p>
        </w:tc>
        <w:tc>
          <w:tcPr>
            <w:tcW w:w="1843" w:type="dxa"/>
          </w:tcPr>
          <w:p w14:paraId="69575FB7" w14:textId="03FEE3F3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.25 (0.82, 1.89)</w:t>
            </w:r>
          </w:p>
        </w:tc>
        <w:tc>
          <w:tcPr>
            <w:tcW w:w="1842" w:type="dxa"/>
          </w:tcPr>
          <w:p w14:paraId="57FFEC16" w14:textId="43B51E7B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>1.74 (0.76, 3.99)</w:t>
            </w:r>
          </w:p>
        </w:tc>
        <w:tc>
          <w:tcPr>
            <w:tcW w:w="1843" w:type="dxa"/>
          </w:tcPr>
          <w:p w14:paraId="1010E475" w14:textId="42AD0C8A" w:rsidR="00B16DB8" w:rsidRPr="00956B93" w:rsidRDefault="00B16DB8" w:rsidP="00B16DB8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956B93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0.041</w:t>
            </w:r>
          </w:p>
        </w:tc>
        <w:tc>
          <w:tcPr>
            <w:tcW w:w="1844" w:type="dxa"/>
          </w:tcPr>
          <w:p w14:paraId="73191586" w14:textId="466813F4" w:rsidR="00B16DB8" w:rsidRPr="006E53E9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6E53E9">
              <w:rPr>
                <w:rFonts w:ascii="Arial" w:hAnsi="Arial" w:cs="Arial"/>
                <w:color w:val="000000" w:themeColor="text1"/>
                <w:sz w:val="21"/>
                <w:szCs w:val="21"/>
              </w:rPr>
              <w:t>2.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41</w:t>
            </w:r>
            <w:r w:rsidRPr="006E53E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(0.99, 5.38)</w:t>
            </w:r>
          </w:p>
        </w:tc>
        <w:tc>
          <w:tcPr>
            <w:tcW w:w="1984" w:type="dxa"/>
          </w:tcPr>
          <w:p w14:paraId="245B984A" w14:textId="0CB20AD3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2.30 (0.53, 10.02)</w:t>
            </w:r>
          </w:p>
        </w:tc>
        <w:tc>
          <w:tcPr>
            <w:tcW w:w="1700" w:type="dxa"/>
          </w:tcPr>
          <w:p w14:paraId="68EE03DB" w14:textId="10AEE0B5" w:rsidR="00B16DB8" w:rsidRPr="00956B93" w:rsidRDefault="00B16DB8" w:rsidP="00B16DB8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956B93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0.044</w:t>
            </w:r>
          </w:p>
        </w:tc>
      </w:tr>
      <w:tr w:rsidR="00B16DB8" w:rsidRPr="00883EB3" w14:paraId="0D228AB2" w14:textId="77777777" w:rsidTr="00B16DB8">
        <w:trPr>
          <w:trHeight w:val="362"/>
        </w:trPr>
        <w:tc>
          <w:tcPr>
            <w:tcW w:w="1701" w:type="dxa"/>
          </w:tcPr>
          <w:p w14:paraId="1C9698ED" w14:textId="77777777" w:rsidR="00B16DB8" w:rsidRPr="00883EB3" w:rsidRDefault="00B16DB8" w:rsidP="00B16DB8">
            <w:pPr>
              <w:ind w:firstLineChars="200" w:firstLine="42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≥ 24kg/m</w:t>
            </w: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58756B74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1070</w:t>
            </w:r>
          </w:p>
        </w:tc>
        <w:tc>
          <w:tcPr>
            <w:tcW w:w="1843" w:type="dxa"/>
          </w:tcPr>
          <w:p w14:paraId="2BA81330" w14:textId="5D50CEA8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.12 (0.78, 1.61)</w:t>
            </w:r>
          </w:p>
        </w:tc>
        <w:tc>
          <w:tcPr>
            <w:tcW w:w="1842" w:type="dxa"/>
          </w:tcPr>
          <w:p w14:paraId="69F4EE4E" w14:textId="55CDEAB6" w:rsidR="00B16DB8" w:rsidRPr="00331925" w:rsidRDefault="00B16DB8" w:rsidP="00B16DB8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331925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1.87 (1.03, 3.41)</w:t>
            </w:r>
          </w:p>
        </w:tc>
        <w:tc>
          <w:tcPr>
            <w:tcW w:w="1843" w:type="dxa"/>
          </w:tcPr>
          <w:p w14:paraId="74670651" w14:textId="05CEC226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4" w:type="dxa"/>
          </w:tcPr>
          <w:p w14:paraId="2F6A456B" w14:textId="7E823691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.61 (0.31, 1.20)</w:t>
            </w:r>
          </w:p>
        </w:tc>
        <w:tc>
          <w:tcPr>
            <w:tcW w:w="1984" w:type="dxa"/>
          </w:tcPr>
          <w:p w14:paraId="1AF5D43E" w14:textId="3B66D30A" w:rsidR="00B16DB8" w:rsidRPr="00331925" w:rsidRDefault="00B16DB8" w:rsidP="00B16DB8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331925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2.11 (1.05, 3.24)</w:t>
            </w:r>
          </w:p>
        </w:tc>
        <w:tc>
          <w:tcPr>
            <w:tcW w:w="1700" w:type="dxa"/>
          </w:tcPr>
          <w:p w14:paraId="63DC151B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B16DB8" w:rsidRPr="00883EB3" w14:paraId="0B96BB72" w14:textId="77777777" w:rsidTr="00B16DB8">
        <w:trPr>
          <w:trHeight w:val="362"/>
        </w:trPr>
        <w:tc>
          <w:tcPr>
            <w:tcW w:w="3119" w:type="dxa"/>
            <w:gridSpan w:val="2"/>
          </w:tcPr>
          <w:p w14:paraId="1A0D294F" w14:textId="3377C8B2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History of diabetes</w:t>
            </w:r>
          </w:p>
        </w:tc>
        <w:tc>
          <w:tcPr>
            <w:tcW w:w="1843" w:type="dxa"/>
          </w:tcPr>
          <w:p w14:paraId="05F677CC" w14:textId="7801105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</w:tcPr>
          <w:p w14:paraId="5B5E7FA6" w14:textId="410A3E0D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14:paraId="5353DDC8" w14:textId="67FAF23C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4" w:type="dxa"/>
          </w:tcPr>
          <w:p w14:paraId="537014FA" w14:textId="07471B4F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DE19410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00" w:type="dxa"/>
          </w:tcPr>
          <w:p w14:paraId="21F9EA1A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B16DB8" w:rsidRPr="00883EB3" w14:paraId="7268C03C" w14:textId="77777777" w:rsidTr="00B16DB8">
        <w:trPr>
          <w:trHeight w:val="362"/>
        </w:trPr>
        <w:tc>
          <w:tcPr>
            <w:tcW w:w="1701" w:type="dxa"/>
          </w:tcPr>
          <w:p w14:paraId="30A1A948" w14:textId="77777777" w:rsidR="00B16DB8" w:rsidRPr="00883EB3" w:rsidRDefault="00B16DB8" w:rsidP="00B16DB8">
            <w:pPr>
              <w:ind w:firstLineChars="200" w:firstLine="42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418" w:type="dxa"/>
          </w:tcPr>
          <w:p w14:paraId="44E7F0B8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5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87</w:t>
            </w:r>
          </w:p>
        </w:tc>
        <w:tc>
          <w:tcPr>
            <w:tcW w:w="1843" w:type="dxa"/>
          </w:tcPr>
          <w:p w14:paraId="110A9A37" w14:textId="57510996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0.91 (0.42, 1.95)</w:t>
            </w:r>
          </w:p>
        </w:tc>
        <w:tc>
          <w:tcPr>
            <w:tcW w:w="1842" w:type="dxa"/>
          </w:tcPr>
          <w:p w14:paraId="5ECADB83" w14:textId="4DF61A8C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>2.08 (0.73, 5.94)</w:t>
            </w:r>
          </w:p>
        </w:tc>
        <w:tc>
          <w:tcPr>
            <w:tcW w:w="1843" w:type="dxa"/>
          </w:tcPr>
          <w:p w14:paraId="27541EE3" w14:textId="5960D4B5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.072</w:t>
            </w:r>
          </w:p>
        </w:tc>
        <w:tc>
          <w:tcPr>
            <w:tcW w:w="1844" w:type="dxa"/>
          </w:tcPr>
          <w:p w14:paraId="6131AC53" w14:textId="20A3029E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0.57 (0.21, 1.55)</w:t>
            </w:r>
          </w:p>
        </w:tc>
        <w:tc>
          <w:tcPr>
            <w:tcW w:w="1984" w:type="dxa"/>
          </w:tcPr>
          <w:p w14:paraId="49ACDF64" w14:textId="239DA745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1.50 (0.40, 5.58)</w:t>
            </w:r>
          </w:p>
        </w:tc>
        <w:tc>
          <w:tcPr>
            <w:tcW w:w="1700" w:type="dxa"/>
          </w:tcPr>
          <w:p w14:paraId="0802E71C" w14:textId="4684DB86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0.273</w:t>
            </w:r>
          </w:p>
        </w:tc>
      </w:tr>
      <w:tr w:rsidR="00B16DB8" w:rsidRPr="00883EB3" w14:paraId="4EDE4648" w14:textId="77777777" w:rsidTr="00B16DB8">
        <w:trPr>
          <w:trHeight w:val="362"/>
        </w:trPr>
        <w:tc>
          <w:tcPr>
            <w:tcW w:w="1701" w:type="dxa"/>
          </w:tcPr>
          <w:p w14:paraId="37A3BE4D" w14:textId="77777777" w:rsidR="00B16DB8" w:rsidRPr="00883EB3" w:rsidRDefault="00B16DB8" w:rsidP="00B16DB8">
            <w:pPr>
              <w:ind w:firstLineChars="200" w:firstLine="42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N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o</w:t>
            </w:r>
          </w:p>
        </w:tc>
        <w:tc>
          <w:tcPr>
            <w:tcW w:w="1418" w:type="dxa"/>
          </w:tcPr>
          <w:p w14:paraId="1FC8573B" w14:textId="17EF4816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234</w:t>
            </w:r>
          </w:p>
        </w:tc>
        <w:tc>
          <w:tcPr>
            <w:tcW w:w="1843" w:type="dxa"/>
          </w:tcPr>
          <w:p w14:paraId="63C7424E" w14:textId="688285CA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.17 (0.87, 1.58)</w:t>
            </w:r>
          </w:p>
        </w:tc>
        <w:tc>
          <w:tcPr>
            <w:tcW w:w="1842" w:type="dxa"/>
          </w:tcPr>
          <w:p w14:paraId="6E479C4D" w14:textId="3704A4FE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>1.25 (0.69, 2.25)</w:t>
            </w:r>
          </w:p>
        </w:tc>
        <w:tc>
          <w:tcPr>
            <w:tcW w:w="1843" w:type="dxa"/>
          </w:tcPr>
          <w:p w14:paraId="4C441A60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4" w:type="dxa"/>
          </w:tcPr>
          <w:p w14:paraId="6BB4BDFF" w14:textId="41420E9D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.31 (0.67, 1.58)</w:t>
            </w:r>
          </w:p>
        </w:tc>
        <w:tc>
          <w:tcPr>
            <w:tcW w:w="1984" w:type="dxa"/>
          </w:tcPr>
          <w:p w14:paraId="0FE9D9C6" w14:textId="7DDE3242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1.78 (0.45, 7.0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9</w:t>
            </w: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700" w:type="dxa"/>
          </w:tcPr>
          <w:p w14:paraId="19543768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B16DB8" w:rsidRPr="00883EB3" w14:paraId="46FDC571" w14:textId="77777777" w:rsidTr="00B16DB8">
        <w:trPr>
          <w:trHeight w:val="362"/>
        </w:trPr>
        <w:tc>
          <w:tcPr>
            <w:tcW w:w="3119" w:type="dxa"/>
            <w:gridSpan w:val="2"/>
          </w:tcPr>
          <w:p w14:paraId="336809BE" w14:textId="6E4B38FB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History of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hypertension</w:t>
            </w:r>
          </w:p>
        </w:tc>
        <w:tc>
          <w:tcPr>
            <w:tcW w:w="1843" w:type="dxa"/>
          </w:tcPr>
          <w:p w14:paraId="394A965D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</w:tcPr>
          <w:p w14:paraId="7D774D8A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14:paraId="64E6AC94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4" w:type="dxa"/>
          </w:tcPr>
          <w:p w14:paraId="007796F1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6E6419E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00" w:type="dxa"/>
          </w:tcPr>
          <w:p w14:paraId="4A70085D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B16DB8" w:rsidRPr="00883EB3" w14:paraId="448BE689" w14:textId="77777777" w:rsidTr="00B16DB8">
        <w:trPr>
          <w:trHeight w:val="362"/>
        </w:trPr>
        <w:tc>
          <w:tcPr>
            <w:tcW w:w="1701" w:type="dxa"/>
          </w:tcPr>
          <w:p w14:paraId="108C668E" w14:textId="77777777" w:rsidR="00B16DB8" w:rsidRPr="00883EB3" w:rsidRDefault="00B16DB8" w:rsidP="00B16DB8">
            <w:pPr>
              <w:ind w:firstLineChars="200" w:firstLine="42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418" w:type="dxa"/>
          </w:tcPr>
          <w:p w14:paraId="75471BA4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129</w:t>
            </w:r>
          </w:p>
        </w:tc>
        <w:tc>
          <w:tcPr>
            <w:tcW w:w="1843" w:type="dxa"/>
          </w:tcPr>
          <w:p w14:paraId="43FC5C69" w14:textId="1517CFBC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0.72 (0.47, 1.09)</w:t>
            </w:r>
          </w:p>
        </w:tc>
        <w:tc>
          <w:tcPr>
            <w:tcW w:w="1842" w:type="dxa"/>
          </w:tcPr>
          <w:p w14:paraId="43720F79" w14:textId="0F9C53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>1.16 (0.59, 2.26)</w:t>
            </w:r>
          </w:p>
        </w:tc>
        <w:tc>
          <w:tcPr>
            <w:tcW w:w="1843" w:type="dxa"/>
          </w:tcPr>
          <w:p w14:paraId="09C85AF2" w14:textId="4DDD97AF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.348</w:t>
            </w:r>
          </w:p>
        </w:tc>
        <w:tc>
          <w:tcPr>
            <w:tcW w:w="1844" w:type="dxa"/>
          </w:tcPr>
          <w:p w14:paraId="66559C0D" w14:textId="23119F0D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0.61 (0.32, 1.17)</w:t>
            </w:r>
          </w:p>
        </w:tc>
        <w:tc>
          <w:tcPr>
            <w:tcW w:w="1984" w:type="dxa"/>
          </w:tcPr>
          <w:p w14:paraId="7D508A04" w14:textId="5F452F5D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1.40 (0.53, 3.68)</w:t>
            </w:r>
          </w:p>
        </w:tc>
        <w:tc>
          <w:tcPr>
            <w:tcW w:w="1700" w:type="dxa"/>
          </w:tcPr>
          <w:p w14:paraId="15CBBFDB" w14:textId="4240592C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.165</w:t>
            </w:r>
          </w:p>
        </w:tc>
      </w:tr>
      <w:tr w:rsidR="00B16DB8" w:rsidRPr="00883EB3" w14:paraId="6B2AFF8F" w14:textId="77777777" w:rsidTr="00B16DB8">
        <w:trPr>
          <w:trHeight w:val="362"/>
        </w:trPr>
        <w:tc>
          <w:tcPr>
            <w:tcW w:w="1701" w:type="dxa"/>
          </w:tcPr>
          <w:p w14:paraId="4617F587" w14:textId="77777777" w:rsidR="00B16DB8" w:rsidRPr="00883EB3" w:rsidRDefault="00B16DB8" w:rsidP="00B16DB8">
            <w:pPr>
              <w:ind w:firstLineChars="200" w:firstLine="42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N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o</w:t>
            </w:r>
          </w:p>
        </w:tc>
        <w:tc>
          <w:tcPr>
            <w:tcW w:w="1418" w:type="dxa"/>
          </w:tcPr>
          <w:p w14:paraId="20331B21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6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92</w:t>
            </w:r>
          </w:p>
        </w:tc>
        <w:tc>
          <w:tcPr>
            <w:tcW w:w="1843" w:type="dxa"/>
          </w:tcPr>
          <w:p w14:paraId="63A487B8" w14:textId="29904AEF" w:rsidR="00B16DB8" w:rsidRPr="00520E4C" w:rsidRDefault="00B16DB8" w:rsidP="00B16DB8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520E4C"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1</w:t>
            </w:r>
            <w:r w:rsidRPr="00520E4C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.50 (1.00, 2.26)</w:t>
            </w:r>
          </w:p>
        </w:tc>
        <w:tc>
          <w:tcPr>
            <w:tcW w:w="1842" w:type="dxa"/>
          </w:tcPr>
          <w:p w14:paraId="39F789AB" w14:textId="3DA1D4F9" w:rsidR="00B16DB8" w:rsidRPr="00520E4C" w:rsidRDefault="00B16DB8" w:rsidP="00B16DB8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520E4C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2.21 (1.03, 4.73)</w:t>
            </w:r>
          </w:p>
        </w:tc>
        <w:tc>
          <w:tcPr>
            <w:tcW w:w="1843" w:type="dxa"/>
          </w:tcPr>
          <w:p w14:paraId="68692735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4" w:type="dxa"/>
          </w:tcPr>
          <w:p w14:paraId="2511FE0A" w14:textId="5977D762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2.18 (0.81, 5.91)</w:t>
            </w:r>
          </w:p>
        </w:tc>
        <w:tc>
          <w:tcPr>
            <w:tcW w:w="1984" w:type="dxa"/>
          </w:tcPr>
          <w:p w14:paraId="3E4B7AAF" w14:textId="167BA88F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1.9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3</w:t>
            </w: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(0.26, 14.4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7</w:t>
            </w: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700" w:type="dxa"/>
          </w:tcPr>
          <w:p w14:paraId="70AE5620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</w:tbl>
    <w:p w14:paraId="145B1C79" w14:textId="3B9CD55B" w:rsidR="00791B17" w:rsidRPr="0087283B" w:rsidRDefault="00791B17">
      <w:pP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</w:pPr>
    </w:p>
    <w:p w14:paraId="1FABE959" w14:textId="77777777" w:rsidR="005765A3" w:rsidRDefault="005765A3">
      <w:pPr>
        <w:sectPr w:rsidR="005765A3" w:rsidSect="0087283B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24677683" w14:textId="383E5C1F" w:rsidR="0085057F" w:rsidRPr="0085057F" w:rsidRDefault="007D34FD" w:rsidP="0085057F">
      <w:pPr>
        <w:rPr>
          <w:rFonts w:ascii="Arial" w:hAnsi="Arial" w:cs="Arial"/>
          <w:b/>
          <w:bCs/>
          <w:color w:val="000000" w:themeColor="text1"/>
        </w:rPr>
      </w:pPr>
      <w:r w:rsidRPr="00C479E5">
        <w:rPr>
          <w:rFonts w:ascii="Arial" w:hAnsi="Arial" w:cs="Arial"/>
          <w:b/>
          <w:bCs/>
        </w:rPr>
        <w:lastRenderedPageBreak/>
        <w:t xml:space="preserve">Supplementary table </w:t>
      </w:r>
      <w:r>
        <w:rPr>
          <w:rFonts w:ascii="Arial" w:hAnsi="Arial" w:cs="Arial"/>
          <w:b/>
          <w:bCs/>
        </w:rPr>
        <w:t>7</w:t>
      </w:r>
      <w:r w:rsidR="0085057F" w:rsidRPr="0085057F">
        <w:rPr>
          <w:rFonts w:ascii="Arial" w:hAnsi="Arial" w:cs="Arial"/>
          <w:b/>
          <w:bCs/>
          <w:color w:val="000000" w:themeColor="text1"/>
        </w:rPr>
        <w:t xml:space="preserve"> </w:t>
      </w:r>
      <w:r w:rsidR="0085057F" w:rsidRPr="0085057F">
        <w:rPr>
          <w:rFonts w:ascii="Arial" w:hAnsi="Arial" w:cs="Arial"/>
          <w:b/>
          <w:bCs/>
        </w:rPr>
        <w:t xml:space="preserve">Association of TyG index with </w:t>
      </w:r>
      <w:r w:rsidR="00F60108">
        <w:rPr>
          <w:rFonts w:ascii="Arial" w:hAnsi="Arial" w:cs="Arial"/>
          <w:b/>
          <w:bCs/>
        </w:rPr>
        <w:t xml:space="preserve">one-year </w:t>
      </w:r>
      <w:r w:rsidR="0085057F" w:rsidRPr="0085057F">
        <w:rPr>
          <w:rFonts w:ascii="Arial" w:hAnsi="Arial" w:cs="Arial"/>
          <w:b/>
          <w:bCs/>
        </w:rPr>
        <w:t xml:space="preserve">ADL/IADL decline (2020-2021) </w:t>
      </w:r>
    </w:p>
    <w:p w14:paraId="303A42CD" w14:textId="77777777" w:rsidR="0085057F" w:rsidRPr="0085057F" w:rsidRDefault="0085057F" w:rsidP="0085057F">
      <w:pPr>
        <w:spacing w:line="276" w:lineRule="auto"/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</w:pPr>
    </w:p>
    <w:tbl>
      <w:tblPr>
        <w:tblStyle w:val="4"/>
        <w:tblW w:w="8749" w:type="dxa"/>
        <w:tblBorders>
          <w:top w:val="single" w:sz="8" w:space="0" w:color="auto"/>
          <w:bottom w:val="single" w:sz="8" w:space="0" w:color="auto"/>
        </w:tblBorders>
        <w:tblLook w:val="0620" w:firstRow="1" w:lastRow="0" w:firstColumn="0" w:lastColumn="0" w:noHBand="1" w:noVBand="1"/>
      </w:tblPr>
      <w:tblGrid>
        <w:gridCol w:w="1522"/>
        <w:gridCol w:w="1806"/>
        <w:gridCol w:w="1807"/>
        <w:gridCol w:w="1807"/>
        <w:gridCol w:w="1807"/>
      </w:tblGrid>
      <w:tr w:rsidR="0085057F" w:rsidRPr="0085057F" w14:paraId="56D24D83" w14:textId="77777777" w:rsidTr="007D34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1522" w:type="dxa"/>
          </w:tcPr>
          <w:p w14:paraId="462189B0" w14:textId="77777777" w:rsidR="0085057F" w:rsidRPr="0085057F" w:rsidRDefault="0085057F" w:rsidP="0085057F">
            <w:pPr>
              <w:spacing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7227" w:type="dxa"/>
            <w:gridSpan w:val="4"/>
            <w:tcBorders>
              <w:bottom w:val="single" w:sz="4" w:space="0" w:color="auto"/>
            </w:tcBorders>
          </w:tcPr>
          <w:p w14:paraId="0FAC0F44" w14:textId="77777777" w:rsidR="0085057F" w:rsidRPr="0085057F" w:rsidRDefault="0085057F" w:rsidP="0085057F">
            <w:pPr>
              <w:spacing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color w:val="000000" w:themeColor="text1"/>
                <w:kern w:val="0"/>
                <w:sz w:val="21"/>
                <w:szCs w:val="21"/>
              </w:rPr>
              <w:t>T</w:t>
            </w:r>
            <w:r w:rsidRPr="0085057F"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  <w:t>yG index quartiles (N=1292)</w:t>
            </w:r>
          </w:p>
        </w:tc>
      </w:tr>
      <w:tr w:rsidR="0085057F" w:rsidRPr="0085057F" w14:paraId="7AA417CF" w14:textId="77777777" w:rsidTr="007D34FD">
        <w:trPr>
          <w:trHeight w:val="385"/>
        </w:trPr>
        <w:tc>
          <w:tcPr>
            <w:tcW w:w="1522" w:type="dxa"/>
            <w:tcBorders>
              <w:bottom w:val="single" w:sz="4" w:space="0" w:color="auto"/>
            </w:tcBorders>
          </w:tcPr>
          <w:p w14:paraId="5CF48210" w14:textId="77777777" w:rsidR="0085057F" w:rsidRPr="0085057F" w:rsidRDefault="0085057F" w:rsidP="0085057F">
            <w:pPr>
              <w:spacing w:line="276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</w:tcPr>
          <w:p w14:paraId="2B2E9A19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Q1 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[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</w:rPr>
              <w:t>7.25-8.53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]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35DA7558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Q2 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[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</w:rPr>
              <w:t>8.53-8.88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]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18D476A8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Q3 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[8.88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</w:rPr>
              <w:t>-9.24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]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29D8BBA9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Q4 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[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</w:rPr>
              <w:t>9.24-10.9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]</w:t>
            </w:r>
          </w:p>
        </w:tc>
      </w:tr>
      <w:tr w:rsidR="0085057F" w:rsidRPr="0085057F" w14:paraId="20CF185D" w14:textId="77777777" w:rsidTr="007D34FD">
        <w:trPr>
          <w:trHeight w:val="385"/>
        </w:trPr>
        <w:tc>
          <w:tcPr>
            <w:tcW w:w="1522" w:type="dxa"/>
            <w:tcBorders>
              <w:top w:val="single" w:sz="4" w:space="0" w:color="auto"/>
            </w:tcBorders>
          </w:tcPr>
          <w:p w14:paraId="0432631A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bCs/>
                <w:color w:val="000000" w:themeColor="text1"/>
                <w:kern w:val="0"/>
                <w:sz w:val="21"/>
                <w:szCs w:val="21"/>
              </w:rPr>
              <w:t>C</w:t>
            </w:r>
            <w:r w:rsidRPr="0085057F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  <w:t>ase/Total</w:t>
            </w:r>
          </w:p>
        </w:tc>
        <w:tc>
          <w:tcPr>
            <w:tcW w:w="1806" w:type="dxa"/>
            <w:tcBorders>
              <w:top w:val="single" w:sz="4" w:space="0" w:color="auto"/>
            </w:tcBorders>
          </w:tcPr>
          <w:p w14:paraId="1C109C83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bCs/>
                <w:color w:val="000000" w:themeColor="text1"/>
                <w:kern w:val="0"/>
                <w:sz w:val="21"/>
                <w:szCs w:val="21"/>
              </w:rPr>
              <w:t>1</w:t>
            </w:r>
            <w:r w:rsidRPr="0085057F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  <w:t>1/292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14:paraId="44510CAE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bCs/>
                <w:color w:val="000000" w:themeColor="text1"/>
                <w:kern w:val="0"/>
                <w:sz w:val="21"/>
                <w:szCs w:val="21"/>
              </w:rPr>
              <w:t>2</w:t>
            </w:r>
            <w:r w:rsidRPr="0085057F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  <w:t>1/284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14:paraId="746046CD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bCs/>
                <w:color w:val="000000" w:themeColor="text1"/>
                <w:kern w:val="0"/>
                <w:sz w:val="21"/>
                <w:szCs w:val="21"/>
              </w:rPr>
              <w:t>1</w:t>
            </w:r>
            <w:r w:rsidRPr="0085057F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  <w:t>8/299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14:paraId="2C890D47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color w:val="000000" w:themeColor="text1"/>
                <w:kern w:val="0"/>
                <w:sz w:val="21"/>
                <w:szCs w:val="21"/>
              </w:rPr>
              <w:t>5</w:t>
            </w:r>
            <w:r w:rsidRPr="0085057F"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  <w:t>6/417</w:t>
            </w:r>
          </w:p>
        </w:tc>
      </w:tr>
      <w:tr w:rsidR="0085057F" w:rsidRPr="0085057F" w14:paraId="79DDBFA9" w14:textId="77777777" w:rsidTr="007D34FD">
        <w:trPr>
          <w:trHeight w:val="336"/>
        </w:trPr>
        <w:tc>
          <w:tcPr>
            <w:tcW w:w="1522" w:type="dxa"/>
          </w:tcPr>
          <w:p w14:paraId="43E66AC5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  <w:t>ORs (95% CI)</w:t>
            </w:r>
          </w:p>
        </w:tc>
        <w:tc>
          <w:tcPr>
            <w:tcW w:w="1806" w:type="dxa"/>
          </w:tcPr>
          <w:p w14:paraId="799AF03D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bCs/>
                <w:color w:val="000000" w:themeColor="text1"/>
                <w:kern w:val="0"/>
                <w:sz w:val="21"/>
                <w:szCs w:val="21"/>
              </w:rPr>
              <w:t>R</w:t>
            </w:r>
            <w:r w:rsidRPr="0085057F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  <w:t>eference</w:t>
            </w:r>
          </w:p>
        </w:tc>
        <w:tc>
          <w:tcPr>
            <w:tcW w:w="1807" w:type="dxa"/>
          </w:tcPr>
          <w:p w14:paraId="47FF4AD9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bCs/>
                <w:color w:val="000000" w:themeColor="text1"/>
                <w:kern w:val="0"/>
                <w:sz w:val="21"/>
                <w:szCs w:val="21"/>
              </w:rPr>
              <w:t>2</w:t>
            </w:r>
            <w:r w:rsidRPr="0085057F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  <w:t>.12 (0.97~4.63)</w:t>
            </w:r>
          </w:p>
        </w:tc>
        <w:tc>
          <w:tcPr>
            <w:tcW w:w="1807" w:type="dxa"/>
          </w:tcPr>
          <w:p w14:paraId="27E735E2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  <w:t>1.63 (0.72~3.69)</w:t>
            </w:r>
          </w:p>
        </w:tc>
        <w:tc>
          <w:tcPr>
            <w:tcW w:w="1807" w:type="dxa"/>
          </w:tcPr>
          <w:p w14:paraId="6C0AEAC7" w14:textId="53DA4E4B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color w:val="000000" w:themeColor="text1"/>
                <w:kern w:val="0"/>
                <w:sz w:val="21"/>
                <w:szCs w:val="21"/>
              </w:rPr>
              <w:t>2</w:t>
            </w:r>
            <w:r w:rsidRPr="0085057F"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  <w:t>.</w:t>
            </w:r>
            <w:r w:rsidR="00674930"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  <w:t>09</w:t>
            </w:r>
            <w:r w:rsidRPr="0085057F"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  <w:t xml:space="preserve"> (1.0</w:t>
            </w:r>
            <w:r w:rsidR="00674930"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  <w:t>2</w:t>
            </w:r>
            <w:r w:rsidRPr="0085057F"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  <w:t>~4.45)</w:t>
            </w:r>
          </w:p>
        </w:tc>
      </w:tr>
      <w:tr w:rsidR="0085057F" w:rsidRPr="0085057F" w14:paraId="0FA047DC" w14:textId="77777777" w:rsidTr="007D34FD">
        <w:trPr>
          <w:trHeight w:val="385"/>
        </w:trPr>
        <w:tc>
          <w:tcPr>
            <w:tcW w:w="1522" w:type="dxa"/>
          </w:tcPr>
          <w:p w14:paraId="4B0EC1D6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bCs/>
                <w:i/>
                <w:iCs/>
                <w:color w:val="000000" w:themeColor="text1"/>
                <w:kern w:val="0"/>
                <w:sz w:val="21"/>
                <w:szCs w:val="21"/>
              </w:rPr>
              <w:t>P</w:t>
            </w:r>
            <w:r w:rsidRPr="0085057F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  <w:t xml:space="preserve"> value </w:t>
            </w:r>
          </w:p>
        </w:tc>
        <w:tc>
          <w:tcPr>
            <w:tcW w:w="1806" w:type="dxa"/>
          </w:tcPr>
          <w:p w14:paraId="102F09EF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bCs/>
                <w:color w:val="000000" w:themeColor="text1"/>
                <w:kern w:val="0"/>
                <w:sz w:val="21"/>
                <w:szCs w:val="21"/>
              </w:rPr>
              <w:t>-</w:t>
            </w:r>
          </w:p>
        </w:tc>
        <w:tc>
          <w:tcPr>
            <w:tcW w:w="1807" w:type="dxa"/>
          </w:tcPr>
          <w:p w14:paraId="779CCB78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bCs/>
                <w:color w:val="000000" w:themeColor="text1"/>
                <w:kern w:val="0"/>
                <w:sz w:val="21"/>
                <w:szCs w:val="21"/>
              </w:rPr>
              <w:t>0</w:t>
            </w:r>
            <w:r w:rsidRPr="0085057F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  <w:t>.06</w:t>
            </w:r>
          </w:p>
        </w:tc>
        <w:tc>
          <w:tcPr>
            <w:tcW w:w="1807" w:type="dxa"/>
          </w:tcPr>
          <w:p w14:paraId="5536BCE5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bCs/>
                <w:color w:val="000000" w:themeColor="text1"/>
                <w:kern w:val="0"/>
                <w:sz w:val="21"/>
                <w:szCs w:val="21"/>
              </w:rPr>
              <w:t>0</w:t>
            </w:r>
            <w:r w:rsidRPr="0085057F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  <w:t>.237</w:t>
            </w:r>
          </w:p>
        </w:tc>
        <w:tc>
          <w:tcPr>
            <w:tcW w:w="1807" w:type="dxa"/>
          </w:tcPr>
          <w:p w14:paraId="2FF9723C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b/>
                <w:color w:val="000000" w:themeColor="text1"/>
                <w:kern w:val="0"/>
                <w:sz w:val="21"/>
                <w:szCs w:val="21"/>
              </w:rPr>
              <w:t>0</w:t>
            </w:r>
            <w:r w:rsidRPr="0085057F">
              <w:rPr>
                <w:rFonts w:ascii="Arial" w:eastAsiaTheme="minorEastAsia" w:hAnsi="Arial" w:cs="Arial"/>
                <w:b/>
                <w:color w:val="000000" w:themeColor="text1"/>
                <w:kern w:val="0"/>
                <w:sz w:val="21"/>
                <w:szCs w:val="21"/>
              </w:rPr>
              <w:t>.045</w:t>
            </w:r>
          </w:p>
        </w:tc>
      </w:tr>
    </w:tbl>
    <w:p w14:paraId="12F17128" w14:textId="6AE5145C" w:rsidR="0085057F" w:rsidRPr="0085057F" w:rsidRDefault="0085057F" w:rsidP="00873695">
      <w:pPr>
        <w:spacing w:line="240" w:lineRule="auto"/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</w:pPr>
      <w:r w:rsidRPr="0085057F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The model was adjusted for age, gender, smoking, drinking, BMI, nutritional status, chronic disease history (has any of the following medical condition</w:t>
      </w:r>
      <w:r w:rsidR="004631BE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s</w:t>
      </w:r>
      <w:r w:rsidRPr="0085057F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: hypertension, diabetes, dyslipidemia, cerebrovascular/cardiovascular disease), TC, HbA1c, mean arterial pressure, and polypharmacy. </w:t>
      </w:r>
    </w:p>
    <w:p w14:paraId="09694962" w14:textId="7E5BD781" w:rsidR="0085057F" w:rsidRPr="0085057F" w:rsidRDefault="0085057F">
      <w:pPr>
        <w:rPr>
          <w:rFonts w:ascii="Arial" w:hAnsi="Arial" w:cs="Arial"/>
          <w:b/>
          <w:bCs/>
          <w:color w:val="000000" w:themeColor="text1"/>
        </w:rPr>
      </w:pPr>
    </w:p>
    <w:p w14:paraId="7BA91D25" w14:textId="30B24278" w:rsidR="0082101C" w:rsidRPr="00206DF2" w:rsidRDefault="0082101C" w:rsidP="00D312C1">
      <w:pPr>
        <w:rPr>
          <w:rFonts w:ascii="Arial" w:hAnsi="Arial" w:cs="Arial"/>
          <w:b/>
          <w:bCs/>
          <w:color w:val="000000" w:themeColor="text1"/>
        </w:rPr>
      </w:pPr>
    </w:p>
    <w:sectPr w:rsidR="0082101C" w:rsidRPr="00206DF2" w:rsidSect="005765A3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7454A2" w14:textId="77777777" w:rsidR="00573C66" w:rsidRDefault="00573C66" w:rsidP="00607E37">
      <w:pPr>
        <w:spacing w:line="240" w:lineRule="auto"/>
      </w:pPr>
      <w:r>
        <w:separator/>
      </w:r>
    </w:p>
  </w:endnote>
  <w:endnote w:type="continuationSeparator" w:id="0">
    <w:p w14:paraId="44B240FB" w14:textId="77777777" w:rsidR="00573C66" w:rsidRDefault="00573C66" w:rsidP="00607E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7818F" w14:textId="77777777" w:rsidR="00573C66" w:rsidRDefault="00573C66" w:rsidP="00607E37">
      <w:pPr>
        <w:spacing w:line="240" w:lineRule="auto"/>
      </w:pPr>
      <w:r>
        <w:separator/>
      </w:r>
    </w:p>
  </w:footnote>
  <w:footnote w:type="continuationSeparator" w:id="0">
    <w:p w14:paraId="46B4E18A" w14:textId="77777777" w:rsidR="00573C66" w:rsidRDefault="00573C66" w:rsidP="00607E3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6D3F23B0-1DFD-4030-85B1-25F9A737CE93}" w:val=" ADDIN NE.Ref.{6D3F23B0-1DFD-4030-85B1-25F9A737CE93}&lt;Citation&gt;&lt;Group&gt;&lt;References&gt;&lt;Item&gt;&lt;ID&gt;2396&lt;/ID&gt;&lt;UID&gt;{AD258939-0375-45F9-9089-813A89B3BCA6}&lt;/UID&gt;&lt;Title&gt;Frailty in older adults: evidence for a phenotype&lt;/Title&gt;&lt;Template&gt;Journal Article&lt;/Template&gt;&lt;Star&gt;0&lt;/Star&gt;&lt;Tag&gt;0&lt;/Tag&gt;&lt;Author&gt;Fried, L P; Tangen, C M; Walston, J; Newman, A B; Hirsch, C; Gottdiener, J; Seeman, T; Tracy, R; Kop, W J; Burke, G; McBurnie, M A&lt;/Author&gt;&lt;Year&gt;2001&lt;/Year&gt;&lt;Details&gt;&lt;_accession_num&gt;11253156&lt;/_accession_num&gt;&lt;_author_adr&gt;Center on Aging and Health, The John Hopkins Medical Institutions, Baltimore, Maryland 21205, USA. lfried@welch.jhu.edu&lt;/_author_adr&gt;&lt;_created&gt;64348803&lt;/_created&gt;&lt;_date&gt;2001-03-01&lt;/_date&gt;&lt;_date_display&gt;2001 Mar&lt;/_date_display&gt;&lt;_db_updated&gt;PubMed&lt;/_db_updated&gt;&lt;_doi&gt;10.1093/gerona/56.3.m146&lt;/_doi&gt;&lt;_impact_factor&gt;   6.053&lt;/_impact_factor&gt;&lt;_isbn&gt;1079-5006 (Print); 1079-5006 (Linking)&lt;/_isbn&gt;&lt;_issue&gt;3&lt;/_issue&gt;&lt;_journal&gt;J Gerontol A Biol Sci Med Sci&lt;/_journal&gt;&lt;_language&gt;eng&lt;/_language&gt;&lt;_modified&gt;64348803&lt;/_modified&gt;&lt;_pages&gt;M146-56&lt;/_pages&gt;&lt;_subject_headings&gt;Aged; Aged, 80 and over; Cohort Studies; Disabled Persons; Fatigue/epidemiology; Female; *Frail Elderly; Humans; Incidence; Male; Muscle Weakness/epidemiology; Phenotype; Prevalence; Sex Distribution; United States; Weight Loss&lt;/_subject_headings&gt;&lt;_tertiary_title&gt;The journals of gerontology. Series A, Biological sciences and medical sciences&lt;/_tertiary_title&gt;&lt;_type_work&gt;Journal Article; Research Support, U.S. Gov&amp;apos;t, P.H.S.&lt;/_type_work&gt;&lt;_url&gt;http://www.ncbi.nlm.nih.gov/entrez/query.fcgi?cmd=Retrieve&amp;amp;db=pubmed&amp;amp;dopt=Abstract&amp;amp;list_uids=11253156&amp;amp;query_hl=1&lt;/_url&gt;&lt;_volume&gt;56&lt;/_volume&gt;&lt;/Details&gt;&lt;Extra&gt;&lt;DBUID&gt;{86EE2803-8201-4CAA-BD4C-86BB17EB4F29}&lt;/DBUID&gt;&lt;/Extra&gt;&lt;/Item&gt;&lt;/References&gt;&lt;/Group&gt;&lt;/Citation&gt;_x000a_"/>
    <w:docVar w:name="ne_docsoft" w:val="MSWord"/>
    <w:docVar w:name="ne_docversion" w:val="NoteExpress 2.0"/>
    <w:docVar w:name="ne_stylename" w:val="中华医学杂志"/>
  </w:docVars>
  <w:rsids>
    <w:rsidRoot w:val="007C410D"/>
    <w:rsid w:val="00020B00"/>
    <w:rsid w:val="00073BD9"/>
    <w:rsid w:val="00090198"/>
    <w:rsid w:val="000C746F"/>
    <w:rsid w:val="000D2DCF"/>
    <w:rsid w:val="0012663F"/>
    <w:rsid w:val="001355F2"/>
    <w:rsid w:val="0013574C"/>
    <w:rsid w:val="001901E1"/>
    <w:rsid w:val="00190E50"/>
    <w:rsid w:val="001940CE"/>
    <w:rsid w:val="001A0996"/>
    <w:rsid w:val="001F2D94"/>
    <w:rsid w:val="001F35F5"/>
    <w:rsid w:val="00206DF2"/>
    <w:rsid w:val="00231A3D"/>
    <w:rsid w:val="002506F2"/>
    <w:rsid w:val="00257FE0"/>
    <w:rsid w:val="002B0EE1"/>
    <w:rsid w:val="002B2D65"/>
    <w:rsid w:val="002E1B81"/>
    <w:rsid w:val="00325CE5"/>
    <w:rsid w:val="00331925"/>
    <w:rsid w:val="00391394"/>
    <w:rsid w:val="003940EB"/>
    <w:rsid w:val="003A5511"/>
    <w:rsid w:val="003A68A6"/>
    <w:rsid w:val="003B7AD2"/>
    <w:rsid w:val="003E7B59"/>
    <w:rsid w:val="003F6A77"/>
    <w:rsid w:val="00434C50"/>
    <w:rsid w:val="00450AAF"/>
    <w:rsid w:val="00461E14"/>
    <w:rsid w:val="004631BE"/>
    <w:rsid w:val="00482429"/>
    <w:rsid w:val="004B4947"/>
    <w:rsid w:val="004C3AFD"/>
    <w:rsid w:val="004D4209"/>
    <w:rsid w:val="004E1603"/>
    <w:rsid w:val="00520E4C"/>
    <w:rsid w:val="00542865"/>
    <w:rsid w:val="005718D2"/>
    <w:rsid w:val="005733F0"/>
    <w:rsid w:val="00573C66"/>
    <w:rsid w:val="005765A3"/>
    <w:rsid w:val="00592369"/>
    <w:rsid w:val="005B0BC0"/>
    <w:rsid w:val="005B363F"/>
    <w:rsid w:val="005B4138"/>
    <w:rsid w:val="005E3469"/>
    <w:rsid w:val="005F5E27"/>
    <w:rsid w:val="00607E37"/>
    <w:rsid w:val="00652FD1"/>
    <w:rsid w:val="00653548"/>
    <w:rsid w:val="00667251"/>
    <w:rsid w:val="00674930"/>
    <w:rsid w:val="0068679B"/>
    <w:rsid w:val="00695B63"/>
    <w:rsid w:val="006E53E9"/>
    <w:rsid w:val="006F23C2"/>
    <w:rsid w:val="007005C6"/>
    <w:rsid w:val="00717293"/>
    <w:rsid w:val="0075657D"/>
    <w:rsid w:val="00763069"/>
    <w:rsid w:val="00791B17"/>
    <w:rsid w:val="007A0A59"/>
    <w:rsid w:val="007B0EA1"/>
    <w:rsid w:val="007B3686"/>
    <w:rsid w:val="007C410D"/>
    <w:rsid w:val="007C54D7"/>
    <w:rsid w:val="007D34FD"/>
    <w:rsid w:val="007D76C5"/>
    <w:rsid w:val="0082101C"/>
    <w:rsid w:val="008239E8"/>
    <w:rsid w:val="00831AB6"/>
    <w:rsid w:val="008429F0"/>
    <w:rsid w:val="0085057F"/>
    <w:rsid w:val="008651C9"/>
    <w:rsid w:val="00871039"/>
    <w:rsid w:val="0087283B"/>
    <w:rsid w:val="00873695"/>
    <w:rsid w:val="00883EB3"/>
    <w:rsid w:val="008A25CB"/>
    <w:rsid w:val="008D4B4E"/>
    <w:rsid w:val="00910640"/>
    <w:rsid w:val="00920C29"/>
    <w:rsid w:val="0095661E"/>
    <w:rsid w:val="00956B93"/>
    <w:rsid w:val="00983B58"/>
    <w:rsid w:val="00990F5B"/>
    <w:rsid w:val="009C3D37"/>
    <w:rsid w:val="009C6EEB"/>
    <w:rsid w:val="009E53C9"/>
    <w:rsid w:val="009F4565"/>
    <w:rsid w:val="00A1047E"/>
    <w:rsid w:val="00A53366"/>
    <w:rsid w:val="00A56A98"/>
    <w:rsid w:val="00B16DB8"/>
    <w:rsid w:val="00B544F9"/>
    <w:rsid w:val="00B67922"/>
    <w:rsid w:val="00B86CD7"/>
    <w:rsid w:val="00B964AA"/>
    <w:rsid w:val="00BA3F85"/>
    <w:rsid w:val="00BB168C"/>
    <w:rsid w:val="00BD64EF"/>
    <w:rsid w:val="00BD6881"/>
    <w:rsid w:val="00BE1025"/>
    <w:rsid w:val="00BE7C0F"/>
    <w:rsid w:val="00C164DB"/>
    <w:rsid w:val="00C22B22"/>
    <w:rsid w:val="00C421CF"/>
    <w:rsid w:val="00C45554"/>
    <w:rsid w:val="00C45BA9"/>
    <w:rsid w:val="00C479E5"/>
    <w:rsid w:val="00CD7173"/>
    <w:rsid w:val="00CE692B"/>
    <w:rsid w:val="00D312C1"/>
    <w:rsid w:val="00D40EA2"/>
    <w:rsid w:val="00D607B5"/>
    <w:rsid w:val="00D83292"/>
    <w:rsid w:val="00DA267E"/>
    <w:rsid w:val="00DF07BC"/>
    <w:rsid w:val="00E108FC"/>
    <w:rsid w:val="00E23DED"/>
    <w:rsid w:val="00E81B3D"/>
    <w:rsid w:val="00ED3464"/>
    <w:rsid w:val="00EE3549"/>
    <w:rsid w:val="00EF0E1D"/>
    <w:rsid w:val="00EF2852"/>
    <w:rsid w:val="00F14A04"/>
    <w:rsid w:val="00F33FBD"/>
    <w:rsid w:val="00F60108"/>
    <w:rsid w:val="00F8096E"/>
    <w:rsid w:val="00F909DF"/>
    <w:rsid w:val="00F95226"/>
    <w:rsid w:val="00FA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3615EE"/>
  <w15:chartTrackingRefBased/>
  <w15:docId w15:val="{C0BA50CE-A37C-4526-874C-72735427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Segoe U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07E37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link w:val="a4"/>
    <w:qFormat/>
    <w:rsid w:val="00B544F9"/>
    <w:pPr>
      <w:spacing w:line="276" w:lineRule="auto"/>
      <w:jc w:val="left"/>
    </w:pPr>
    <w:rPr>
      <w:rFonts w:eastAsia="Arial" w:cs="Arial"/>
      <w:sz w:val="18"/>
      <w:szCs w:val="18"/>
    </w:rPr>
  </w:style>
  <w:style w:type="character" w:customStyle="1" w:styleId="a4">
    <w:name w:val="表格 字符"/>
    <w:basedOn w:val="a0"/>
    <w:link w:val="a3"/>
    <w:rsid w:val="00B544F9"/>
    <w:rPr>
      <w:rFonts w:eastAsia="Arial" w:cs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07E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="Segoe UI"/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07E3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07E3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cs="Segoe UI"/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07E37"/>
    <w:rPr>
      <w:sz w:val="18"/>
      <w:szCs w:val="18"/>
    </w:rPr>
  </w:style>
  <w:style w:type="table" w:customStyle="1" w:styleId="a9">
    <w:name w:val="三线表"/>
    <w:basedOn w:val="a1"/>
    <w:uiPriority w:val="99"/>
    <w:rsid w:val="00607E37"/>
    <w:pPr>
      <w:spacing w:line="240" w:lineRule="auto"/>
      <w:jc w:val="left"/>
    </w:pPr>
    <w:rPr>
      <w:rFonts w:cs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styleId="aa">
    <w:name w:val="Emphasis"/>
    <w:basedOn w:val="a0"/>
    <w:uiPriority w:val="20"/>
    <w:qFormat/>
    <w:rsid w:val="004B4947"/>
    <w:rPr>
      <w:i/>
      <w:iCs/>
    </w:rPr>
  </w:style>
  <w:style w:type="table" w:styleId="2">
    <w:name w:val="Plain Table 2"/>
    <w:basedOn w:val="a1"/>
    <w:uiPriority w:val="42"/>
    <w:rsid w:val="00BA3F85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1">
    <w:name w:val="样式11"/>
    <w:basedOn w:val="a1"/>
    <w:uiPriority w:val="99"/>
    <w:qFormat/>
    <w:rsid w:val="008429F0"/>
    <w:pPr>
      <w:spacing w:line="240" w:lineRule="auto"/>
      <w:jc w:val="left"/>
    </w:pPr>
    <w:rPr>
      <w:rFonts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table" w:styleId="ab">
    <w:name w:val="Table Grid"/>
    <w:basedOn w:val="a1"/>
    <w:uiPriority w:val="39"/>
    <w:rsid w:val="006F23C2"/>
    <w:pPr>
      <w:spacing w:line="240" w:lineRule="auto"/>
      <w:jc w:val="left"/>
    </w:pPr>
    <w:rPr>
      <w:rFonts w:asciiTheme="minorHAnsi" w:eastAsiaTheme="minorEastAsia" w:hAnsiTheme="minorHAnsi" w:cstheme="minorBid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85057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5ABA1-9E7C-4263-A760-43470B0EC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6430</TotalTime>
  <Pages>9</Pages>
  <Words>1335</Words>
  <Characters>7613</Characters>
  <Application>Microsoft Office Word</Application>
  <DocSecurity>0</DocSecurity>
  <Lines>63</Lines>
  <Paragraphs>17</Paragraphs>
  <ScaleCrop>false</ScaleCrop>
  <Company/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yin</dc:creator>
  <cp:keywords/>
  <dc:description/>
  <cp:lastModifiedBy>Yuan yin</cp:lastModifiedBy>
  <cp:revision>16</cp:revision>
  <dcterms:created xsi:type="dcterms:W3CDTF">2022-12-09T04:06:00Z</dcterms:created>
  <dcterms:modified xsi:type="dcterms:W3CDTF">2023-09-05T15:29:00Z</dcterms:modified>
</cp:coreProperties>
</file>